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7" w:rsidRPr="008C5B9B" w:rsidRDefault="00430AE7" w:rsidP="00430AE7">
      <w:pPr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Do kompetencji </w:t>
      </w:r>
      <w:r w:rsidRPr="00A96AA5">
        <w:rPr>
          <w:b/>
          <w:sz w:val="24"/>
          <w:szCs w:val="24"/>
        </w:rPr>
        <w:t xml:space="preserve">Dyrektora </w:t>
      </w:r>
      <w:r w:rsidRPr="00A96AA5">
        <w:rPr>
          <w:color w:val="000000"/>
          <w:sz w:val="24"/>
          <w:szCs w:val="24"/>
        </w:rPr>
        <w:t>należy w szczególności: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reprezentowanie Urzędu na zewnątrz;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reprezentowanie FGŚP na podstawie i w zakresie pełnomocnictwa udzielonego przez Marszałka;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zatwierdzanie:</w:t>
      </w:r>
    </w:p>
    <w:p w:rsidR="00430AE7" w:rsidRPr="008C5B9B" w:rsidRDefault="00430AE7" w:rsidP="00430AE7">
      <w:pPr>
        <w:numPr>
          <w:ilvl w:val="0"/>
          <w:numId w:val="2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planów finansowych Urzędu (budżetu i funduszy celowych),</w:t>
      </w:r>
    </w:p>
    <w:p w:rsidR="00430AE7" w:rsidRPr="008C5B9B" w:rsidRDefault="00430AE7" w:rsidP="00430AE7">
      <w:pPr>
        <w:numPr>
          <w:ilvl w:val="0"/>
          <w:numId w:val="2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planów pracy Urzędu oraz sprawozdań z jego działalności,</w:t>
      </w:r>
    </w:p>
    <w:p w:rsidR="00430AE7" w:rsidRPr="008C5B9B" w:rsidRDefault="00430AE7" w:rsidP="00430AE7">
      <w:pPr>
        <w:numPr>
          <w:ilvl w:val="0"/>
          <w:numId w:val="2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planów kontroli wewnętrznej,</w:t>
      </w:r>
    </w:p>
    <w:p w:rsidR="00430AE7" w:rsidRPr="008C5B9B" w:rsidRDefault="00430AE7" w:rsidP="00430AE7">
      <w:pPr>
        <w:numPr>
          <w:ilvl w:val="0"/>
          <w:numId w:val="2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planów urlopów pracowników Urzędu,</w:t>
      </w:r>
    </w:p>
    <w:p w:rsidR="00430AE7" w:rsidRPr="008C5B9B" w:rsidRDefault="00430AE7" w:rsidP="00430AE7">
      <w:pPr>
        <w:numPr>
          <w:ilvl w:val="0"/>
          <w:numId w:val="2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rocznych planów audytu wewnętrznego;</w:t>
      </w:r>
    </w:p>
    <w:p w:rsidR="00430AE7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pełnienie funkcji pracodawcy w stosunku do pracowników Urzędu;</w:t>
      </w:r>
    </w:p>
    <w:p w:rsidR="00430AE7" w:rsidRPr="00E60731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koordynowanie realizacji zadań komórek organizacyjnych bezpośrednio podległych;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powoływanie i odwoływanie wicedyrektorów Urzędu, w uzgodnieniu z </w:t>
      </w:r>
      <w:r>
        <w:rPr>
          <w:color w:val="000000"/>
          <w:sz w:val="24"/>
          <w:szCs w:val="24"/>
        </w:rPr>
        <w:t>ZWM</w:t>
      </w:r>
      <w:r w:rsidRPr="00A96AA5">
        <w:rPr>
          <w:color w:val="000000"/>
          <w:sz w:val="24"/>
          <w:szCs w:val="24"/>
        </w:rPr>
        <w:t>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wydawanie zarządzeń, upoważnień, poleceń służbowych, pism okólnych, dotyczących funkcjonowania Urzędu;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dokonywanie okresowych ocen wicedyrektorów Urzędu i kierowników podległych komórek organizacyjnych;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wydawanie indywidualnych decyzji z zakresu administracji publicznej na podstawie odrębnych upoważnień;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właściwą organizacją i funkcjonowaniem Urzędu;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współdziałanie z organami administracji rządowej, samorządami terytorialnymi, organizacjami społecznymi, związkami zawodowymi oraz instytucjami działającymi </w:t>
      </w:r>
      <w:r w:rsidRPr="00A96AA5">
        <w:rPr>
          <w:color w:val="000000"/>
          <w:sz w:val="24"/>
          <w:szCs w:val="24"/>
        </w:rPr>
        <w:br/>
        <w:t>w zakresie rynku pracy;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współdziałanie z WRRP w podejmowaniu przedsięwzięć zmierzających do ograniczenia bezrobocia i jego negatywnych skutków, w tym tworzenia nowych miejsc pracy;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zatwierdzanie materiałów na posiedzenia WRRP;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zawieranie porozumień z partnerami rynku pracy w zakresie realizacji zadań statutowych;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przedkładanie Marszałkowi lub </w:t>
      </w:r>
      <w:r>
        <w:rPr>
          <w:color w:val="000000"/>
          <w:sz w:val="24"/>
          <w:szCs w:val="24"/>
        </w:rPr>
        <w:t>ZWM</w:t>
      </w:r>
      <w:r w:rsidRPr="00A96AA5">
        <w:rPr>
          <w:color w:val="000000"/>
          <w:sz w:val="24"/>
          <w:szCs w:val="24"/>
        </w:rPr>
        <w:t xml:space="preserve"> propozycji wystąpień o zmianę przepisów prawnych z zakresu funkcjonowania rynku pracy;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planowanie kierunków działania podległych komórek organizacyjnych;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realizacją przez podległe komórki organizacyjne określonych zagadnień merytorycznych oraz koordynowanie ich działań;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ustalanie zakresów czynności dla kierowników nadzorowanych komórek organizacyjnych;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dysponowanie środkami budżetu Urzędu oraz funduszy celowych;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organizowanie i planowanie pracy Urzędu oraz nadzór nad realizacją zadań wynikających z planu pracy;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składanie wniosków do właściwego Członka Zarządu o wnoszenie opracowanych przez Urząd materiałów na posiedzenia Z</w:t>
      </w:r>
      <w:r>
        <w:rPr>
          <w:color w:val="000000"/>
          <w:sz w:val="24"/>
          <w:szCs w:val="24"/>
        </w:rPr>
        <w:t>WM</w:t>
      </w:r>
      <w:r w:rsidRPr="00A96AA5">
        <w:rPr>
          <w:color w:val="000000"/>
          <w:sz w:val="24"/>
          <w:szCs w:val="24"/>
        </w:rPr>
        <w:t xml:space="preserve">; 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sprawowanie </w:t>
      </w:r>
      <w:r w:rsidRPr="00A96AA5">
        <w:rPr>
          <w:sz w:val="24"/>
          <w:szCs w:val="24"/>
        </w:rPr>
        <w:t>nadzoru nad funkcjonowaniem systemu kontroli zarządczej;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A96AA5">
        <w:rPr>
          <w:sz w:val="24"/>
          <w:szCs w:val="24"/>
        </w:rPr>
        <w:t>monitorowanie i ocena systemu kontroli zarządczej w Urzędzie, w tym w podległych komórkach organizacyjnych;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A96AA5">
        <w:rPr>
          <w:sz w:val="24"/>
          <w:szCs w:val="24"/>
        </w:rPr>
        <w:t>dokonywanie oceny procesu zarządzania ryzykiem w Urzędzie, w tym w podległych komórkach organizacyjnych;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załatwianiem listów, spraw, skarg i wniosków;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sprawowanie nadzoru nad szkoleniami pracowników wojewódzkiego i powiatowych urzędów pracy, realizujących na terenie województwa mazowieckiego zadania </w:t>
      </w:r>
      <w:r w:rsidRPr="00A96AA5">
        <w:rPr>
          <w:color w:val="000000"/>
          <w:sz w:val="24"/>
          <w:szCs w:val="24"/>
        </w:rPr>
        <w:lastRenderedPageBreak/>
        <w:t>wynikające z ustawy</w:t>
      </w:r>
      <w:r w:rsidRPr="00A96AA5">
        <w:rPr>
          <w:sz w:val="24"/>
          <w:szCs w:val="24"/>
        </w:rPr>
        <w:t xml:space="preserve"> z dnia 20 kwietnia 2004 r. o promocji zatrudnienia i instytucjach rynku pracy</w:t>
      </w:r>
      <w:r w:rsidRPr="00A96AA5">
        <w:rPr>
          <w:color w:val="000000"/>
          <w:sz w:val="24"/>
          <w:szCs w:val="24"/>
        </w:rPr>
        <w:t>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realizacją zadań z zakresu:</w:t>
      </w:r>
    </w:p>
    <w:p w:rsidR="00430AE7" w:rsidRPr="008C5B9B" w:rsidRDefault="00430AE7" w:rsidP="00430AE7">
      <w:pPr>
        <w:numPr>
          <w:ilvl w:val="0"/>
          <w:numId w:val="3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bhp i ppoż.,</w:t>
      </w:r>
    </w:p>
    <w:p w:rsidR="00430AE7" w:rsidRPr="008C5B9B" w:rsidRDefault="00430AE7" w:rsidP="00430AE7">
      <w:pPr>
        <w:numPr>
          <w:ilvl w:val="0"/>
          <w:numId w:val="3"/>
        </w:numPr>
        <w:ind w:left="709" w:hanging="283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informacji niejawnych i obronności;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pełnienie roli Przedstawiciela ds. Systemu Przeciwdziałania Zagrożeniom Korupcyjnym;</w:t>
      </w:r>
    </w:p>
    <w:p w:rsidR="00430AE7" w:rsidRPr="008C5B9B" w:rsidRDefault="00430AE7" w:rsidP="00430A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realizacją zadań z zakresu: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archiwizacji wytwarzanej dokumentacji,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inwestycji i remontów obiektów administrowanych przez Urząd,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gospodarki lokalami biurowymi oraz sprzętem biurowym,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wyposażenia i obsługi administracyjno-technicznej, w tym prowadzenie ewidencji środków trwałych w Urzędzie,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przestrzegania przepisów o zamówieniach publicznych,</w:t>
      </w:r>
    </w:p>
    <w:p w:rsidR="00430AE7" w:rsidRPr="008C5B9B" w:rsidRDefault="00430AE7" w:rsidP="00430AE7">
      <w:pPr>
        <w:numPr>
          <w:ilvl w:val="0"/>
          <w:numId w:val="4"/>
        </w:numPr>
        <w:ind w:hanging="294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udostępniania informacji publicznej.</w:t>
      </w:r>
    </w:p>
    <w:p w:rsidR="00F859FC" w:rsidRDefault="00F859FC" w:rsidP="00430AE7">
      <w:pPr>
        <w:pStyle w:val="Bezodstpw"/>
      </w:pPr>
    </w:p>
    <w:sectPr w:rsidR="00F859FC" w:rsidSect="00F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FB2"/>
    <w:multiLevelType w:val="hybridMultilevel"/>
    <w:tmpl w:val="B1CA3994"/>
    <w:lvl w:ilvl="0" w:tplc="59CEA7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71AE9"/>
    <w:multiLevelType w:val="hybridMultilevel"/>
    <w:tmpl w:val="2DAC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811432"/>
    <w:multiLevelType w:val="hybridMultilevel"/>
    <w:tmpl w:val="CA862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DB0078"/>
    <w:multiLevelType w:val="hybridMultilevel"/>
    <w:tmpl w:val="3E56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0AE7"/>
    <w:rsid w:val="00364376"/>
    <w:rsid w:val="00430AE7"/>
    <w:rsid w:val="00524037"/>
    <w:rsid w:val="005F6BB4"/>
    <w:rsid w:val="00A462F6"/>
    <w:rsid w:val="00B86416"/>
    <w:rsid w:val="00B9087E"/>
    <w:rsid w:val="00CE6616"/>
    <w:rsid w:val="00DB0225"/>
    <w:rsid w:val="00E400AE"/>
    <w:rsid w:val="00F859FC"/>
    <w:rsid w:val="00F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DB0225"/>
    <w:pPr>
      <w:jc w:val="both"/>
    </w:pPr>
    <w:rPr>
      <w:rFonts w:eastAsiaTheme="minorEastAsia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225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2015-07-01T09:19:00Z</dcterms:created>
  <dcterms:modified xsi:type="dcterms:W3CDTF">2015-07-01T09:33:00Z</dcterms:modified>
</cp:coreProperties>
</file>