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Ex1.xml" ContentType="application/vnd.ms-office.chartex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845B19" w:rsidP="005607E2">
      <w:pPr>
        <w:pStyle w:val="Podtytu"/>
        <w:spacing w:line="360" w:lineRule="auto"/>
      </w:pPr>
      <w:r>
        <w:t>Grudzień 2020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845B19" w:rsidRDefault="00845B19" w:rsidP="00845B19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iCs w:val="0"/>
          <w:color w:val="auto"/>
          <w:szCs w:val="24"/>
        </w:rPr>
      </w:pPr>
      <w:r w:rsidRPr="00E30A1F">
        <w:rPr>
          <w:rFonts w:ascii="Calibri" w:hAnsi="Calibri" w:cs="Calibri"/>
          <w:i w:val="0"/>
          <w:iCs w:val="0"/>
          <w:color w:val="auto"/>
          <w:szCs w:val="24"/>
        </w:rPr>
        <w:t>W grudniu w urzędach pracy zarejestrowanych było 146 375 osób bezrobotnych, to jest o 2 253 os</w:t>
      </w:r>
      <w:r>
        <w:rPr>
          <w:rFonts w:ascii="Calibri" w:hAnsi="Calibri" w:cs="Calibri"/>
          <w:i w:val="0"/>
          <w:iCs w:val="0"/>
          <w:color w:val="auto"/>
          <w:szCs w:val="24"/>
        </w:rPr>
        <w:t>oby</w:t>
      </w:r>
      <w:r w:rsidRPr="00E30A1F">
        <w:rPr>
          <w:rFonts w:ascii="Calibri" w:hAnsi="Calibri" w:cs="Calibri"/>
          <w:i w:val="0"/>
          <w:iCs w:val="0"/>
          <w:color w:val="auto"/>
          <w:szCs w:val="24"/>
        </w:rPr>
        <w:t xml:space="preserve"> więcej niż w poprzednim miesiącu oraz o</w:t>
      </w:r>
      <w:r>
        <w:rPr>
          <w:rFonts w:ascii="Calibri" w:hAnsi="Calibri" w:cs="Calibri"/>
          <w:i w:val="0"/>
          <w:iCs w:val="0"/>
          <w:color w:val="auto"/>
          <w:szCs w:val="24"/>
        </w:rPr>
        <w:t> </w:t>
      </w:r>
      <w:r w:rsidRPr="00E30A1F">
        <w:rPr>
          <w:rFonts w:ascii="Calibri" w:hAnsi="Calibri" w:cs="Calibri"/>
          <w:i w:val="0"/>
          <w:iCs w:val="0"/>
          <w:color w:val="auto"/>
          <w:szCs w:val="24"/>
        </w:rPr>
        <w:t>23</w:t>
      </w:r>
      <w:r>
        <w:rPr>
          <w:rFonts w:ascii="Calibri" w:hAnsi="Calibri" w:cs="Calibri"/>
          <w:i w:val="0"/>
          <w:iCs w:val="0"/>
          <w:color w:val="auto"/>
          <w:szCs w:val="24"/>
        </w:rPr>
        <w:t> </w:t>
      </w:r>
      <w:r w:rsidRPr="00E30A1F">
        <w:rPr>
          <w:rFonts w:ascii="Calibri" w:hAnsi="Calibri" w:cs="Calibri"/>
          <w:i w:val="0"/>
          <w:iCs w:val="0"/>
          <w:color w:val="auto"/>
          <w:szCs w:val="24"/>
        </w:rPr>
        <w:t>167 osób więcej niż w grudniu 2019 roku. Kobiety stanowiły 50,6% osób bezrobotnych.</w:t>
      </w:r>
    </w:p>
    <w:p w:rsidR="00845B19" w:rsidRPr="0035471E" w:rsidRDefault="00845B19" w:rsidP="00845B19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auto"/>
          <w:szCs w:val="24"/>
        </w:rPr>
      </w:pPr>
      <w:r w:rsidRPr="0035471E">
        <w:rPr>
          <w:rFonts w:ascii="Calibri" w:hAnsi="Calibri" w:cs="Calibri"/>
          <w:i w:val="0"/>
          <w:color w:val="auto"/>
          <w:szCs w:val="24"/>
        </w:rPr>
        <w:t>Stopa bezrobocia rejestrowanego w ciągu miesiąca</w:t>
      </w:r>
      <w:r>
        <w:rPr>
          <w:rFonts w:ascii="Calibri" w:hAnsi="Calibri" w:cs="Calibri"/>
          <w:i w:val="0"/>
          <w:color w:val="auto"/>
          <w:szCs w:val="24"/>
        </w:rPr>
        <w:t xml:space="preserve"> zwiększyła się o 0,1 </w:t>
      </w:r>
      <w:r w:rsidRPr="00E30A1F">
        <w:rPr>
          <w:rFonts w:ascii="Calibri" w:hAnsi="Calibri" w:cs="Calibri"/>
          <w:i w:val="0"/>
          <w:color w:val="auto"/>
          <w:szCs w:val="24"/>
        </w:rPr>
        <w:t>pkt proc.</w:t>
      </w:r>
      <w:r>
        <w:rPr>
          <w:rFonts w:ascii="Calibri" w:hAnsi="Calibri" w:cs="Calibri"/>
          <w:i w:val="0"/>
          <w:color w:val="auto"/>
          <w:szCs w:val="24"/>
        </w:rPr>
        <w:t xml:space="preserve"> </w:t>
      </w:r>
      <w:r>
        <w:rPr>
          <w:rFonts w:ascii="Calibri" w:hAnsi="Calibri" w:cs="Calibri"/>
          <w:i w:val="0"/>
          <w:iCs w:val="0"/>
          <w:color w:val="auto"/>
          <w:szCs w:val="24"/>
        </w:rPr>
        <w:t xml:space="preserve">i </w:t>
      </w:r>
      <w:r w:rsidRPr="0035471E">
        <w:rPr>
          <w:rFonts w:ascii="Calibri" w:hAnsi="Calibri" w:cs="Calibri"/>
          <w:i w:val="0"/>
          <w:iCs w:val="0"/>
          <w:color w:val="auto"/>
          <w:szCs w:val="24"/>
        </w:rPr>
        <w:t>wyn</w:t>
      </w:r>
      <w:r>
        <w:rPr>
          <w:rFonts w:ascii="Calibri" w:hAnsi="Calibri" w:cs="Calibri"/>
          <w:i w:val="0"/>
          <w:iCs w:val="0"/>
          <w:color w:val="auto"/>
          <w:szCs w:val="24"/>
        </w:rPr>
        <w:t>osi 5,2%</w:t>
      </w:r>
      <w:r>
        <w:rPr>
          <w:rFonts w:ascii="Calibri" w:hAnsi="Calibri" w:cs="Calibri"/>
          <w:i w:val="0"/>
          <w:color w:val="auto"/>
          <w:szCs w:val="24"/>
        </w:rPr>
        <w:t>. Najniższa stopa bezrobocia w kraju wystąpiła w województwach wielkopolskim (3,7%) oraz śląskim (4,9</w:t>
      </w:r>
      <w:r w:rsidRPr="0035471E">
        <w:rPr>
          <w:rFonts w:ascii="Calibri" w:hAnsi="Calibri" w:cs="Calibri"/>
          <w:i w:val="0"/>
          <w:color w:val="auto"/>
          <w:szCs w:val="24"/>
        </w:rPr>
        <w:t>%). Wartość stopy bezroboci</w:t>
      </w:r>
      <w:r>
        <w:rPr>
          <w:rFonts w:ascii="Calibri" w:hAnsi="Calibri" w:cs="Calibri"/>
          <w:i w:val="0"/>
          <w:color w:val="auto"/>
          <w:szCs w:val="24"/>
        </w:rPr>
        <w:t xml:space="preserve">a dla kraju </w:t>
      </w:r>
      <w:r w:rsidRPr="00E30A1F">
        <w:rPr>
          <w:rFonts w:ascii="Calibri" w:hAnsi="Calibri" w:cs="Calibri"/>
          <w:i w:val="0"/>
          <w:color w:val="auto"/>
          <w:szCs w:val="24"/>
        </w:rPr>
        <w:t xml:space="preserve">zwiększyła się o 0,1 pkt proc. i </w:t>
      </w:r>
      <w:r>
        <w:rPr>
          <w:rFonts w:ascii="Calibri" w:hAnsi="Calibri" w:cs="Calibri"/>
          <w:i w:val="0"/>
          <w:color w:val="auto"/>
          <w:szCs w:val="24"/>
        </w:rPr>
        <w:t>wyniosła 6,2</w:t>
      </w:r>
      <w:r w:rsidRPr="0035471E">
        <w:rPr>
          <w:rFonts w:ascii="Calibri" w:hAnsi="Calibri" w:cs="Calibri"/>
          <w:i w:val="0"/>
          <w:color w:val="auto"/>
          <w:szCs w:val="24"/>
        </w:rPr>
        <w:t>% (wykres 1).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</w:t>
      </w:r>
      <w:r w:rsidR="00F16893">
        <w:rPr>
          <w:noProof/>
          <w:lang w:eastAsia="pl-PL"/>
        </w:rPr>
        <w:t>19</w:t>
      </w:r>
      <w:r w:rsidRPr="005607E2">
        <w:rPr>
          <w:noProof/>
          <w:lang w:eastAsia="pl-PL"/>
        </w:rPr>
        <w:t>-202</w:t>
      </w:r>
      <w:r w:rsidR="00F16893">
        <w:rPr>
          <w:noProof/>
          <w:lang w:eastAsia="pl-PL"/>
        </w:rPr>
        <w:t>0</w:t>
      </w:r>
      <w:r w:rsidRPr="005607E2">
        <w:rPr>
          <w:noProof/>
          <w:lang w:eastAsia="pl-PL"/>
        </w:rPr>
        <w:t xml:space="preserve"> (w %)</w:t>
      </w:r>
      <w:r w:rsidR="00845B19">
        <w:rPr>
          <w:noProof/>
          <w:lang w:eastAsia="pl-PL"/>
        </w:rPr>
        <w:drawing>
          <wp:inline distT="0" distB="0" distL="0" distR="0" wp14:anchorId="5B53C646" wp14:editId="37EA4CB0">
            <wp:extent cx="6583680" cy="4352925"/>
            <wp:effectExtent l="0" t="0" r="7620" b="0"/>
            <wp:docPr id="7" name="Wykres 7" title="Wykres 1. Stopa bezrobocia w województwie mazowieckim na tle kraju w latach 2020-2021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607E2" w:rsidRDefault="005607E2" w:rsidP="005607E2">
      <w:pPr>
        <w:spacing w:line="360" w:lineRule="auto"/>
      </w:pP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  <w:r w:rsidR="00464E30" w:rsidRPr="00464E30">
        <w:rPr>
          <w:noProof/>
          <w:lang w:eastAsia="pl-PL"/>
        </w:rPr>
        <w:t xml:space="preserve"> </w:t>
      </w:r>
      <w:r w:rsidR="005520D5">
        <w:rPr>
          <w:noProof/>
          <w:lang w:eastAsia="pl-PL"/>
        </w:rPr>
        <w:drawing>
          <wp:inline distT="0" distB="0" distL="0" distR="0" wp14:anchorId="77913FF0" wp14:editId="1A4ECF14">
            <wp:extent cx="6583680" cy="3573780"/>
            <wp:effectExtent l="0" t="0" r="7620" b="7620"/>
            <wp:docPr id="9" name="Wykres 9" title="Wykres 2. Stopa bezrobocia wg województw (w %)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  <w:r w:rsidR="00AB25E7">
        <w:rPr>
          <w:noProof/>
          <w:lang w:eastAsia="pl-PL"/>
        </w:rPr>
        <w:drawing>
          <wp:inline distT="0" distB="0" distL="0" distR="0" wp14:anchorId="275E4429" wp14:editId="6669A3D2">
            <wp:extent cx="6583680" cy="4610100"/>
            <wp:effectExtent l="0" t="0" r="7620" b="0"/>
            <wp:docPr id="1" name="Wykres 1" title="Wykres 3. Liczba osób bezrobotnych i stopa bezrobocia (w %) w podregionach województwa mazo-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934A0" w:rsidRDefault="00A934A0" w:rsidP="00A934A0"/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  <w:r w:rsidR="00AB25E7">
        <w:rPr>
          <w:noProof/>
          <w:lang w:eastAsia="pl-PL"/>
        </w:rPr>
        <w:drawing>
          <wp:inline distT="0" distB="0" distL="0" distR="0" wp14:anchorId="2B9AA60D" wp14:editId="66E11910">
            <wp:extent cx="6583680" cy="5052060"/>
            <wp:effectExtent l="0" t="0" r="7620" b="0"/>
            <wp:docPr id="2" name="Wykres 2" title="Wykres 4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AB25E7" w:rsidRPr="00291D82" w:rsidRDefault="00AB25E7" w:rsidP="00AB25E7">
      <w:pPr>
        <w:pStyle w:val="Cytat"/>
        <w:spacing w:before="240" w:after="120" w:line="360" w:lineRule="auto"/>
        <w:ind w:left="0" w:right="0"/>
        <w:jc w:val="both"/>
        <w:rPr>
          <w:rFonts w:ascii="Calibri" w:hAnsi="Calibri" w:cs="Calibri"/>
          <w:i w:val="0"/>
          <w:color w:val="000000"/>
          <w:szCs w:val="24"/>
        </w:rPr>
      </w:pPr>
      <w:r>
        <w:rPr>
          <w:rFonts w:ascii="Calibri" w:hAnsi="Calibri" w:cs="Calibri"/>
          <w:i w:val="0"/>
          <w:color w:val="000000"/>
          <w:szCs w:val="24"/>
        </w:rPr>
        <w:t>W grudniu</w:t>
      </w:r>
      <w:r w:rsidRPr="00C05164">
        <w:rPr>
          <w:rFonts w:ascii="Calibri" w:hAnsi="Calibri" w:cs="Calibri"/>
          <w:i w:val="0"/>
          <w:color w:val="000000"/>
          <w:szCs w:val="24"/>
        </w:rPr>
        <w:t xml:space="preserve"> 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napływ osób bezrobotnych był </w:t>
      </w:r>
      <w:r>
        <w:rPr>
          <w:rFonts w:ascii="Calibri" w:hAnsi="Calibri" w:cs="Calibri"/>
          <w:i w:val="0"/>
          <w:color w:val="000000"/>
          <w:szCs w:val="24"/>
        </w:rPr>
        <w:t>większy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od odpływu. W urzędach pracy województwa mazowieckiego zarejestrowało się </w:t>
      </w:r>
      <w:r>
        <w:rPr>
          <w:rFonts w:ascii="Calibri" w:hAnsi="Calibri" w:cs="Calibri"/>
          <w:i w:val="0"/>
          <w:color w:val="000000"/>
          <w:szCs w:val="24"/>
        </w:rPr>
        <w:t>12 916 osó</w:t>
      </w:r>
      <w:r w:rsidRPr="00291D82">
        <w:rPr>
          <w:rFonts w:ascii="Calibri" w:hAnsi="Calibri" w:cs="Calibri"/>
          <w:i w:val="0"/>
          <w:color w:val="000000"/>
          <w:szCs w:val="24"/>
        </w:rPr>
        <w:t>b</w:t>
      </w:r>
      <w:r>
        <w:rPr>
          <w:rFonts w:ascii="Calibri" w:hAnsi="Calibri" w:cs="Calibri"/>
          <w:i w:val="0"/>
          <w:color w:val="000000"/>
          <w:szCs w:val="24"/>
        </w:rPr>
        <w:t xml:space="preserve"> bezrobotnych</w:t>
      </w:r>
      <w:r w:rsidRPr="00291D82">
        <w:rPr>
          <w:rFonts w:ascii="Calibri" w:hAnsi="Calibri" w:cs="Calibri"/>
          <w:i w:val="0"/>
          <w:color w:val="000000"/>
          <w:szCs w:val="24"/>
        </w:rPr>
        <w:t>, tj. o </w:t>
      </w:r>
      <w:r>
        <w:rPr>
          <w:rFonts w:ascii="Calibri" w:hAnsi="Calibri" w:cs="Calibri"/>
          <w:i w:val="0"/>
          <w:color w:val="000000"/>
          <w:szCs w:val="24"/>
        </w:rPr>
        <w:t>1 514 osó</w:t>
      </w:r>
      <w:r w:rsidRPr="00291D82">
        <w:rPr>
          <w:rFonts w:ascii="Calibri" w:hAnsi="Calibri" w:cs="Calibri"/>
          <w:i w:val="0"/>
          <w:color w:val="000000"/>
          <w:szCs w:val="24"/>
        </w:rPr>
        <w:t>b (</w:t>
      </w:r>
      <w:r>
        <w:rPr>
          <w:rFonts w:ascii="Calibri" w:hAnsi="Calibri" w:cs="Calibri"/>
          <w:i w:val="0"/>
          <w:color w:val="000000"/>
          <w:szCs w:val="24"/>
        </w:rPr>
        <w:t>13</w:t>
      </w:r>
      <w:r w:rsidRPr="00291D82">
        <w:rPr>
          <w:rFonts w:ascii="Calibri" w:hAnsi="Calibri" w:cs="Calibri"/>
          <w:i w:val="0"/>
          <w:color w:val="000000"/>
          <w:szCs w:val="24"/>
        </w:rPr>
        <w:t>,</w:t>
      </w:r>
      <w:r>
        <w:rPr>
          <w:rFonts w:ascii="Calibri" w:hAnsi="Calibri" w:cs="Calibri"/>
          <w:i w:val="0"/>
          <w:color w:val="000000"/>
          <w:szCs w:val="24"/>
        </w:rPr>
        <w:t>3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%) </w:t>
      </w:r>
      <w:r>
        <w:rPr>
          <w:rFonts w:ascii="Calibri" w:hAnsi="Calibri" w:cs="Calibri"/>
          <w:i w:val="0"/>
          <w:color w:val="000000"/>
          <w:szCs w:val="24"/>
        </w:rPr>
        <w:t>więcej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niż miesiąc wcześniej. </w:t>
      </w:r>
      <w:r>
        <w:rPr>
          <w:rFonts w:ascii="Calibri" w:hAnsi="Calibri" w:cs="Calibri"/>
          <w:i w:val="0"/>
          <w:color w:val="000000"/>
          <w:szCs w:val="24"/>
        </w:rPr>
        <w:t>Zmniejszyła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się liczba osób bezrobotnych rejestrujących się po raz pierwszy o</w:t>
      </w:r>
      <w:r>
        <w:rPr>
          <w:rFonts w:ascii="Calibri" w:hAnsi="Calibri" w:cs="Calibri"/>
          <w:i w:val="0"/>
          <w:color w:val="000000"/>
          <w:szCs w:val="24"/>
        </w:rPr>
        <w:t xml:space="preserve"> 415 osób, tj. 14,6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%, liczba osób rejestrujących się po raz kolejny </w:t>
      </w:r>
      <w:r>
        <w:rPr>
          <w:rFonts w:ascii="Calibri" w:hAnsi="Calibri" w:cs="Calibri"/>
          <w:i w:val="0"/>
          <w:color w:val="000000"/>
          <w:szCs w:val="24"/>
        </w:rPr>
        <w:t>zwiększyła się</w:t>
      </w:r>
      <w:r w:rsidRPr="00291D82">
        <w:rPr>
          <w:rFonts w:ascii="Calibri" w:hAnsi="Calibri" w:cs="Calibri"/>
          <w:i w:val="0"/>
          <w:color w:val="000000"/>
          <w:szCs w:val="24"/>
        </w:rPr>
        <w:t xml:space="preserve"> o </w:t>
      </w:r>
      <w:r>
        <w:rPr>
          <w:rFonts w:ascii="Calibri" w:hAnsi="Calibri" w:cs="Calibri"/>
          <w:i w:val="0"/>
          <w:color w:val="000000"/>
          <w:szCs w:val="24"/>
        </w:rPr>
        <w:t>1 929 osó</w:t>
      </w:r>
      <w:r w:rsidRPr="00291D82">
        <w:rPr>
          <w:rFonts w:ascii="Calibri" w:hAnsi="Calibri" w:cs="Calibri"/>
          <w:i w:val="0"/>
          <w:color w:val="000000"/>
          <w:szCs w:val="24"/>
        </w:rPr>
        <w:t>b, tj. </w:t>
      </w:r>
      <w:r>
        <w:rPr>
          <w:rFonts w:ascii="Calibri" w:hAnsi="Calibri" w:cs="Calibri"/>
          <w:i w:val="0"/>
          <w:color w:val="000000"/>
          <w:szCs w:val="24"/>
        </w:rPr>
        <w:t>22,5</w:t>
      </w:r>
      <w:r w:rsidRPr="00291D82">
        <w:rPr>
          <w:rFonts w:ascii="Calibri" w:hAnsi="Calibri" w:cs="Calibri"/>
          <w:i w:val="0"/>
          <w:color w:val="000000"/>
          <w:szCs w:val="24"/>
        </w:rPr>
        <w:t>%.</w:t>
      </w:r>
    </w:p>
    <w:p w:rsidR="00BC6FCB" w:rsidRPr="00E830EC" w:rsidRDefault="00AB25E7" w:rsidP="00AB25E7">
      <w:pPr>
        <w:spacing w:before="240" w:after="120" w:line="360" w:lineRule="auto"/>
        <w:rPr>
          <w:rFonts w:cs="Calibri"/>
          <w:b/>
          <w:szCs w:val="24"/>
        </w:rPr>
      </w:pPr>
      <w:r w:rsidRPr="00291D82">
        <w:rPr>
          <w:rFonts w:ascii="Calibri" w:hAnsi="Calibri" w:cs="Calibri"/>
          <w:color w:val="000000"/>
          <w:szCs w:val="24"/>
        </w:rPr>
        <w:t xml:space="preserve">Z ewidencji wyłączono </w:t>
      </w:r>
      <w:r>
        <w:rPr>
          <w:rFonts w:ascii="Calibri" w:hAnsi="Calibri" w:cs="Calibri"/>
          <w:color w:val="000000"/>
          <w:szCs w:val="24"/>
        </w:rPr>
        <w:t>10 663 oso</w:t>
      </w:r>
      <w:r w:rsidRPr="00291D82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 xml:space="preserve">y, tj. o 433 </w:t>
      </w:r>
      <w:r w:rsidRPr="00291D82">
        <w:rPr>
          <w:rFonts w:ascii="Calibri" w:hAnsi="Calibri" w:cs="Calibri"/>
          <w:color w:val="000000"/>
          <w:szCs w:val="24"/>
        </w:rPr>
        <w:t>os</w:t>
      </w:r>
      <w:r>
        <w:rPr>
          <w:rFonts w:ascii="Calibri" w:hAnsi="Calibri" w:cs="Calibri"/>
          <w:color w:val="000000"/>
          <w:szCs w:val="24"/>
        </w:rPr>
        <w:t>oby (o 3,9%) mniej</w:t>
      </w:r>
      <w:r w:rsidRPr="00291D82">
        <w:rPr>
          <w:rFonts w:ascii="Calibri" w:hAnsi="Calibri" w:cs="Calibri"/>
          <w:color w:val="000000"/>
          <w:szCs w:val="24"/>
        </w:rPr>
        <w:t xml:space="preserve"> niż w poprzednim miesiącu. Najwięcej wyrejestrowań z ewidencji dokonano z  powodu:</w:t>
      </w:r>
    </w:p>
    <w:p w:rsidR="00AB25E7" w:rsidRPr="00625489" w:rsidRDefault="00AB25E7" w:rsidP="00AB25E7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625489">
        <w:rPr>
          <w:rFonts w:ascii="Calibri" w:hAnsi="Calibri" w:cs="Calibri"/>
          <w:iCs/>
          <w:szCs w:val="24"/>
        </w:rPr>
        <w:t>podjęcia pracy – 7 921 osób – 74,3% odpływu z bezrobocia;</w:t>
      </w:r>
    </w:p>
    <w:p w:rsidR="00AB25E7" w:rsidRPr="00625489" w:rsidRDefault="00AB25E7" w:rsidP="00AB25E7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625489">
        <w:rPr>
          <w:rFonts w:ascii="Calibri" w:hAnsi="Calibri" w:cs="Calibri"/>
          <w:iCs/>
          <w:szCs w:val="24"/>
        </w:rPr>
        <w:t>niepotwierdzenie gotowości do pracy – 962 osoby – 9,0% odpływu z bezrobocia;</w:t>
      </w:r>
    </w:p>
    <w:p w:rsidR="00AB25E7" w:rsidRPr="00625489" w:rsidRDefault="00AB25E7" w:rsidP="00AB25E7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625489">
        <w:rPr>
          <w:rFonts w:ascii="Calibri" w:hAnsi="Calibri" w:cs="Calibri"/>
          <w:iCs/>
          <w:szCs w:val="24"/>
        </w:rPr>
        <w:t>dobrowolnej rezygnacji ze statusu bezrobotnego – 301 osób – 2,8% odpływu z bezrobocia;</w:t>
      </w:r>
    </w:p>
    <w:p w:rsidR="00AB25E7" w:rsidRPr="00625489" w:rsidRDefault="00AB25E7" w:rsidP="00AB25E7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625489">
        <w:rPr>
          <w:rFonts w:ascii="Calibri" w:hAnsi="Calibri" w:cs="Calibri"/>
          <w:iCs/>
          <w:szCs w:val="24"/>
        </w:rPr>
        <w:t>osiągnięcia wieku emerytalnego – 215 osób – 2,0% odpływu z bezrobocia;</w:t>
      </w:r>
    </w:p>
    <w:p w:rsidR="00AB25E7" w:rsidRPr="00625489" w:rsidRDefault="00AB25E7" w:rsidP="00AB25E7">
      <w:pPr>
        <w:numPr>
          <w:ilvl w:val="0"/>
          <w:numId w:val="1"/>
        </w:numPr>
        <w:spacing w:before="240" w:after="120" w:line="360" w:lineRule="auto"/>
        <w:ind w:left="357" w:hanging="357"/>
        <w:contextualSpacing/>
        <w:jc w:val="both"/>
        <w:rPr>
          <w:rFonts w:ascii="Calibri" w:hAnsi="Calibri" w:cs="Calibri"/>
          <w:iCs/>
          <w:szCs w:val="24"/>
        </w:rPr>
      </w:pPr>
      <w:r w:rsidRPr="00625489">
        <w:rPr>
          <w:rFonts w:ascii="Calibri" w:hAnsi="Calibri" w:cs="Calibri"/>
          <w:iCs/>
          <w:szCs w:val="24"/>
        </w:rPr>
        <w:t>rozpoczęcia stażu – 136 osób – 1,3% odpływu z bezrobocia.</w:t>
      </w:r>
    </w:p>
    <w:p w:rsidR="00962803" w:rsidRDefault="00962803" w:rsidP="00FB1D86">
      <w:pPr>
        <w:pStyle w:val="Nagwek2"/>
        <w:spacing w:line="360" w:lineRule="auto"/>
      </w:pPr>
      <w:r>
        <w:lastRenderedPageBreak/>
        <w:t xml:space="preserve">Wykres 5. </w:t>
      </w:r>
      <w:r w:rsidR="00BC6FCB" w:rsidRPr="00BC6FCB">
        <w:t>Napływ i odpływ osób bezrobotnych w województwie mazowieckim</w:t>
      </w:r>
      <w:r w:rsidR="00A83B85">
        <w:rPr>
          <w:noProof/>
          <w:lang w:eastAsia="pl-PL"/>
        </w:rPr>
        <w:drawing>
          <wp:inline distT="0" distB="0" distL="0" distR="0" wp14:anchorId="13FCDB3C" wp14:editId="66734B96">
            <wp:extent cx="6583680" cy="3933825"/>
            <wp:effectExtent l="0" t="0" r="7620" b="0"/>
            <wp:docPr id="11" name="Wykres 11" title="Wykres 5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  <w:r w:rsidR="00A83B85">
        <w:rPr>
          <w:noProof/>
          <w:lang w:eastAsia="pl-PL"/>
        </w:rPr>
        <w:drawing>
          <wp:inline distT="0" distB="0" distL="0" distR="0" wp14:anchorId="6CB03750" wp14:editId="3F46FA97">
            <wp:extent cx="6583680" cy="4465320"/>
            <wp:effectExtent l="0" t="0" r="7620" b="0"/>
            <wp:docPr id="34" name="Wykres 34" title="Wykres 6. Główne powody wyrejestrowania z ewidencji osób bezrobotnych w województwie mazo-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lastRenderedPageBreak/>
        <w:t>Sytuacja w powiatach</w:t>
      </w:r>
    </w:p>
    <w:p w:rsidR="00F27217" w:rsidRPr="00F46B25" w:rsidRDefault="00F27217" w:rsidP="00F27217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F46B25">
        <w:rPr>
          <w:rFonts w:ascii="Calibri" w:eastAsia="Times New Roman" w:hAnsi="Calibri" w:cs="Arial"/>
          <w:bCs/>
          <w:iCs/>
          <w:szCs w:val="24"/>
        </w:rPr>
        <w:t>Na Mazowszu występuje duże terytorialne zróżnicowanie stopy bezrobocia</w:t>
      </w:r>
      <w:r>
        <w:rPr>
          <w:rFonts w:ascii="Calibri" w:eastAsia="Times New Roman" w:hAnsi="Calibri" w:cs="Arial"/>
          <w:bCs/>
          <w:iCs/>
          <w:szCs w:val="24"/>
        </w:rPr>
        <w:t>, z </w:t>
      </w:r>
      <w:r>
        <w:rPr>
          <w:rFonts w:ascii="Calibri" w:hAnsi="Calibri" w:cs="Calibri"/>
          <w:iCs/>
          <w:szCs w:val="24"/>
        </w:rPr>
        <w:t>najniższym udziałem</w:t>
      </w:r>
      <w:r w:rsidRPr="00F46B25">
        <w:rPr>
          <w:rFonts w:ascii="Calibri" w:hAnsi="Calibri" w:cs="Calibri"/>
          <w:iCs/>
          <w:szCs w:val="24"/>
        </w:rPr>
        <w:t xml:space="preserve"> osób bezrobotnych </w:t>
      </w:r>
      <w:r>
        <w:rPr>
          <w:rFonts w:ascii="Calibri" w:hAnsi="Calibri" w:cs="Calibri"/>
          <w:iCs/>
          <w:szCs w:val="24"/>
        </w:rPr>
        <w:t>w Warszawie (1,8</w:t>
      </w:r>
      <w:r w:rsidRPr="00F46B25">
        <w:rPr>
          <w:rFonts w:ascii="Calibri" w:hAnsi="Calibri" w:cs="Calibri"/>
          <w:iCs/>
          <w:szCs w:val="24"/>
        </w:rPr>
        <w:t>%)</w:t>
      </w:r>
      <w:r>
        <w:rPr>
          <w:rFonts w:ascii="Calibri" w:hAnsi="Calibri" w:cs="Calibri"/>
          <w:iCs/>
          <w:szCs w:val="24"/>
        </w:rPr>
        <w:t xml:space="preserve"> oraz</w:t>
      </w:r>
      <w:r w:rsidRPr="00F46B25">
        <w:rPr>
          <w:rFonts w:ascii="Calibri" w:hAnsi="Calibri" w:cs="Calibri"/>
          <w:iCs/>
          <w:szCs w:val="24"/>
        </w:rPr>
        <w:t xml:space="preserve"> </w:t>
      </w:r>
      <w:r>
        <w:rPr>
          <w:rFonts w:ascii="Calibri" w:hAnsi="Calibri" w:cs="Calibri"/>
          <w:iCs/>
          <w:szCs w:val="24"/>
        </w:rPr>
        <w:t>ponad 13 krotnie wyższym w</w:t>
      </w:r>
      <w:r w:rsidRPr="00F46B25">
        <w:rPr>
          <w:rFonts w:ascii="Calibri" w:hAnsi="Calibri" w:cs="Calibri"/>
          <w:iCs/>
          <w:szCs w:val="24"/>
        </w:rPr>
        <w:t xml:space="preserve"> powiecie szydłowieckim</w:t>
      </w:r>
      <w:r>
        <w:rPr>
          <w:rFonts w:ascii="Calibri" w:hAnsi="Calibri" w:cs="Calibri"/>
          <w:iCs/>
          <w:szCs w:val="24"/>
        </w:rPr>
        <w:t xml:space="preserve"> (24</w:t>
      </w:r>
      <w:r w:rsidRPr="00F46B25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>3</w:t>
      </w:r>
      <w:r w:rsidRPr="00F46B25">
        <w:rPr>
          <w:rFonts w:ascii="Calibri" w:hAnsi="Calibri" w:cs="Calibri"/>
          <w:iCs/>
          <w:szCs w:val="24"/>
        </w:rPr>
        <w:t>%</w:t>
      </w:r>
      <w:r>
        <w:rPr>
          <w:rFonts w:ascii="Calibri" w:hAnsi="Calibri" w:cs="Calibri"/>
          <w:iCs/>
          <w:szCs w:val="24"/>
        </w:rPr>
        <w:t>)</w:t>
      </w:r>
      <w:r w:rsidRPr="00F46B25">
        <w:rPr>
          <w:rFonts w:ascii="Calibri" w:hAnsi="Calibri" w:cs="Calibri"/>
          <w:iCs/>
          <w:szCs w:val="24"/>
        </w:rPr>
        <w:t>. Poza Warszaw</w:t>
      </w:r>
      <w:r>
        <w:rPr>
          <w:rFonts w:ascii="Calibri" w:hAnsi="Calibri" w:cs="Calibri"/>
          <w:iCs/>
          <w:szCs w:val="24"/>
        </w:rPr>
        <w:t>ą (1,8</w:t>
      </w:r>
      <w:r w:rsidRPr="00F46B25">
        <w:rPr>
          <w:rFonts w:ascii="Calibri" w:hAnsi="Calibri" w:cs="Calibri"/>
          <w:iCs/>
          <w:szCs w:val="24"/>
        </w:rPr>
        <w:t>%) najniższa stopa bezrobocia występuje w powiatach: warszawskim zachodnim (</w:t>
      </w:r>
      <w:r>
        <w:rPr>
          <w:rFonts w:ascii="Calibri" w:hAnsi="Calibri" w:cs="Calibri"/>
          <w:iCs/>
          <w:szCs w:val="24"/>
        </w:rPr>
        <w:t>2,3</w:t>
      </w:r>
      <w:r w:rsidRPr="00F46B25">
        <w:rPr>
          <w:rFonts w:ascii="Calibri" w:hAnsi="Calibri" w:cs="Calibri"/>
          <w:iCs/>
          <w:szCs w:val="24"/>
        </w:rPr>
        <w:t>%) oraz grójeckim (2,</w:t>
      </w:r>
      <w:r>
        <w:rPr>
          <w:rFonts w:ascii="Calibri" w:hAnsi="Calibri" w:cs="Calibri"/>
          <w:iCs/>
          <w:szCs w:val="24"/>
        </w:rPr>
        <w:t>7</w:t>
      </w:r>
      <w:r w:rsidRPr="00F46B25">
        <w:rPr>
          <w:rFonts w:ascii="Calibri" w:hAnsi="Calibri" w:cs="Calibri"/>
          <w:iCs/>
          <w:szCs w:val="24"/>
        </w:rPr>
        <w:t>%).</w:t>
      </w:r>
    </w:p>
    <w:p w:rsidR="00F27217" w:rsidRDefault="00F27217" w:rsidP="00F27217">
      <w:pPr>
        <w:spacing w:before="240" w:after="120" w:line="360" w:lineRule="auto"/>
        <w:ind w:right="142"/>
        <w:jc w:val="both"/>
        <w:rPr>
          <w:rFonts w:ascii="Calibri" w:hAnsi="Calibri" w:cs="Calibri"/>
          <w:iCs/>
          <w:szCs w:val="24"/>
        </w:rPr>
      </w:pPr>
      <w:r w:rsidRPr="000C5402">
        <w:rPr>
          <w:rFonts w:ascii="Calibri" w:hAnsi="Calibri" w:cs="Calibri"/>
          <w:iCs/>
          <w:szCs w:val="24"/>
        </w:rPr>
        <w:t xml:space="preserve">W </w:t>
      </w:r>
      <w:r>
        <w:rPr>
          <w:rFonts w:ascii="Calibri" w:hAnsi="Calibri" w:cs="Calibri"/>
          <w:iCs/>
          <w:szCs w:val="24"/>
        </w:rPr>
        <w:t>grudniu</w:t>
      </w:r>
      <w:r w:rsidRPr="000C5402">
        <w:rPr>
          <w:rFonts w:ascii="Calibri" w:hAnsi="Calibri" w:cs="Calibri"/>
          <w:iCs/>
          <w:szCs w:val="24"/>
        </w:rPr>
        <w:t xml:space="preserve"> 2020 r. w porównaniu do </w:t>
      </w:r>
      <w:r>
        <w:rPr>
          <w:rFonts w:ascii="Calibri" w:hAnsi="Calibri" w:cs="Calibri"/>
          <w:iCs/>
          <w:szCs w:val="24"/>
        </w:rPr>
        <w:t>listopada</w:t>
      </w:r>
      <w:r w:rsidRPr="000C5402">
        <w:rPr>
          <w:rFonts w:ascii="Calibri" w:hAnsi="Calibri" w:cs="Calibri"/>
          <w:iCs/>
          <w:szCs w:val="24"/>
        </w:rPr>
        <w:t xml:space="preserve"> 2020 r. stopa bezrobocia </w:t>
      </w:r>
      <w:r>
        <w:rPr>
          <w:rFonts w:ascii="Calibri" w:hAnsi="Calibri" w:cs="Calibri"/>
          <w:iCs/>
          <w:szCs w:val="24"/>
        </w:rPr>
        <w:t xml:space="preserve">zmniejszyła </w:t>
      </w:r>
      <w:r w:rsidRPr="00521C12">
        <w:rPr>
          <w:rFonts w:ascii="Calibri" w:hAnsi="Calibri" w:cs="Calibri"/>
          <w:iCs/>
          <w:szCs w:val="24"/>
        </w:rPr>
        <w:t xml:space="preserve">się w </w:t>
      </w:r>
      <w:r>
        <w:rPr>
          <w:rFonts w:ascii="Calibri" w:hAnsi="Calibri" w:cs="Calibri"/>
          <w:iCs/>
          <w:szCs w:val="24"/>
        </w:rPr>
        <w:t>2</w:t>
      </w:r>
      <w:r w:rsidRPr="00521C12">
        <w:rPr>
          <w:rFonts w:ascii="Calibri" w:hAnsi="Calibri" w:cs="Calibri"/>
          <w:iCs/>
          <w:szCs w:val="24"/>
        </w:rPr>
        <w:t xml:space="preserve"> powiatach województwa mazowieckiego</w:t>
      </w:r>
      <w:r w:rsidRPr="000C5402">
        <w:rPr>
          <w:rFonts w:ascii="Calibri" w:hAnsi="Calibri" w:cs="Calibri"/>
          <w:iCs/>
          <w:szCs w:val="24"/>
        </w:rPr>
        <w:t>,</w:t>
      </w:r>
      <w:r>
        <w:rPr>
          <w:rFonts w:ascii="Calibri" w:hAnsi="Calibri" w:cs="Calibri"/>
          <w:iCs/>
          <w:szCs w:val="24"/>
        </w:rPr>
        <w:t xml:space="preserve"> w 31 </w:t>
      </w:r>
      <w:r w:rsidRPr="003769AD">
        <w:rPr>
          <w:rFonts w:ascii="Calibri" w:hAnsi="Calibri" w:cs="Calibri"/>
          <w:iCs/>
          <w:szCs w:val="24"/>
        </w:rPr>
        <w:t>wzrosła</w:t>
      </w:r>
      <w:r>
        <w:rPr>
          <w:rFonts w:ascii="Calibri" w:hAnsi="Calibri" w:cs="Calibri"/>
          <w:iCs/>
          <w:szCs w:val="24"/>
        </w:rPr>
        <w:t xml:space="preserve"> a w 9 pozostała</w:t>
      </w:r>
      <w:r w:rsidRPr="003769AD">
        <w:rPr>
          <w:rFonts w:ascii="Calibri" w:hAnsi="Calibri" w:cs="Calibri"/>
          <w:iCs/>
          <w:szCs w:val="24"/>
        </w:rPr>
        <w:t xml:space="preserve"> na tym samym poziomie</w:t>
      </w:r>
      <w:r>
        <w:rPr>
          <w:rFonts w:ascii="Calibri" w:hAnsi="Calibri" w:cs="Calibri"/>
          <w:iCs/>
          <w:szCs w:val="24"/>
        </w:rPr>
        <w:t xml:space="preserve">. </w:t>
      </w:r>
      <w:r w:rsidRPr="0063708A">
        <w:rPr>
          <w:rFonts w:ascii="Calibri" w:hAnsi="Calibri" w:cs="Calibri"/>
          <w:iCs/>
          <w:szCs w:val="24"/>
        </w:rPr>
        <w:t xml:space="preserve">Od </w:t>
      </w:r>
      <w:r>
        <w:rPr>
          <w:rFonts w:ascii="Calibri" w:hAnsi="Calibri" w:cs="Calibri"/>
          <w:iCs/>
          <w:szCs w:val="24"/>
        </w:rPr>
        <w:t>grudnia</w:t>
      </w:r>
      <w:r w:rsidRPr="0063708A">
        <w:rPr>
          <w:rFonts w:ascii="Calibri" w:hAnsi="Calibri" w:cs="Calibri"/>
          <w:iCs/>
          <w:szCs w:val="24"/>
        </w:rPr>
        <w:t xml:space="preserve"> ubiegłego roku wzrost sto</w:t>
      </w:r>
      <w:r>
        <w:rPr>
          <w:rFonts w:ascii="Calibri" w:hAnsi="Calibri" w:cs="Calibri"/>
          <w:iCs/>
          <w:szCs w:val="24"/>
        </w:rPr>
        <w:t>py bezrobocia zaobserwowano w 40 powiatach a w 2</w:t>
      </w:r>
      <w:r w:rsidRPr="0063708A">
        <w:rPr>
          <w:rFonts w:ascii="Calibri" w:hAnsi="Calibri" w:cs="Calibri"/>
          <w:iCs/>
          <w:szCs w:val="24"/>
        </w:rPr>
        <w:t xml:space="preserve"> spadek. Największy wzrost odnoto</w:t>
      </w:r>
      <w:r>
        <w:rPr>
          <w:rFonts w:ascii="Calibri" w:hAnsi="Calibri" w:cs="Calibri"/>
          <w:iCs/>
          <w:szCs w:val="24"/>
        </w:rPr>
        <w:t xml:space="preserve">wano w powiatach: </w:t>
      </w:r>
      <w:r w:rsidRPr="0063708A">
        <w:rPr>
          <w:rFonts w:ascii="Calibri" w:hAnsi="Calibri" w:cs="Calibri"/>
          <w:iCs/>
          <w:szCs w:val="24"/>
        </w:rPr>
        <w:t>z</w:t>
      </w:r>
      <w:r>
        <w:rPr>
          <w:rFonts w:ascii="Calibri" w:hAnsi="Calibri" w:cs="Calibri"/>
          <w:iCs/>
          <w:szCs w:val="24"/>
        </w:rPr>
        <w:t>woleńskim (o 2,0 pkt proc.) oraz</w:t>
      </w:r>
      <w:r w:rsidRPr="00116D76">
        <w:t xml:space="preserve"> </w:t>
      </w:r>
      <w:r w:rsidRPr="00116D76">
        <w:rPr>
          <w:rFonts w:ascii="Calibri" w:hAnsi="Calibri" w:cs="Calibri"/>
          <w:iCs/>
          <w:szCs w:val="24"/>
        </w:rPr>
        <w:t xml:space="preserve">gostynińskim </w:t>
      </w:r>
      <w:r>
        <w:rPr>
          <w:rFonts w:ascii="Calibri" w:hAnsi="Calibri" w:cs="Calibri"/>
          <w:iCs/>
          <w:szCs w:val="24"/>
        </w:rPr>
        <w:t xml:space="preserve">i wyszkowskim </w:t>
      </w:r>
      <w:r w:rsidRPr="00116D76">
        <w:rPr>
          <w:rFonts w:ascii="Calibri" w:hAnsi="Calibri" w:cs="Calibri"/>
          <w:iCs/>
          <w:szCs w:val="24"/>
        </w:rPr>
        <w:t>(</w:t>
      </w:r>
      <w:r>
        <w:rPr>
          <w:rFonts w:ascii="Calibri" w:hAnsi="Calibri" w:cs="Calibri"/>
          <w:iCs/>
          <w:szCs w:val="24"/>
        </w:rPr>
        <w:t>po 1,9 pkt proc.)</w:t>
      </w:r>
      <w:r w:rsidRPr="0063708A">
        <w:rPr>
          <w:rFonts w:ascii="Calibri" w:hAnsi="Calibri" w:cs="Calibri"/>
          <w:iCs/>
          <w:szCs w:val="24"/>
        </w:rPr>
        <w:t>.</w:t>
      </w:r>
      <w:r>
        <w:rPr>
          <w:rFonts w:ascii="Calibri" w:hAnsi="Calibri" w:cs="Calibri"/>
          <w:iCs/>
          <w:szCs w:val="24"/>
        </w:rPr>
        <w:t xml:space="preserve"> Spadek wystąpił w  powiatach przysuskim (o 0,6</w:t>
      </w:r>
      <w:r w:rsidRPr="00116D76">
        <w:rPr>
          <w:rFonts w:ascii="Calibri" w:hAnsi="Calibri" w:cs="Calibri"/>
          <w:iCs/>
          <w:szCs w:val="24"/>
        </w:rPr>
        <w:t xml:space="preserve"> pkt proc.) </w:t>
      </w:r>
      <w:r>
        <w:rPr>
          <w:rFonts w:ascii="Calibri" w:hAnsi="Calibri" w:cs="Calibri"/>
          <w:iCs/>
          <w:szCs w:val="24"/>
        </w:rPr>
        <w:t>i żuromiński (o 0,1</w:t>
      </w:r>
      <w:r w:rsidRPr="00116D76">
        <w:rPr>
          <w:rFonts w:ascii="Calibri" w:hAnsi="Calibri" w:cs="Calibri"/>
          <w:iCs/>
          <w:szCs w:val="24"/>
        </w:rPr>
        <w:t xml:space="preserve"> pkt proc.)</w:t>
      </w:r>
    </w:p>
    <w:p w:rsidR="00E04722" w:rsidRDefault="00D175E3" w:rsidP="00587A0A">
      <w:pPr>
        <w:pStyle w:val="Nagwek2"/>
        <w:rPr>
          <w:rFonts w:cs="Calibri"/>
          <w:color w:val="0D0D0D"/>
          <w:szCs w:val="24"/>
        </w:rPr>
      </w:pPr>
      <w:r w:rsidRPr="00A941BD">
        <w:t>Mapa 1. Stopa bezrobocia w powiatach</w:t>
      </w:r>
      <w:r w:rsidR="00CC74C0">
        <w:rPr>
          <w:noProof/>
          <w:lang w:eastAsia="pl-PL"/>
        </w:rPr>
        <w:drawing>
          <wp:inline distT="0" distB="0" distL="0" distR="0" wp14:anchorId="239BB0F6" wp14:editId="26E091C7">
            <wp:extent cx="5019852" cy="5067300"/>
            <wp:effectExtent l="0" t="0" r="9525" b="0"/>
            <wp:docPr id="68" name="Obraz 68" title="Mapa 1. Stopa bezrobocia w powia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t_bezr_XII_20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724" cy="507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722" w:rsidRPr="00E04722">
        <w:rPr>
          <w:rFonts w:cs="Calibri"/>
          <w:color w:val="0D0D0D"/>
          <w:szCs w:val="24"/>
        </w:rPr>
        <w:t xml:space="preserve"> </w:t>
      </w:r>
    </w:p>
    <w:p w:rsidR="00962803" w:rsidRPr="00E04722" w:rsidRDefault="00E04722" w:rsidP="00E04722">
      <w:pPr>
        <w:spacing w:before="240" w:after="120" w:line="360" w:lineRule="auto"/>
        <w:contextualSpacing/>
        <w:rPr>
          <w:rFonts w:ascii="Calibri" w:hAnsi="Calibri" w:cs="Calibri"/>
          <w:szCs w:val="24"/>
        </w:rPr>
      </w:pPr>
      <w:r w:rsidRPr="005F3C99">
        <w:rPr>
          <w:rFonts w:ascii="Calibri" w:hAnsi="Calibri" w:cs="Calibri"/>
          <w:color w:val="0D0D0D"/>
          <w:szCs w:val="24"/>
        </w:rPr>
        <w:t xml:space="preserve">Źródło: </w:t>
      </w:r>
      <w:r w:rsidRPr="005F3C99">
        <w:rPr>
          <w:rFonts w:ascii="Calibri" w:hAnsi="Calibri" w:cs="Calibri"/>
          <w:szCs w:val="24"/>
        </w:rPr>
        <w:t>Główny Urząd Statystyczny</w:t>
      </w:r>
      <w:r w:rsidRPr="005F3C99">
        <w:rPr>
          <w:rFonts w:ascii="Calibri" w:hAnsi="Calibri" w:cs="Calibri"/>
          <w:color w:val="0D0D0D"/>
          <w:szCs w:val="24"/>
        </w:rPr>
        <w:t xml:space="preserve"> (202</w:t>
      </w:r>
      <w:r w:rsidR="00CC74C0">
        <w:rPr>
          <w:rFonts w:ascii="Calibri" w:hAnsi="Calibri" w:cs="Calibri"/>
          <w:color w:val="0D0D0D"/>
          <w:szCs w:val="24"/>
        </w:rPr>
        <w:t>0</w:t>
      </w:r>
      <w:r w:rsidRPr="005F3C99">
        <w:rPr>
          <w:rFonts w:ascii="Calibri" w:hAnsi="Calibri" w:cs="Calibri"/>
          <w:color w:val="0D0D0D"/>
          <w:szCs w:val="24"/>
        </w:rPr>
        <w:t>), Bezrobotni oraz stopa bezrobocia według województw, podregionów i powiatów, Warszawa.</w:t>
      </w:r>
    </w:p>
    <w:p w:rsidR="00D175E3" w:rsidRDefault="00D175E3">
      <w:pPr>
        <w:spacing w:before="0" w:after="160"/>
        <w:rPr>
          <w:rFonts w:ascii="Calibri" w:eastAsiaTheme="majorEastAsia" w:hAnsi="Calibri" w:cstheme="majorBidi"/>
          <w:b/>
          <w:color w:val="2F5897"/>
          <w:szCs w:val="26"/>
        </w:rPr>
      </w:pPr>
      <w:r>
        <w:br w:type="page"/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lastRenderedPageBreak/>
        <w:t>Osoby w szczególnej sytuacji na rynku pracy</w:t>
      </w:r>
    </w:p>
    <w:p w:rsidR="001E3ACC" w:rsidRPr="00A20013" w:rsidRDefault="001E3ACC" w:rsidP="001E3ACC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>Dane statystyczne dotyczące</w:t>
      </w:r>
      <w:r w:rsidRPr="00291D82">
        <w:rPr>
          <w:rFonts w:ascii="Calibri" w:hAnsi="Calibri" w:cs="Calibri"/>
          <w:color w:val="000000"/>
          <w:szCs w:val="24"/>
        </w:rPr>
        <w:t xml:space="preserve"> osób znajdujących się w szczególnej sytuacji na rynku pracy uległ</w:t>
      </w:r>
      <w:r>
        <w:rPr>
          <w:rFonts w:ascii="Calibri" w:hAnsi="Calibri" w:cs="Calibri"/>
          <w:color w:val="000000"/>
          <w:szCs w:val="24"/>
        </w:rPr>
        <w:t>y</w:t>
      </w:r>
      <w:r w:rsidRPr="00291D82">
        <w:rPr>
          <w:rFonts w:ascii="Calibri" w:hAnsi="Calibri" w:cs="Calibri"/>
          <w:color w:val="000000"/>
          <w:szCs w:val="24"/>
        </w:rPr>
        <w:t xml:space="preserve"> nieznacznym zmianom w porównaniu z poprzednimi miesiącami. Osoby</w:t>
      </w:r>
      <w:r>
        <w:rPr>
          <w:rFonts w:ascii="Calibri" w:hAnsi="Calibri" w:cs="Calibri"/>
          <w:color w:val="000000"/>
          <w:szCs w:val="24"/>
        </w:rPr>
        <w:t xml:space="preserve"> te stanowiły 81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1</w:t>
      </w:r>
      <w:r w:rsidRPr="00291D82">
        <w:rPr>
          <w:rFonts w:ascii="Calibri" w:hAnsi="Calibri" w:cs="Calibri"/>
          <w:color w:val="000000"/>
          <w:szCs w:val="24"/>
        </w:rPr>
        <w:t>% wszystkich zarejestrowanych bezrobotnych w województwie. Znaczna część z nich to osoby długotrwale bezrobotne</w:t>
      </w:r>
      <w:r>
        <w:rPr>
          <w:rFonts w:ascii="Calibri" w:hAnsi="Calibri" w:cs="Calibri"/>
          <w:color w:val="000000"/>
          <w:szCs w:val="24"/>
        </w:rPr>
        <w:t xml:space="preserve"> (64,4%) oraz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osoby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powyżej 50 lat (32,2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, </w:t>
      </w:r>
      <w:r w:rsidRPr="008B234C">
        <w:rPr>
          <w:rFonts w:ascii="Calibri" w:hAnsi="Calibri" w:cs="Calibri"/>
          <w:color w:val="000000"/>
          <w:szCs w:val="24"/>
        </w:rPr>
        <w:t>jak również</w:t>
      </w:r>
      <w:r w:rsidRPr="00003409">
        <w:t xml:space="preserve"> </w:t>
      </w:r>
      <w:r>
        <w:rPr>
          <w:rFonts w:ascii="Calibri" w:hAnsi="Calibri" w:cs="Calibri"/>
          <w:color w:val="000000"/>
          <w:szCs w:val="24"/>
        </w:rPr>
        <w:t>przed 30 roku życia (30,0</w:t>
      </w:r>
      <w:r w:rsidRPr="00003409">
        <w:rPr>
          <w:rFonts w:ascii="Calibri" w:hAnsi="Calibri" w:cs="Calibri"/>
          <w:color w:val="000000"/>
          <w:szCs w:val="24"/>
        </w:rPr>
        <w:t>%)</w:t>
      </w:r>
      <w:r>
        <w:rPr>
          <w:rFonts w:ascii="Calibri" w:hAnsi="Calibri" w:cs="Calibri"/>
          <w:color w:val="000000"/>
          <w:szCs w:val="24"/>
        </w:rPr>
        <w:t xml:space="preserve">. </w:t>
      </w:r>
      <w:r w:rsidRPr="00291D82">
        <w:rPr>
          <w:rFonts w:ascii="Calibri" w:hAnsi="Calibri" w:cs="Calibri"/>
          <w:color w:val="000000"/>
          <w:szCs w:val="24"/>
        </w:rPr>
        <w:t xml:space="preserve">W porównaniu do poprzedniego miesiąca </w:t>
      </w:r>
      <w:r>
        <w:rPr>
          <w:rFonts w:ascii="Calibri" w:hAnsi="Calibri" w:cs="Calibri"/>
          <w:color w:val="000000"/>
          <w:szCs w:val="24"/>
        </w:rPr>
        <w:t>nieznacznie zmienił się</w:t>
      </w:r>
      <w:r w:rsidRPr="00291D82">
        <w:rPr>
          <w:rFonts w:ascii="Calibri" w:hAnsi="Calibri" w:cs="Calibri"/>
          <w:color w:val="000000"/>
          <w:szCs w:val="24"/>
        </w:rPr>
        <w:t xml:space="preserve"> udział bezrobotnych, którzy posiadają co najmniej jedno dziecko niepełnosprawne do 18 r.ż. (0</w:t>
      </w:r>
      <w:r>
        <w:rPr>
          <w:rFonts w:ascii="Calibri" w:hAnsi="Calibri" w:cs="Calibri"/>
          <w:color w:val="000000"/>
          <w:szCs w:val="24"/>
        </w:rPr>
        <w:t>,2</w:t>
      </w:r>
      <w:r w:rsidRPr="00291D82">
        <w:rPr>
          <w:rFonts w:ascii="Calibri" w:hAnsi="Calibri" w:cs="Calibri"/>
          <w:color w:val="000000"/>
          <w:szCs w:val="24"/>
        </w:rPr>
        <w:t>%) oraz osób niepełnosprawnych (5,</w:t>
      </w:r>
      <w:r>
        <w:rPr>
          <w:rFonts w:ascii="Calibri" w:hAnsi="Calibri" w:cs="Calibri"/>
          <w:color w:val="000000"/>
          <w:szCs w:val="24"/>
        </w:rPr>
        <w:t>3</w:t>
      </w:r>
      <w:r w:rsidRPr="00291D82">
        <w:rPr>
          <w:rFonts w:ascii="Calibri" w:hAnsi="Calibri" w:cs="Calibri"/>
          <w:color w:val="000000"/>
          <w:szCs w:val="24"/>
        </w:rPr>
        <w:t>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</w:t>
      </w:r>
      <w:r w:rsidR="00CC74C0">
        <w:rPr>
          <w:rFonts w:eastAsia="Fira Sans Light"/>
        </w:rPr>
        <w:t>7</w:t>
      </w:r>
      <w:r w:rsidRPr="00D175E3">
        <w:rPr>
          <w:rFonts w:eastAsia="Fira Sans Light"/>
        </w:rPr>
        <w:t>. Udział osób w szczególnej sytuacji na rynku pracy wśród ogółu osób bezrobotnych w województwie mazowieckim</w:t>
      </w:r>
      <w:r w:rsidR="001D6BD0">
        <w:rPr>
          <w:noProof/>
          <w:lang w:eastAsia="pl-PL"/>
        </w:rPr>
        <mc:AlternateContent>
          <mc:Choice Requires="cx1">
            <w:drawing>
              <wp:inline distT="0" distB="0" distL="0" distR="0" wp14:anchorId="468C6666" wp14:editId="13413924">
                <wp:extent cx="6583680" cy="5038725"/>
                <wp:effectExtent l="0" t="0" r="7620" b="9525"/>
                <wp:docPr id="42" name="Wykres 42" title="Wykres 7. Udział osób w szczególnej sytuacji na rynku pracy wśród ogółu osób bezrobotnych w woje-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468C6666" wp14:editId="13413924">
                <wp:extent cx="6583680" cy="5038725"/>
                <wp:effectExtent l="0" t="0" r="7620" b="9525"/>
                <wp:docPr id="42" name="Wykres 42" title="Wykres 7. Udział osób w szczególnej sytuacji na rynku pracy wśród ogółu osób bezrobotnych w woje-wództwie mazowieck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Wykres 42" title="Wykres 7. Udział osób w szczególnej sytuacji na rynku pracy wśród ogółu osób bezrobotnych w woje-wództwie mazowieckim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3680" cy="5038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62803" w:rsidRDefault="00962803" w:rsidP="008904DF">
      <w:pPr>
        <w:spacing w:line="360" w:lineRule="auto"/>
      </w:pP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 xml:space="preserve">ykres </w:t>
      </w:r>
      <w:r w:rsidR="00CC74C0">
        <w:t>8</w:t>
      </w:r>
      <w:r w:rsidRPr="00446FED">
        <w:t>. Udział osób w szczególnej sytuacji na rynku pracy w ogóle osób bezrobotnych wg płci w województwie mazowieckim</w:t>
      </w:r>
      <w:r w:rsidR="00CA021C">
        <w:rPr>
          <w:noProof/>
          <w:lang w:eastAsia="pl-PL"/>
        </w:rPr>
        <w:drawing>
          <wp:inline distT="0" distB="0" distL="0" distR="0" wp14:anchorId="09E9C954" wp14:editId="68DD4673">
            <wp:extent cx="6583680" cy="3324225"/>
            <wp:effectExtent l="0" t="0" r="7620" b="0"/>
            <wp:docPr id="19" name="Wykres 19" title="Wykres 8. Udział osób w szczególnej sytuacji na rynku pracy w ogóle osób bezrobotnych wg płci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  <w:r w:rsidR="00CC2BE5">
        <w:rPr>
          <w:rFonts w:cs="Calibri"/>
          <w:noProof/>
          <w:lang w:eastAsia="pl-PL"/>
        </w:rPr>
        <w:drawing>
          <wp:inline distT="0" distB="0" distL="0" distR="0" wp14:anchorId="25CCC97E" wp14:editId="3C5AB752">
            <wp:extent cx="5148000" cy="5148000"/>
            <wp:effectExtent l="0" t="0" r="0" b="0"/>
            <wp:docPr id="4" name="Obraz 4" title="Mapa 2. Osoby długotrwale bezrobotne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lugotrwale_XII_20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5E3" w:rsidRDefault="00D175E3" w:rsidP="008904DF">
      <w:pPr>
        <w:spacing w:line="360" w:lineRule="auto"/>
        <w:jc w:val="center"/>
      </w:pP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E72919" w:rsidRPr="00291D82" w:rsidRDefault="00E72919" w:rsidP="00E72919">
      <w:pPr>
        <w:spacing w:before="240" w:after="120" w:line="360" w:lineRule="auto"/>
        <w:jc w:val="both"/>
        <w:rPr>
          <w:rFonts w:ascii="Calibri" w:hAnsi="Calibri" w:cs="Calibri"/>
          <w:color w:val="0D0D0D"/>
          <w:szCs w:val="24"/>
        </w:rPr>
      </w:pPr>
      <w:r>
        <w:rPr>
          <w:rFonts w:ascii="Calibri" w:hAnsi="Calibri" w:cs="Calibri"/>
          <w:iCs/>
          <w:color w:val="0D0D0D"/>
          <w:szCs w:val="24"/>
        </w:rPr>
        <w:t xml:space="preserve">W grudniu </w:t>
      </w:r>
      <w:r w:rsidRPr="00291D82">
        <w:rPr>
          <w:rFonts w:ascii="Calibri" w:hAnsi="Calibri" w:cs="Calibri"/>
          <w:color w:val="0D0D0D"/>
          <w:szCs w:val="24"/>
        </w:rPr>
        <w:t>2020 r. na wsi mieszkał</w:t>
      </w:r>
      <w:r>
        <w:rPr>
          <w:rFonts w:ascii="Calibri" w:hAnsi="Calibri" w:cs="Calibri"/>
          <w:color w:val="0D0D0D"/>
          <w:szCs w:val="24"/>
        </w:rPr>
        <w:t>o</w:t>
      </w:r>
      <w:r w:rsidRPr="00291D82">
        <w:rPr>
          <w:rFonts w:ascii="Calibri" w:hAnsi="Calibri" w:cs="Calibri"/>
          <w:color w:val="0D0D0D"/>
          <w:szCs w:val="24"/>
        </w:rPr>
        <w:t xml:space="preserve"> </w:t>
      </w:r>
      <w:r>
        <w:rPr>
          <w:rFonts w:ascii="Calibri" w:hAnsi="Calibri" w:cs="Calibri"/>
          <w:color w:val="0D0D0D"/>
          <w:szCs w:val="24"/>
        </w:rPr>
        <w:t>65 891 osó</w:t>
      </w:r>
      <w:r w:rsidRPr="00291D82">
        <w:rPr>
          <w:rFonts w:ascii="Calibri" w:hAnsi="Calibri" w:cs="Calibri"/>
          <w:color w:val="0D0D0D"/>
          <w:szCs w:val="24"/>
        </w:rPr>
        <w:t>b</w:t>
      </w:r>
      <w:r>
        <w:rPr>
          <w:rFonts w:ascii="Calibri" w:hAnsi="Calibri" w:cs="Calibri"/>
          <w:color w:val="0D0D0D"/>
          <w:szCs w:val="24"/>
        </w:rPr>
        <w:t xml:space="preserve"> bezrobotnych</w:t>
      </w:r>
      <w:r w:rsidRPr="00291D82">
        <w:rPr>
          <w:rFonts w:ascii="Calibri" w:hAnsi="Calibri" w:cs="Calibri"/>
          <w:color w:val="0D0D0D"/>
          <w:szCs w:val="24"/>
        </w:rPr>
        <w:t xml:space="preserve">, tj. </w:t>
      </w:r>
      <w:r>
        <w:rPr>
          <w:rFonts w:ascii="Calibri" w:hAnsi="Calibri" w:cs="Calibri"/>
          <w:bCs/>
          <w:color w:val="0D0D0D"/>
          <w:szCs w:val="24"/>
        </w:rPr>
        <w:t>45</w:t>
      </w:r>
      <w:r w:rsidRPr="00291D82">
        <w:rPr>
          <w:rFonts w:ascii="Calibri" w:hAnsi="Calibri" w:cs="Calibri"/>
          <w:bCs/>
          <w:color w:val="0D0D0D"/>
          <w:szCs w:val="24"/>
        </w:rPr>
        <w:t>,</w:t>
      </w:r>
      <w:r>
        <w:rPr>
          <w:rFonts w:ascii="Calibri" w:hAnsi="Calibri" w:cs="Calibri"/>
          <w:bCs/>
          <w:color w:val="0D0D0D"/>
          <w:szCs w:val="24"/>
        </w:rPr>
        <w:t>0</w:t>
      </w:r>
      <w:r w:rsidRPr="00291D82">
        <w:rPr>
          <w:rFonts w:ascii="Calibri" w:hAnsi="Calibri" w:cs="Calibri"/>
          <w:bCs/>
          <w:color w:val="0D0D0D"/>
          <w:szCs w:val="24"/>
        </w:rPr>
        <w:t>%</w:t>
      </w:r>
      <w:r w:rsidRPr="00291D82">
        <w:rPr>
          <w:rFonts w:ascii="Calibri" w:hAnsi="Calibri" w:cs="Calibri"/>
          <w:color w:val="0D0D0D"/>
          <w:szCs w:val="24"/>
        </w:rPr>
        <w:t xml:space="preserve"> ogółu bezrobotnych, w tym </w:t>
      </w:r>
      <w:r>
        <w:rPr>
          <w:rFonts w:ascii="Calibri" w:hAnsi="Calibri" w:cs="Calibri"/>
          <w:color w:val="0D0D0D"/>
          <w:szCs w:val="24"/>
        </w:rPr>
        <w:t>33 445</w:t>
      </w:r>
      <w:r w:rsidRPr="00291D82">
        <w:rPr>
          <w:rFonts w:ascii="Calibri" w:hAnsi="Calibri" w:cs="Calibri"/>
          <w:color w:val="0D0D0D"/>
          <w:szCs w:val="24"/>
        </w:rPr>
        <w:t xml:space="preserve"> kobiet. W porównaniu do </w:t>
      </w:r>
      <w:r>
        <w:rPr>
          <w:rFonts w:ascii="Calibri" w:hAnsi="Calibri" w:cs="Calibri"/>
          <w:color w:val="0D0D0D"/>
          <w:szCs w:val="24"/>
        </w:rPr>
        <w:t>listopada</w:t>
      </w:r>
      <w:r w:rsidRPr="00291D82">
        <w:rPr>
          <w:rFonts w:ascii="Calibri" w:hAnsi="Calibri" w:cs="Calibri"/>
          <w:color w:val="0D0D0D"/>
          <w:szCs w:val="24"/>
        </w:rPr>
        <w:t xml:space="preserve"> 2020 r. liczba bezrobotnych zamieszkałych na wsi </w:t>
      </w:r>
      <w:r>
        <w:rPr>
          <w:rFonts w:ascii="Calibri" w:hAnsi="Calibri" w:cs="Calibri"/>
          <w:color w:val="0D0D0D"/>
          <w:szCs w:val="24"/>
        </w:rPr>
        <w:t>zwiększyła</w:t>
      </w:r>
      <w:r w:rsidRPr="00291D82">
        <w:rPr>
          <w:rFonts w:ascii="Calibri" w:hAnsi="Calibri" w:cs="Calibri"/>
          <w:color w:val="0D0D0D"/>
          <w:szCs w:val="24"/>
        </w:rPr>
        <w:t xml:space="preserve"> się o </w:t>
      </w:r>
      <w:r>
        <w:rPr>
          <w:rFonts w:ascii="Calibri" w:hAnsi="Calibri" w:cs="Calibri"/>
          <w:color w:val="0D0D0D"/>
          <w:szCs w:val="24"/>
        </w:rPr>
        <w:t>1 039 osób, tj. o 1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6</w:t>
      </w:r>
      <w:r w:rsidRPr="00291D82">
        <w:rPr>
          <w:rFonts w:ascii="Calibri" w:hAnsi="Calibri" w:cs="Calibri"/>
          <w:color w:val="0D0D0D"/>
          <w:szCs w:val="24"/>
        </w:rPr>
        <w:t xml:space="preserve">%, natomiast w </w:t>
      </w:r>
      <w:r>
        <w:rPr>
          <w:rFonts w:ascii="Calibri" w:hAnsi="Calibri" w:cs="Calibri"/>
          <w:color w:val="0D0D0D"/>
          <w:szCs w:val="24"/>
        </w:rPr>
        <w:t>stosunku</w:t>
      </w:r>
      <w:r w:rsidRPr="00291D82">
        <w:rPr>
          <w:rFonts w:ascii="Calibri" w:hAnsi="Calibri" w:cs="Calibri"/>
          <w:color w:val="0D0D0D"/>
          <w:szCs w:val="24"/>
        </w:rPr>
        <w:t xml:space="preserve"> do </w:t>
      </w:r>
      <w:r>
        <w:rPr>
          <w:rFonts w:ascii="Calibri" w:hAnsi="Calibri" w:cs="Calibri"/>
          <w:color w:val="0D0D0D"/>
          <w:szCs w:val="24"/>
        </w:rPr>
        <w:t>grudnia</w:t>
      </w:r>
      <w:r w:rsidRPr="00291D82">
        <w:rPr>
          <w:rFonts w:ascii="Calibri" w:hAnsi="Calibri" w:cs="Calibri"/>
          <w:color w:val="0D0D0D"/>
          <w:szCs w:val="24"/>
        </w:rPr>
        <w:t xml:space="preserve"> 2019 r. zwiększyła się o </w:t>
      </w:r>
      <w:r>
        <w:rPr>
          <w:rFonts w:ascii="Calibri" w:hAnsi="Calibri" w:cs="Calibri"/>
          <w:color w:val="0D0D0D"/>
          <w:szCs w:val="24"/>
        </w:rPr>
        <w:t>7 934 osoby</w:t>
      </w:r>
      <w:r w:rsidRPr="00291D82">
        <w:rPr>
          <w:rFonts w:ascii="Calibri" w:hAnsi="Calibri" w:cs="Calibri"/>
          <w:color w:val="0D0D0D"/>
          <w:szCs w:val="24"/>
        </w:rPr>
        <w:t>, tj. o </w:t>
      </w:r>
      <w:r>
        <w:rPr>
          <w:rFonts w:ascii="Calibri" w:hAnsi="Calibri" w:cs="Calibri"/>
          <w:color w:val="0D0D0D"/>
          <w:szCs w:val="24"/>
        </w:rPr>
        <w:t>13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7</w:t>
      </w:r>
      <w:r w:rsidRPr="00291D82">
        <w:rPr>
          <w:rFonts w:ascii="Calibri" w:hAnsi="Calibri" w:cs="Calibri"/>
          <w:color w:val="0D0D0D"/>
          <w:szCs w:val="24"/>
        </w:rPr>
        <w:t xml:space="preserve">%. Bezrobotni zamieszkali na wsi przeważali w </w:t>
      </w:r>
      <w:r>
        <w:rPr>
          <w:rFonts w:ascii="Calibri" w:hAnsi="Calibri" w:cs="Calibri"/>
          <w:color w:val="0D0D0D"/>
          <w:szCs w:val="24"/>
        </w:rPr>
        <w:t>29 powiatach, a w 12</w:t>
      </w:r>
      <w:r w:rsidRPr="00291D82">
        <w:rPr>
          <w:rFonts w:ascii="Calibri" w:hAnsi="Calibri" w:cs="Calibri"/>
          <w:color w:val="0D0D0D"/>
          <w:szCs w:val="24"/>
        </w:rPr>
        <w:t> powiatach stanowili 70% i więcej. Poza miastami na prawach powiatu udział bezrobotnych zamieszkałych na wsi w ogólnej l</w:t>
      </w:r>
      <w:r>
        <w:rPr>
          <w:rFonts w:ascii="Calibri" w:hAnsi="Calibri" w:cs="Calibri"/>
          <w:color w:val="0D0D0D"/>
          <w:szCs w:val="24"/>
        </w:rPr>
        <w:t>iczbie bezrobotnych wynosi od 35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5% w powiecie otwockim do 95</w:t>
      </w:r>
      <w:r w:rsidRPr="00291D82">
        <w:rPr>
          <w:rFonts w:ascii="Calibri" w:hAnsi="Calibri" w:cs="Calibri"/>
          <w:color w:val="0D0D0D"/>
          <w:szCs w:val="24"/>
        </w:rPr>
        <w:t>,</w:t>
      </w:r>
      <w:r>
        <w:rPr>
          <w:rFonts w:ascii="Calibri" w:hAnsi="Calibri" w:cs="Calibri"/>
          <w:color w:val="0D0D0D"/>
          <w:szCs w:val="24"/>
        </w:rPr>
        <w:t>3</w:t>
      </w:r>
      <w:r w:rsidRPr="00291D82">
        <w:rPr>
          <w:rFonts w:ascii="Calibri" w:hAnsi="Calibri" w:cs="Calibri"/>
          <w:color w:val="0D0D0D"/>
          <w:szCs w:val="24"/>
        </w:rPr>
        <w:t>% w 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  <w:r w:rsidR="005D2D05">
        <w:rPr>
          <w:rFonts w:cs="Calibri"/>
          <w:b w:val="0"/>
          <w:noProof/>
          <w:sz w:val="20"/>
          <w:szCs w:val="20"/>
          <w:lang w:eastAsia="pl-PL"/>
        </w:rPr>
        <w:drawing>
          <wp:inline distT="0" distB="0" distL="0" distR="0" wp14:anchorId="67BA43CE" wp14:editId="6FC82BB2">
            <wp:extent cx="5113020" cy="5113020"/>
            <wp:effectExtent l="0" t="0" r="0" b="0"/>
            <wp:docPr id="5" name="Obraz 5" title="Mapa 3. Osoby bezrobotne zamieszkałe na w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ezr_wies_XII_20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B406B4" w:rsidRPr="00583E04" w:rsidRDefault="00B406B4" w:rsidP="00B406B4">
      <w:pPr>
        <w:spacing w:before="240" w:after="120" w:line="360" w:lineRule="auto"/>
        <w:jc w:val="both"/>
        <w:rPr>
          <w:rFonts w:ascii="Calibri" w:hAnsi="Calibri" w:cs="Calibri"/>
          <w:color w:val="000000"/>
          <w:szCs w:val="24"/>
        </w:rPr>
      </w:pPr>
      <w:r w:rsidRPr="00291D82">
        <w:rPr>
          <w:rFonts w:ascii="Calibri" w:hAnsi="Calibri" w:cs="Calibri"/>
          <w:iCs/>
          <w:color w:val="000000"/>
          <w:szCs w:val="24"/>
        </w:rPr>
        <w:t xml:space="preserve">W </w:t>
      </w:r>
      <w:r>
        <w:rPr>
          <w:rFonts w:ascii="Calibri" w:hAnsi="Calibri" w:cs="Calibri"/>
          <w:iCs/>
          <w:color w:val="000000"/>
          <w:szCs w:val="24"/>
        </w:rPr>
        <w:t>grudniu</w:t>
      </w:r>
      <w:r w:rsidRPr="00291D82">
        <w:rPr>
          <w:rFonts w:ascii="Calibri" w:hAnsi="Calibri" w:cs="Calibri"/>
          <w:iCs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w województwie mazowieckim </w:t>
      </w:r>
      <w:r>
        <w:rPr>
          <w:rFonts w:ascii="Calibri" w:hAnsi="Calibri" w:cs="Calibri"/>
          <w:color w:val="000000"/>
          <w:szCs w:val="24"/>
        </w:rPr>
        <w:t>zarejestrowanych było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1 039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 xml:space="preserve">bezrobotnych </w:t>
      </w:r>
      <w:r w:rsidRPr="00291D82">
        <w:rPr>
          <w:rFonts w:ascii="Calibri" w:hAnsi="Calibri" w:cs="Calibri"/>
          <w:color w:val="000000"/>
          <w:szCs w:val="24"/>
        </w:rPr>
        <w:t xml:space="preserve">cudzoziemców, tj. </w:t>
      </w:r>
      <w:r>
        <w:rPr>
          <w:rFonts w:ascii="Calibri" w:hAnsi="Calibri" w:cs="Calibri"/>
          <w:bCs/>
          <w:color w:val="000000"/>
          <w:szCs w:val="24"/>
        </w:rPr>
        <w:t>0,7</w:t>
      </w:r>
      <w:r w:rsidRPr="00291D82">
        <w:rPr>
          <w:rFonts w:ascii="Calibri" w:hAnsi="Calibri" w:cs="Calibri"/>
          <w:bCs/>
          <w:color w:val="000000"/>
          <w:szCs w:val="24"/>
        </w:rPr>
        <w:t>%</w:t>
      </w:r>
      <w:r w:rsidRPr="00291D82">
        <w:rPr>
          <w:rFonts w:ascii="Calibri" w:hAnsi="Calibri" w:cs="Calibri"/>
          <w:color w:val="000000"/>
          <w:szCs w:val="24"/>
        </w:rPr>
        <w:t xml:space="preserve"> ogółu bezrobotnych, w tym </w:t>
      </w:r>
      <w:r>
        <w:rPr>
          <w:rFonts w:ascii="Calibri" w:hAnsi="Calibri" w:cs="Calibri"/>
          <w:color w:val="000000"/>
          <w:szCs w:val="24"/>
        </w:rPr>
        <w:t>657 kobiet</w:t>
      </w:r>
      <w:r w:rsidRPr="00291D82">
        <w:rPr>
          <w:rFonts w:ascii="Calibri" w:hAnsi="Calibri" w:cs="Calibri"/>
          <w:color w:val="000000"/>
          <w:szCs w:val="24"/>
        </w:rPr>
        <w:t>.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porównaniu do </w:t>
      </w:r>
      <w:r>
        <w:rPr>
          <w:rFonts w:ascii="Calibri" w:hAnsi="Calibri" w:cs="Calibri"/>
          <w:color w:val="000000"/>
          <w:szCs w:val="24"/>
        </w:rPr>
        <w:t>listopada</w:t>
      </w:r>
      <w:r w:rsidRPr="00D3448B">
        <w:rPr>
          <w:rFonts w:ascii="Calibri" w:hAnsi="Calibri" w:cs="Calibri"/>
          <w:color w:val="000000"/>
          <w:szCs w:val="24"/>
        </w:rPr>
        <w:t xml:space="preserve"> </w:t>
      </w:r>
      <w:r w:rsidRPr="00291D82">
        <w:rPr>
          <w:rFonts w:ascii="Calibri" w:hAnsi="Calibri" w:cs="Calibri"/>
          <w:color w:val="000000"/>
          <w:szCs w:val="24"/>
        </w:rPr>
        <w:t xml:space="preserve">2020 r. liczba bezrobotnych cudzoziemców </w:t>
      </w:r>
      <w:r>
        <w:rPr>
          <w:rFonts w:ascii="Calibri" w:hAnsi="Calibri" w:cs="Calibri"/>
          <w:color w:val="000000"/>
          <w:szCs w:val="24"/>
        </w:rPr>
        <w:t>zwiększyła</w:t>
      </w:r>
      <w:r w:rsidRPr="00291D82">
        <w:rPr>
          <w:rFonts w:ascii="Calibri" w:hAnsi="Calibri" w:cs="Calibri"/>
          <w:color w:val="000000"/>
          <w:szCs w:val="24"/>
        </w:rPr>
        <w:t xml:space="preserve"> się o</w:t>
      </w:r>
      <w:r>
        <w:rPr>
          <w:rFonts w:ascii="Calibri" w:hAnsi="Calibri" w:cs="Calibri"/>
          <w:color w:val="000000"/>
          <w:szCs w:val="24"/>
        </w:rPr>
        <w:t> 12 osób, tj.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1,2</w:t>
      </w:r>
      <w:r w:rsidRPr="00291D82">
        <w:rPr>
          <w:rFonts w:ascii="Calibri" w:hAnsi="Calibri" w:cs="Calibri"/>
          <w:color w:val="000000"/>
          <w:szCs w:val="24"/>
        </w:rPr>
        <w:t xml:space="preserve">%, natomiast w porównaniu do </w:t>
      </w:r>
      <w:r>
        <w:rPr>
          <w:rFonts w:ascii="Calibri" w:hAnsi="Calibri" w:cs="Calibri"/>
          <w:color w:val="000000"/>
          <w:szCs w:val="24"/>
        </w:rPr>
        <w:t>grudnia</w:t>
      </w:r>
      <w:r w:rsidRPr="00291D82">
        <w:rPr>
          <w:rFonts w:ascii="Calibri" w:hAnsi="Calibri" w:cs="Calibri"/>
          <w:color w:val="000000"/>
          <w:szCs w:val="24"/>
        </w:rPr>
        <w:t xml:space="preserve"> 2019 r. zwiększyła się o</w:t>
      </w:r>
      <w:r>
        <w:rPr>
          <w:rFonts w:ascii="Calibri" w:hAnsi="Calibri" w:cs="Calibri"/>
          <w:color w:val="000000"/>
          <w:szCs w:val="24"/>
        </w:rPr>
        <w:t> 256 osó</w:t>
      </w:r>
      <w:r w:rsidRPr="00291D82">
        <w:rPr>
          <w:rFonts w:ascii="Calibri" w:hAnsi="Calibri" w:cs="Calibri"/>
          <w:color w:val="000000"/>
          <w:szCs w:val="24"/>
        </w:rPr>
        <w:t>b, tj.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o</w:t>
      </w:r>
      <w:r>
        <w:rPr>
          <w:rFonts w:ascii="Calibri" w:hAnsi="Calibri" w:cs="Calibri"/>
          <w:color w:val="000000"/>
          <w:szCs w:val="24"/>
        </w:rPr>
        <w:t> 32,7</w:t>
      </w:r>
      <w:r w:rsidRPr="00291D82">
        <w:rPr>
          <w:rFonts w:ascii="Calibri" w:hAnsi="Calibri" w:cs="Calibri"/>
          <w:color w:val="000000"/>
          <w:szCs w:val="24"/>
        </w:rPr>
        <w:t>%. Najwięcej zarejestrowanych, bezrobotnych cudzoziemców było w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m.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>st.</w:t>
      </w:r>
      <w:r>
        <w:rPr>
          <w:rFonts w:ascii="Calibri" w:hAnsi="Calibri" w:cs="Calibri"/>
          <w:color w:val="000000"/>
          <w:szCs w:val="24"/>
        </w:rPr>
        <w:t> </w:t>
      </w:r>
      <w:r w:rsidRPr="00291D82">
        <w:rPr>
          <w:rFonts w:ascii="Calibri" w:hAnsi="Calibri" w:cs="Calibri"/>
          <w:color w:val="000000"/>
          <w:szCs w:val="24"/>
        </w:rPr>
        <w:t xml:space="preserve">Warszawa </w:t>
      </w:r>
      <w:r>
        <w:rPr>
          <w:rFonts w:ascii="Calibri" w:hAnsi="Calibri" w:cs="Calibri"/>
          <w:color w:val="000000"/>
          <w:szCs w:val="24"/>
        </w:rPr>
        <w:t>–</w:t>
      </w:r>
      <w:r w:rsidRPr="00291D82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561 osób, tj.</w:t>
      </w:r>
      <w:r w:rsidRPr="00291D82">
        <w:rPr>
          <w:rFonts w:ascii="Calibri" w:hAnsi="Calibri" w:cs="Calibri"/>
          <w:color w:val="000000"/>
          <w:szCs w:val="24"/>
        </w:rPr>
        <w:t xml:space="preserve"> 2,</w:t>
      </w:r>
      <w:r>
        <w:rPr>
          <w:rFonts w:ascii="Calibri" w:hAnsi="Calibri" w:cs="Calibri"/>
          <w:color w:val="000000"/>
          <w:szCs w:val="24"/>
        </w:rPr>
        <w:t>3</w:t>
      </w:r>
      <w:r w:rsidRPr="00291D82">
        <w:rPr>
          <w:rFonts w:ascii="Calibri" w:hAnsi="Calibri" w:cs="Calibri"/>
          <w:color w:val="000000"/>
          <w:szCs w:val="24"/>
        </w:rPr>
        <w:t xml:space="preserve">% ogółu bezrobotnych oraz w powiecie wołomińskim – </w:t>
      </w:r>
      <w:r>
        <w:rPr>
          <w:rFonts w:ascii="Calibri" w:hAnsi="Calibri" w:cs="Calibri"/>
          <w:color w:val="000000"/>
          <w:szCs w:val="24"/>
        </w:rPr>
        <w:t>66</w:t>
      </w:r>
      <w:r w:rsidRPr="00291D82">
        <w:rPr>
          <w:rFonts w:ascii="Calibri" w:hAnsi="Calibri" w:cs="Calibri"/>
          <w:color w:val="000000"/>
          <w:szCs w:val="24"/>
        </w:rPr>
        <w:t xml:space="preserve"> os</w:t>
      </w:r>
      <w:r>
        <w:rPr>
          <w:rFonts w:ascii="Calibri" w:hAnsi="Calibri" w:cs="Calibri"/>
          <w:color w:val="000000"/>
          <w:szCs w:val="24"/>
        </w:rPr>
        <w:t>ób, tj. 1</w:t>
      </w:r>
      <w:r w:rsidRPr="00291D82">
        <w:rPr>
          <w:rFonts w:ascii="Calibri" w:hAnsi="Calibri" w:cs="Calibri"/>
          <w:color w:val="000000"/>
          <w:szCs w:val="24"/>
        </w:rPr>
        <w:t>,</w:t>
      </w:r>
      <w:r>
        <w:rPr>
          <w:rFonts w:ascii="Calibri" w:hAnsi="Calibri" w:cs="Calibri"/>
          <w:color w:val="000000"/>
          <w:szCs w:val="24"/>
        </w:rPr>
        <w:t>0</w:t>
      </w:r>
      <w:r w:rsidRPr="00291D82">
        <w:rPr>
          <w:rFonts w:ascii="Calibri" w:hAnsi="Calibri" w:cs="Calibri"/>
          <w:color w:val="000000"/>
          <w:szCs w:val="24"/>
        </w:rPr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  <w:r w:rsidR="00EF0B57">
        <w:rPr>
          <w:rFonts w:cs="Calibri"/>
          <w:noProof/>
          <w:lang w:eastAsia="pl-PL"/>
        </w:rPr>
        <w:drawing>
          <wp:inline distT="0" distB="0" distL="0" distR="0" wp14:anchorId="63FDA73C" wp14:editId="150587CF">
            <wp:extent cx="5097780" cy="5097780"/>
            <wp:effectExtent l="0" t="0" r="7620" b="7620"/>
            <wp:docPr id="72" name="Obraz 72" title="Mapa 4. Bezrobotni cudzoziemcy w powiatach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udzoziemcy_XII_20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Default="002B1C39" w:rsidP="008904DF">
      <w:pPr>
        <w:spacing w:before="0" w:after="160" w:line="360" w:lineRule="auto"/>
        <w:rPr>
          <w:color w:val="2F5897"/>
          <w:spacing w:val="-2"/>
        </w:rPr>
      </w:pPr>
      <w:r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DB790F" w:rsidRPr="006345D6" w:rsidRDefault="00DB790F" w:rsidP="00DB790F">
      <w:pPr>
        <w:spacing w:before="240" w:after="120" w:line="360" w:lineRule="auto"/>
        <w:jc w:val="both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000000"/>
          <w:szCs w:val="24"/>
        </w:rPr>
        <w:t xml:space="preserve">W grudniu </w:t>
      </w:r>
      <w:r w:rsidRPr="00291D82">
        <w:rPr>
          <w:rFonts w:ascii="Calibri" w:hAnsi="Calibri" w:cs="Calibri"/>
          <w:color w:val="000000"/>
          <w:szCs w:val="24"/>
        </w:rPr>
        <w:t xml:space="preserve">2020 r. zamiar zwolnienia pracowników </w:t>
      </w:r>
      <w:r w:rsidRPr="00A3057B">
        <w:rPr>
          <w:rFonts w:ascii="Calibri" w:hAnsi="Calibri" w:cs="Calibri"/>
          <w:color w:val="000000"/>
          <w:szCs w:val="24"/>
        </w:rPr>
        <w:t xml:space="preserve">zgłosiło </w:t>
      </w:r>
      <w:r>
        <w:rPr>
          <w:rFonts w:ascii="Calibri" w:hAnsi="Calibri" w:cs="Calibri"/>
          <w:color w:val="000000"/>
          <w:szCs w:val="24"/>
        </w:rPr>
        <w:t>7</w:t>
      </w:r>
      <w:r w:rsidRPr="00A3057B">
        <w:rPr>
          <w:rFonts w:ascii="Calibri" w:hAnsi="Calibri" w:cs="Calibri"/>
          <w:color w:val="000000"/>
          <w:szCs w:val="24"/>
        </w:rPr>
        <w:t xml:space="preserve"> pracodawców (o </w:t>
      </w:r>
      <w:r>
        <w:rPr>
          <w:rFonts w:ascii="Calibri" w:hAnsi="Calibri" w:cs="Calibri"/>
          <w:color w:val="000000"/>
          <w:szCs w:val="24"/>
        </w:rPr>
        <w:t>5 mniej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 </w:t>
      </w:r>
      <w:r>
        <w:rPr>
          <w:rFonts w:ascii="Calibri" w:hAnsi="Calibri" w:cs="Calibri"/>
          <w:color w:val="000000"/>
          <w:szCs w:val="24"/>
        </w:rPr>
        <w:t>miesiącu) planujących zwolnić 2 286 osób</w:t>
      </w:r>
      <w:r w:rsidRPr="00A3057B">
        <w:rPr>
          <w:rFonts w:ascii="Calibri" w:hAnsi="Calibri" w:cs="Calibri"/>
          <w:color w:val="000000"/>
          <w:szCs w:val="24"/>
        </w:rPr>
        <w:t xml:space="preserve"> (o </w:t>
      </w:r>
      <w:r>
        <w:rPr>
          <w:rFonts w:ascii="Calibri" w:hAnsi="Calibri" w:cs="Calibri"/>
          <w:color w:val="000000"/>
          <w:szCs w:val="24"/>
        </w:rPr>
        <w:t>1 204 osoby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więcej</w:t>
      </w:r>
      <w:r w:rsidRPr="002860E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 xml:space="preserve">niż w poprzednim </w:t>
      </w:r>
      <w:r w:rsidRPr="00A3057B">
        <w:rPr>
          <w:rFonts w:ascii="Calibri" w:hAnsi="Calibri" w:cs="Calibri"/>
          <w:color w:val="000000"/>
          <w:szCs w:val="24"/>
        </w:rPr>
        <w:t xml:space="preserve">miesiącu). Zwolnień dokonało </w:t>
      </w:r>
      <w:r>
        <w:rPr>
          <w:rFonts w:ascii="Calibri" w:hAnsi="Calibri" w:cs="Calibri"/>
          <w:color w:val="000000"/>
          <w:szCs w:val="24"/>
        </w:rPr>
        <w:t>30</w:t>
      </w:r>
      <w:r w:rsidRPr="00A3057B">
        <w:rPr>
          <w:rFonts w:ascii="Calibri" w:hAnsi="Calibri" w:cs="Calibri"/>
          <w:color w:val="000000"/>
          <w:szCs w:val="24"/>
        </w:rPr>
        <w:t xml:space="preserve"> pracodawców,</w:t>
      </w:r>
      <w:r>
        <w:rPr>
          <w:rFonts w:ascii="Calibri" w:hAnsi="Calibri" w:cs="Calibri"/>
          <w:color w:val="000000"/>
          <w:szCs w:val="24"/>
        </w:rPr>
        <w:t xml:space="preserve"> a redukcją zatrudnienia zostało objętych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753 oso</w:t>
      </w:r>
      <w:r w:rsidRPr="00A3057B">
        <w:rPr>
          <w:rFonts w:ascii="Calibri" w:hAnsi="Calibri" w:cs="Calibri"/>
          <w:color w:val="000000"/>
          <w:szCs w:val="24"/>
        </w:rPr>
        <w:t>b</w:t>
      </w:r>
      <w:r>
        <w:rPr>
          <w:rFonts w:ascii="Calibri" w:hAnsi="Calibri" w:cs="Calibri"/>
          <w:color w:val="000000"/>
          <w:szCs w:val="24"/>
        </w:rPr>
        <w:t>y</w:t>
      </w:r>
      <w:r w:rsidRPr="00A3057B">
        <w:rPr>
          <w:rFonts w:ascii="Calibri" w:hAnsi="Calibri" w:cs="Calibri"/>
          <w:color w:val="000000"/>
          <w:szCs w:val="24"/>
        </w:rPr>
        <w:t xml:space="preserve"> (o </w:t>
      </w:r>
      <w:r>
        <w:rPr>
          <w:rFonts w:ascii="Calibri" w:hAnsi="Calibri" w:cs="Calibri"/>
          <w:color w:val="000000"/>
          <w:szCs w:val="24"/>
        </w:rPr>
        <w:t>264 osób</w:t>
      </w:r>
      <w:r w:rsidRPr="00A3057B">
        <w:rPr>
          <w:rFonts w:ascii="Calibri" w:hAnsi="Calibri" w:cs="Calibri"/>
          <w:color w:val="000000"/>
          <w:szCs w:val="24"/>
        </w:rPr>
        <w:t xml:space="preserve"> </w:t>
      </w:r>
      <w:r>
        <w:rPr>
          <w:rFonts w:ascii="Calibri" w:hAnsi="Calibri" w:cs="Calibri"/>
          <w:color w:val="000000"/>
          <w:szCs w:val="24"/>
        </w:rPr>
        <w:t>więcej</w:t>
      </w:r>
      <w:r w:rsidRPr="00A3057B">
        <w:rPr>
          <w:rFonts w:ascii="Calibri" w:hAnsi="Calibri" w:cs="Calibri"/>
          <w:color w:val="000000"/>
          <w:szCs w:val="24"/>
        </w:rPr>
        <w:t xml:space="preserve"> niż w poprzednim</w:t>
      </w:r>
      <w:r w:rsidRPr="00291D82">
        <w:rPr>
          <w:rFonts w:ascii="Calibri" w:hAnsi="Calibri" w:cs="Calibri"/>
          <w:color w:val="000000"/>
          <w:szCs w:val="24"/>
        </w:rPr>
        <w:t xml:space="preserve"> miesiącu). Firmy dokonujące zwolnień pracowników działają w branżach min.:</w:t>
      </w:r>
      <w:r>
        <w:rPr>
          <w:rFonts w:ascii="Calibri" w:hAnsi="Calibri" w:cs="Calibri"/>
          <w:color w:val="000000"/>
          <w:szCs w:val="24"/>
        </w:rPr>
        <w:t> usług rachunkowo-księgowych, handlu detalicznym i usługach finansowych.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 xml:space="preserve">Wykres </w:t>
      </w:r>
      <w:r w:rsidR="00CC74C0">
        <w:t>9</w:t>
      </w:r>
      <w:r w:rsidRPr="00446FED">
        <w:t>. Zwolnienia grupowe i monitorowane wg sektora w województwie mazowieckim</w:t>
      </w:r>
      <w:r w:rsidR="006337DE">
        <w:rPr>
          <w:noProof/>
          <w:lang w:eastAsia="pl-PL"/>
        </w:rPr>
        <w:drawing>
          <wp:inline distT="0" distB="0" distL="0" distR="0" wp14:anchorId="79704AEB" wp14:editId="63F70D22">
            <wp:extent cx="5532120" cy="7991475"/>
            <wp:effectExtent l="0" t="0" r="0" b="0"/>
            <wp:docPr id="62" name="Wykres 62" title="Wykres 9. Zwolnienia grupowe i monitorowane wg sektora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B1C39" w:rsidRDefault="00F4739A" w:rsidP="00B12015"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6337DE" w:rsidRPr="00051ADB" w:rsidRDefault="006337DE" w:rsidP="006337DE">
      <w:pPr>
        <w:spacing w:before="240" w:after="120" w:line="360" w:lineRule="auto"/>
        <w:ind w:right="142"/>
        <w:jc w:val="both"/>
        <w:rPr>
          <w:rFonts w:ascii="Calibri" w:hAnsi="Calibri" w:cs="Calibri"/>
          <w:iCs/>
          <w:color w:val="000000"/>
          <w:szCs w:val="24"/>
        </w:rPr>
      </w:pPr>
      <w:r w:rsidRPr="00B61930">
        <w:rPr>
          <w:rFonts w:ascii="Calibri" w:hAnsi="Calibri" w:cs="Calibri"/>
          <w:iCs/>
          <w:szCs w:val="24"/>
        </w:rPr>
        <w:t>W grudniu pracodawcy zgłosili do mazowieckich urzędów pracy</w:t>
      </w:r>
      <w:r>
        <w:rPr>
          <w:rFonts w:ascii="Calibri" w:hAnsi="Calibri" w:cs="Calibri"/>
          <w:iCs/>
          <w:szCs w:val="24"/>
        </w:rPr>
        <w:t xml:space="preserve"> 11 016 wolnych miejsc pracy i </w:t>
      </w:r>
      <w:r w:rsidRPr="00B61930">
        <w:rPr>
          <w:rFonts w:ascii="Calibri" w:hAnsi="Calibri" w:cs="Calibri"/>
          <w:iCs/>
          <w:szCs w:val="24"/>
        </w:rPr>
        <w:t>miejsc aktywizacji zawodowej, tj. o 2 304 (17,3%) miejsca mniej niż w poprzednim miesiącu. Większość zgłoszonych miejsc pracy to oferty pracy niesubsydiowanej (10 485 miejsc; 95,2%). Mi</w:t>
      </w:r>
      <w:r>
        <w:rPr>
          <w:rFonts w:ascii="Calibri" w:hAnsi="Calibri" w:cs="Calibri"/>
          <w:iCs/>
          <w:szCs w:val="24"/>
        </w:rPr>
        <w:t>ejsc pracy subsydiowanej było o </w:t>
      </w:r>
      <w:r w:rsidRPr="00B61930">
        <w:rPr>
          <w:rFonts w:ascii="Calibri" w:hAnsi="Calibri" w:cs="Calibri"/>
          <w:iCs/>
          <w:szCs w:val="24"/>
        </w:rPr>
        <w:t>58 mniej niż w poprzednim miesiącu.</w:t>
      </w:r>
    </w:p>
    <w:p w:rsidR="002B1C39" w:rsidRPr="00446FED" w:rsidRDefault="002B1C39" w:rsidP="002B1C39">
      <w:pPr>
        <w:pStyle w:val="Nagwek2"/>
      </w:pPr>
      <w:r w:rsidRPr="00446FED">
        <w:t>Wykres 1</w:t>
      </w:r>
      <w:r w:rsidR="00CC74C0">
        <w:t>0</w:t>
      </w:r>
      <w:r w:rsidRPr="00446FED">
        <w:t>. Wolne miejsca pracy i miejsca aktywizacji zawodowej w województwie mazowieckim</w:t>
      </w:r>
      <w:r w:rsidR="00A20DF6">
        <w:rPr>
          <w:noProof/>
          <w:lang w:eastAsia="pl-PL"/>
        </w:rPr>
        <w:drawing>
          <wp:inline distT="0" distB="0" distL="0" distR="0" wp14:anchorId="4CED6E6A" wp14:editId="4BB1B3EC">
            <wp:extent cx="6583680" cy="3276000"/>
            <wp:effectExtent l="0" t="0" r="7620" b="635"/>
            <wp:docPr id="63" name="Wykres 63" title="Wykres 10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</w:t>
      </w:r>
      <w:r w:rsidR="00CC74C0">
        <w:t>1</w:t>
      </w:r>
      <w:r w:rsidRPr="002B1C39">
        <w:t>. Wolne miejsca pracy i miejsca aktywizacji</w:t>
      </w:r>
      <w:r w:rsidR="00D53A8E" w:rsidRPr="00D53A8E">
        <w:rPr>
          <w:noProof/>
          <w:lang w:eastAsia="pl-PL"/>
        </w:rPr>
        <w:t xml:space="preserve"> </w:t>
      </w:r>
      <w:r w:rsidR="00A54BB1">
        <w:rPr>
          <w:noProof/>
          <w:lang w:eastAsia="pl-PL"/>
        </w:rPr>
        <w:drawing>
          <wp:inline distT="0" distB="0" distL="0" distR="0" wp14:anchorId="45DC130C" wp14:editId="26D39A76">
            <wp:extent cx="6583680" cy="3756660"/>
            <wp:effectExtent l="0" t="0" r="7620" b="0"/>
            <wp:docPr id="67" name="Wykres 67" title="Wykres 11. Wolne miejsca pracy i miejsca aktywizacji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B1C39" w:rsidRDefault="00D53A8E" w:rsidP="002B1C39">
      <w:pPr>
        <w:sectPr w:rsidR="002B1C39" w:rsidSect="00AA24A5">
          <w:footerReference w:type="default" r:id="rId25"/>
          <w:headerReference w:type="first" r:id="rId26"/>
          <w:footerReference w:type="first" r:id="rId27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t xml:space="preserve"> </w:t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</w:t>
      </w:r>
      <w:r w:rsidR="00CC74C0">
        <w:t>2</w:t>
      </w:r>
      <w:r w:rsidRPr="001D44D4">
        <w:t>. Przewidywane zmiany liczby pracujących w latach 2019-2025 (w tys. osób) w województwie mazowieckim</w:t>
      </w:r>
    </w:p>
    <w:p w:rsidR="001D44D4" w:rsidRDefault="002B1C39" w:rsidP="00B12015"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</w:t>
      </w:r>
      <w:r w:rsidR="00CC74C0">
        <w:t>3</w:t>
      </w:r>
      <w:r w:rsidRPr="001D44D4">
        <w:t>. Przewidywane zmiany liczby pracujących w latach 2019-2025 (w %) w województwie mazowieckim</w:t>
      </w:r>
    </w:p>
    <w:p w:rsidR="001D44D4" w:rsidRDefault="002B1C39" w:rsidP="00B12015">
      <w:bookmarkStart w:id="0" w:name="_GoBack"/>
      <w:bookmarkEnd w:id="0"/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31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2635"/>
        <w:gridCol w:w="2463"/>
        <w:gridCol w:w="3535"/>
        <w:gridCol w:w="1686"/>
      </w:tblGrid>
      <w:tr w:rsidR="00910C5B" w:rsidRPr="00EF617B" w:rsidTr="00910C5B">
        <w:trPr>
          <w:trHeight w:val="627"/>
          <w:tblHeader/>
        </w:trPr>
        <w:tc>
          <w:tcPr>
            <w:tcW w:w="26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miesiąc/rok</w:t>
            </w:r>
          </w:p>
        </w:tc>
        <w:tc>
          <w:tcPr>
            <w:tcW w:w="2463" w:type="dxa"/>
            <w:shd w:val="clear" w:color="auto" w:fill="F2F2F2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Liczba bezrobotnych- ogółem</w:t>
            </w:r>
          </w:p>
        </w:tc>
        <w:tc>
          <w:tcPr>
            <w:tcW w:w="3535" w:type="dxa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Wzrost/spadek w odniesieniu do poprzedniego miesiąca/roku</w:t>
            </w:r>
          </w:p>
        </w:tc>
        <w:tc>
          <w:tcPr>
            <w:tcW w:w="1686" w:type="dxa"/>
            <w:shd w:val="clear" w:color="auto" w:fill="F2F2F2"/>
            <w:vAlign w:val="center"/>
          </w:tcPr>
          <w:p w:rsidR="00910C5B" w:rsidRPr="00910C5B" w:rsidRDefault="00910C5B" w:rsidP="00442D72">
            <w:pPr>
              <w:pStyle w:val="Tekstpodstawowy"/>
              <w:spacing w:after="0"/>
              <w:jc w:val="center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Stopa</w:t>
            </w:r>
            <w:r w:rsidR="00442D72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 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bezrobocia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363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554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302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352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946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3829"/>
              </w:tabs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tabs>
                <w:tab w:val="left" w:pos="1348"/>
                <w:tab w:val="left" w:pos="3829"/>
              </w:tabs>
              <w:spacing w:after="0"/>
              <w:ind w:right="74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332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- 20</w:t>
            </w:r>
            <w:r w:rsidR="008D0D36">
              <w:rPr>
                <w:rFonts w:ascii="Calibri" w:hAnsi="Calibri" w:cs="Calibri"/>
                <w:color w:val="0D0D0D"/>
                <w:sz w:val="24"/>
                <w:szCs w:val="24"/>
              </w:rPr>
              <w:t> </w:t>
            </w: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285 612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- 46 913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219 924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- 65 688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178 028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- 41 896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2009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224 480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46 452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2010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238 341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13 861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2011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246 739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8 398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2012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271 927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25 188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10,8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2013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283 196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11 269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11,1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2014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249 777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- 33 419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9,8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2015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216 527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- 33 250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8,4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2016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188 910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- 27 617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2017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154 068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798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136 545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1 736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546A98">
        <w:trPr>
          <w:trHeight w:hRule="exact" w:val="306"/>
        </w:trPr>
        <w:tc>
          <w:tcPr>
            <w:tcW w:w="10319" w:type="dxa"/>
            <w:gridSpan w:val="4"/>
            <w:shd w:val="clear" w:color="auto" w:fill="E7E6E6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FFFFFF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auto"/>
                <w:sz w:val="24"/>
                <w:szCs w:val="24"/>
              </w:rPr>
              <w:t>2019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143 399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6 854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142 358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138 787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- 3 571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133 766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- 5 021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maj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- 3 654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126 653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- 3 459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- 1 052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125 562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- 39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 xml:space="preserve">wrzesień 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123 279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-2 283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120 866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- 2 413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121 864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998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4,3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123 208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1 344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4,4</w:t>
            </w:r>
          </w:p>
        </w:tc>
      </w:tr>
      <w:tr w:rsidR="00910C5B" w:rsidRPr="00D96AC1" w:rsidTr="00546A98">
        <w:trPr>
          <w:trHeight w:hRule="exact" w:val="306"/>
        </w:trPr>
        <w:tc>
          <w:tcPr>
            <w:tcW w:w="10319" w:type="dxa"/>
            <w:gridSpan w:val="4"/>
            <w:shd w:val="clear" w:color="auto" w:fill="F2F2F2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2020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styczeń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130 114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6 906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luty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129 625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- 489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4,6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marzec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127 761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- 1 864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4,5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kwiecień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133 393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5 632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4,7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maj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139 601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6 208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4,9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czerwiec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143 052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3 451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5,0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lipiec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145 093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2 041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910C5B">
            <w:pPr>
              <w:pStyle w:val="Tekstpodstawowy"/>
              <w:spacing w:after="0"/>
              <w:rPr>
                <w:rFonts w:ascii="Calibri" w:hAnsi="Calibri" w:cs="Calibri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sierpień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145 718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625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5,2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wrzesień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145 108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- 610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październik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143 816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-1 292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listopad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144 122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306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5,1</w:t>
            </w:r>
          </w:p>
        </w:tc>
      </w:tr>
      <w:tr w:rsidR="00910C5B" w:rsidRPr="00D96AC1" w:rsidTr="00910C5B">
        <w:trPr>
          <w:trHeight w:hRule="exact" w:val="306"/>
        </w:trPr>
        <w:tc>
          <w:tcPr>
            <w:tcW w:w="26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grudzień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146 375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-26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2 253</w:t>
            </w:r>
          </w:p>
        </w:tc>
        <w:tc>
          <w:tcPr>
            <w:tcW w:w="1686" w:type="dxa"/>
            <w:shd w:val="clear" w:color="auto" w:fill="auto"/>
            <w:vAlign w:val="center"/>
          </w:tcPr>
          <w:p w:rsidR="00910C5B" w:rsidRPr="00910C5B" w:rsidRDefault="00910C5B" w:rsidP="00546A98">
            <w:pPr>
              <w:pStyle w:val="Tekstpodstawowy"/>
              <w:spacing w:after="0"/>
              <w:ind w:right="72"/>
              <w:jc w:val="right"/>
              <w:rPr>
                <w:rFonts w:ascii="Calibri" w:hAnsi="Calibri" w:cs="Calibri"/>
                <w:color w:val="0D0D0D"/>
                <w:sz w:val="24"/>
                <w:szCs w:val="24"/>
              </w:rPr>
            </w:pPr>
            <w:r w:rsidRPr="00910C5B">
              <w:rPr>
                <w:rFonts w:ascii="Calibri" w:hAnsi="Calibri" w:cs="Calibri"/>
                <w:color w:val="0D0D0D"/>
                <w:sz w:val="24"/>
                <w:szCs w:val="24"/>
              </w:rPr>
              <w:t>5,2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 xml:space="preserve">Tabela </w:t>
      </w:r>
      <w:r w:rsidR="00170280">
        <w:t>2</w:t>
      </w:r>
      <w:r w:rsidRPr="00962803">
        <w:t>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  <w:tblCaption w:val="Tabela 2. Struktura osób bezrobotnych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442D72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center"/>
              <w:rPr>
                <w:rFonts w:ascii="Calibri" w:hAnsi="Calibri" w:cs="Calibri"/>
                <w:bCs/>
                <w:color w:val="000000" w:themeColor="text1"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Grudzień 2019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Cs w:val="24"/>
              </w:rPr>
            </w:pPr>
            <w:r w:rsidRPr="00442D72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center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Listopad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Cs w:val="24"/>
              </w:rPr>
            </w:pPr>
            <w:r w:rsidRPr="00442D72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center"/>
              <w:rPr>
                <w:rFonts w:ascii="Calibri" w:hAnsi="Calibri" w:cs="Calibri"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Grudzień 2020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center"/>
              <w:rPr>
                <w:rFonts w:ascii="Calibri" w:hAnsi="Calibri" w:cs="Calibri"/>
                <w:iCs/>
                <w:color w:val="000000" w:themeColor="text1"/>
                <w:szCs w:val="24"/>
              </w:rPr>
            </w:pPr>
            <w:r w:rsidRPr="00442D72">
              <w:rPr>
                <w:rFonts w:ascii="Calibri" w:hAnsi="Calibri" w:cs="Calibri"/>
                <w:iCs/>
                <w:color w:val="000000" w:themeColor="text1"/>
                <w:szCs w:val="24"/>
              </w:rPr>
              <w:t>udział %</w:t>
            </w:r>
          </w:p>
        </w:tc>
      </w:tr>
      <w:tr w:rsidR="00442D72" w:rsidRPr="00962803" w:rsidTr="00AC47F7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szCs w:val="24"/>
              </w:rPr>
              <w:t>123 208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szCs w:val="24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144 122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146 375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100,0</w:t>
            </w:r>
          </w:p>
        </w:tc>
      </w:tr>
      <w:tr w:rsidR="00442D72" w:rsidRPr="00962803" w:rsidTr="00AC47F7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szCs w:val="24"/>
              </w:rPr>
              <w:t>63 524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szCs w:val="24"/>
              </w:rPr>
              <w:t>51,6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73 213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50,8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74 022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50,6</w:t>
            </w:r>
          </w:p>
        </w:tc>
      </w:tr>
      <w:tr w:rsidR="00442D72" w:rsidRPr="00962803" w:rsidTr="00AC47F7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szCs w:val="24"/>
              </w:rPr>
              <w:t>59 684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szCs w:val="24"/>
              </w:rPr>
              <w:t>48,4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70 909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49,2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72 353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spacing w:line="276" w:lineRule="auto"/>
              <w:jc w:val="right"/>
              <w:rPr>
                <w:rFonts w:ascii="Calibri" w:eastAsia="Times New Roman" w:hAnsi="Calibri" w:cs="Calibri"/>
                <w:bCs/>
                <w:szCs w:val="24"/>
              </w:rPr>
            </w:pPr>
            <w:r w:rsidRPr="00442D72">
              <w:rPr>
                <w:rFonts w:ascii="Calibri" w:eastAsia="Times New Roman" w:hAnsi="Calibri" w:cs="Calibri"/>
                <w:bCs/>
                <w:szCs w:val="24"/>
              </w:rPr>
              <w:t>49,4</w:t>
            </w:r>
          </w:p>
        </w:tc>
      </w:tr>
      <w:tr w:rsidR="00442D72" w:rsidRPr="00962803" w:rsidTr="00C01A94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104 946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85,2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123 074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85,4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125 245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85,6</w:t>
            </w:r>
          </w:p>
        </w:tc>
      </w:tr>
      <w:tr w:rsidR="00442D72" w:rsidRPr="00962803" w:rsidTr="00C01A94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18 262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14,8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21 048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14,6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21 130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14,4</w:t>
            </w:r>
          </w:p>
        </w:tc>
      </w:tr>
      <w:tr w:rsidR="00442D72" w:rsidRPr="00962803" w:rsidTr="00C01A94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57 957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47,0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64 852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45,0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65 891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45,0</w:t>
            </w:r>
          </w:p>
        </w:tc>
      </w:tr>
      <w:tr w:rsidR="00442D72" w:rsidRPr="00962803" w:rsidTr="00C01A94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21 106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17,1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  <w:highlight w:val="yellow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23 824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16,5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  <w:highlight w:val="yellow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24 237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16,6</w:t>
            </w:r>
          </w:p>
        </w:tc>
      </w:tr>
      <w:tr w:rsidR="00442D72" w:rsidRPr="00962803" w:rsidTr="00C01A94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5 719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4,6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7 893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5,5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7 871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5,4</w:t>
            </w:r>
          </w:p>
        </w:tc>
      </w:tr>
      <w:tr w:rsidR="00442D72" w:rsidRPr="00962803" w:rsidTr="00C01A94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3 980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3,2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4 498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3,1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4 515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3,1</w:t>
            </w:r>
          </w:p>
        </w:tc>
      </w:tr>
      <w:tr w:rsidR="00442D72" w:rsidRPr="00962803" w:rsidTr="00C01A94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962803" w:rsidRDefault="00442D72" w:rsidP="00442D72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783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szCs w:val="24"/>
              </w:rPr>
              <w:t>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1 027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0,7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1 039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42D72" w:rsidRPr="00442D72" w:rsidRDefault="00442D72" w:rsidP="00442D72">
            <w:pPr>
              <w:jc w:val="right"/>
              <w:rPr>
                <w:rFonts w:ascii="Calibri" w:hAnsi="Calibri" w:cs="Calibri"/>
                <w:bCs/>
                <w:szCs w:val="24"/>
              </w:rPr>
            </w:pPr>
            <w:r w:rsidRPr="00442D72">
              <w:rPr>
                <w:rFonts w:ascii="Calibri" w:hAnsi="Calibri" w:cs="Calibri"/>
                <w:bCs/>
                <w:szCs w:val="24"/>
              </w:rPr>
              <w:t>0,7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37497A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F779DB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  <w:r w:rsidR="00F779DB">
              <w:rPr>
                <w:lang w:eastAsia="pl-PL"/>
              </w:rPr>
              <w:t xml:space="preserve"> </w:t>
            </w: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053FE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442D72">
        <w:trPr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145 093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116 279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17 302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6 265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116 733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17 243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71 594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6 152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145 108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116 805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17 842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72 182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1 017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23 489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6 067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143 816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116 154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35 993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72 833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23 178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6 255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17 055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74 316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6 211</w:t>
            </w:r>
          </w:p>
        </w:tc>
      </w:tr>
      <w:tr w:rsidR="00CC2616" w:rsidRPr="00954A4C" w:rsidTr="00442D72">
        <w:trPr>
          <w:gridAfter w:val="1"/>
          <w:wAfter w:w="8" w:type="dxa"/>
          <w:trHeight w:val="397"/>
          <w:tblHeader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18"/>
        <w:gridCol w:w="2293"/>
        <w:gridCol w:w="1998"/>
        <w:gridCol w:w="2288"/>
        <w:gridCol w:w="2007"/>
      </w:tblGrid>
      <w:tr w:rsidR="002A6633" w:rsidRPr="00490C4F" w:rsidTr="00822DD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2A6633" w:rsidRPr="00490C4F" w:rsidRDefault="002A6633" w:rsidP="002A6633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2A6633" w:rsidRPr="00291D82" w:rsidRDefault="002A6633" w:rsidP="002A663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I-XII</w:t>
            </w:r>
            <w:r w:rsidRPr="00291D82">
              <w:rPr>
                <w:rFonts w:ascii="Calibri" w:hAnsi="Calibri" w:cs="Calibri"/>
                <w:color w:val="000000"/>
              </w:rPr>
              <w:t xml:space="preserve"> 2019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2A6633" w:rsidRPr="00291D82" w:rsidRDefault="002A6633" w:rsidP="002A663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/>
                <w:color w:val="000000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2A6633" w:rsidRPr="00291D82" w:rsidRDefault="002A6633" w:rsidP="002A663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I-XII</w:t>
            </w:r>
            <w:r w:rsidRPr="00291D82">
              <w:rPr>
                <w:rFonts w:ascii="Calibri" w:hAnsi="Calibri" w:cs="Calibri"/>
                <w:color w:val="000000"/>
              </w:rPr>
              <w:t xml:space="preserve"> 2020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2A6633" w:rsidRPr="00291D82" w:rsidRDefault="002A6633" w:rsidP="002A663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Udział %</w:t>
            </w:r>
          </w:p>
        </w:tc>
      </w:tr>
      <w:tr w:rsidR="002A6633" w:rsidRPr="00490C4F" w:rsidTr="00CF0D2E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2A6633" w:rsidRPr="00490C4F" w:rsidRDefault="002A6633" w:rsidP="002A6633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  <w:r>
              <w:rPr>
                <w:rFonts w:eastAsia="Malgun Gothic" w:cs="Calibri Light"/>
                <w:iCs/>
                <w:lang w:eastAsia="pl-PL"/>
              </w:rPr>
              <w:t xml:space="preserve"> </w:t>
            </w:r>
            <w:r>
              <w:rPr>
                <w:rFonts w:eastAsia="Malgun Gothic" w:cs="Calibri Light"/>
                <w:iCs/>
                <w:lang w:eastAsia="pl-PL"/>
              </w:rPr>
              <w:br/>
            </w: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170 503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100,0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150 259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291D82"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2A6633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2A6633" w:rsidRPr="00490C4F" w:rsidRDefault="002A6633" w:rsidP="002A663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23 177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13,6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18 409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12,3</w:t>
            </w:r>
          </w:p>
        </w:tc>
      </w:tr>
      <w:tr w:rsidR="002A6633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2A6633" w:rsidRPr="00490C4F" w:rsidRDefault="002A6633" w:rsidP="002A663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147 326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86,4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131 850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87,7</w:t>
            </w:r>
          </w:p>
        </w:tc>
      </w:tr>
      <w:tr w:rsidR="002A6633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2A6633" w:rsidRPr="00490C4F" w:rsidRDefault="002A6633" w:rsidP="002A663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13 452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7,9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11 716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7,8</w:t>
            </w:r>
          </w:p>
        </w:tc>
      </w:tr>
      <w:tr w:rsidR="002A6633" w:rsidRPr="00490C4F" w:rsidTr="00822DDA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2A6633" w:rsidRPr="00490C4F" w:rsidRDefault="002A6633" w:rsidP="002A663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43 270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25,4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43 378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28,9</w:t>
            </w:r>
          </w:p>
        </w:tc>
      </w:tr>
      <w:tr w:rsidR="002A6633" w:rsidRPr="00490C4F" w:rsidTr="00822DDA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2A6633" w:rsidRPr="00490C4F" w:rsidRDefault="002A6633" w:rsidP="002A6633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5 516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2A6633" w:rsidRPr="00B03184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 w:rsidRPr="00B03184">
              <w:rPr>
                <w:rFonts w:ascii="Calibri" w:hAnsi="Calibri" w:cs="Calibri"/>
              </w:rPr>
              <w:t>3,2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3 819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2A6633" w:rsidRPr="00291D82" w:rsidRDefault="002A6633" w:rsidP="002A663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  <w:tblCaption w:val="Tabela 5. Aktywne formy przeciwdziałania bezrobociu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CC2616" w:rsidRPr="006F384A" w:rsidRDefault="00FE7AFA" w:rsidP="00FE2DA6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t xml:space="preserve"> </w:t>
            </w:r>
            <w:r w:rsidR="00FE2DA6">
              <w:rPr>
                <w:rFonts w:eastAsia="Fira Sans Light" w:cstheme="minorHAnsi"/>
                <w:color w:val="000000"/>
                <w:szCs w:val="24"/>
              </w:rPr>
              <w:br/>
            </w: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213373" w:rsidRPr="00CC2616" w:rsidTr="00843B51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pracach interwencyjnych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1 887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1 124</w:t>
            </w:r>
          </w:p>
        </w:tc>
      </w:tr>
      <w:tr w:rsidR="00213373" w:rsidRPr="00CC2616" w:rsidTr="00843B51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przy robotach publicznych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564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379</w:t>
            </w:r>
          </w:p>
        </w:tc>
      </w:tr>
      <w:tr w:rsidR="00213373" w:rsidRPr="00CC2616" w:rsidTr="00843B51">
        <w:trPr>
          <w:trHeight w:val="513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23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5</w:t>
            </w:r>
          </w:p>
        </w:tc>
      </w:tr>
      <w:tr w:rsidR="00213373" w:rsidRPr="00CC2616" w:rsidTr="00843B51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</w:tr>
      <w:tr w:rsidR="00213373" w:rsidRPr="00CC2616" w:rsidTr="00A4563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2 122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1 552</w:t>
            </w:r>
          </w:p>
        </w:tc>
      </w:tr>
      <w:tr w:rsidR="00213373" w:rsidRPr="00CC2616" w:rsidTr="00843B51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4</w:t>
            </w:r>
          </w:p>
        </w:tc>
      </w:tr>
      <w:tr w:rsidR="00213373" w:rsidRPr="00CC2616" w:rsidTr="00843B51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2</w:t>
            </w:r>
          </w:p>
        </w:tc>
      </w:tr>
      <w:tr w:rsidR="00213373" w:rsidRPr="00CC2616" w:rsidTr="00843B51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odbywające 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164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92</w:t>
            </w:r>
          </w:p>
        </w:tc>
      </w:tr>
      <w:tr w:rsidR="00213373" w:rsidRPr="00CC2616" w:rsidTr="00843B51">
        <w:trPr>
          <w:trHeight w:val="471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</w:tr>
      <w:tr w:rsidR="00213373" w:rsidRPr="00CC2616" w:rsidTr="00843B51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świadczenia aktywizacyjnego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</w:tr>
      <w:tr w:rsidR="00213373" w:rsidRPr="00CC2616" w:rsidTr="00843B51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grantu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</w:tr>
      <w:tr w:rsidR="00213373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zatrudnione w ramach refundacji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</w:tr>
      <w:tr w:rsidR="00213373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 xml:space="preserve">zatrudnione w ramach dofinansowania wynagrodzenia za zatrudnienie skierowanego bezrobotnego powyżej 50 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146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61</w:t>
            </w:r>
          </w:p>
        </w:tc>
      </w:tr>
      <w:tr w:rsidR="00213373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FE2DA6" w:rsidRDefault="00213373" w:rsidP="00213373">
            <w:pPr>
              <w:spacing w:after="0" w:line="240" w:lineRule="auto"/>
              <w:rPr>
                <w:rFonts w:ascii="Calibri" w:hAnsi="Calibri" w:cs="Calibri Light"/>
                <w:iCs/>
                <w:szCs w:val="24"/>
              </w:rPr>
            </w:pPr>
            <w:r w:rsidRPr="00FE2DA6">
              <w:rPr>
                <w:rFonts w:ascii="Calibri" w:hAnsi="Calibri" w:cs="Calibri Light"/>
                <w:iCs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40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213373" w:rsidRPr="00837A97" w:rsidRDefault="00213373" w:rsidP="00213373">
            <w:pPr>
              <w:spacing w:after="0" w:line="240" w:lineRule="auto"/>
              <w:jc w:val="right"/>
              <w:rPr>
                <w:rFonts w:ascii="Calibri" w:hAnsi="Calibri" w:cs="Calibri"/>
              </w:rPr>
            </w:pPr>
            <w:r w:rsidRPr="00837A97">
              <w:rPr>
                <w:rFonts w:ascii="Calibri" w:hAnsi="Calibri" w:cs="Calibri"/>
              </w:rPr>
              <w:t>0</w:t>
            </w:r>
          </w:p>
        </w:tc>
      </w:tr>
    </w:tbl>
    <w:p w:rsidR="00CC2616" w:rsidRPr="00CC2616" w:rsidRDefault="00CC2616" w:rsidP="00CC2616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42A" w:rsidRDefault="00DE242A" w:rsidP="00AA24A5">
      <w:pPr>
        <w:spacing w:before="0" w:after="0" w:line="240" w:lineRule="auto"/>
      </w:pPr>
      <w:r>
        <w:separator/>
      </w:r>
    </w:p>
  </w:endnote>
  <w:endnote w:type="continuationSeparator" w:id="0">
    <w:p w:rsidR="00DE242A" w:rsidRDefault="00DE242A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015">
          <w:rPr>
            <w:noProof/>
          </w:rPr>
          <w:t>18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033A3A" w:rsidRDefault="00033A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015">
          <w:rPr>
            <w:noProof/>
          </w:rPr>
          <w:t>1</w:t>
        </w:r>
        <w:r>
          <w:fldChar w:fldCharType="end"/>
        </w:r>
      </w:p>
    </w:sdtContent>
  </w:sdt>
  <w:p w:rsidR="00033A3A" w:rsidRDefault="00033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42A" w:rsidRDefault="00DE242A" w:rsidP="00AA24A5">
      <w:pPr>
        <w:spacing w:before="0" w:after="0" w:line="240" w:lineRule="auto"/>
      </w:pPr>
      <w:r>
        <w:separator/>
      </w:r>
    </w:p>
  </w:footnote>
  <w:footnote w:type="continuationSeparator" w:id="0">
    <w:p w:rsidR="00DE242A" w:rsidRDefault="00DE242A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A3A" w:rsidRDefault="00033A3A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2541D"/>
    <w:multiLevelType w:val="hybridMultilevel"/>
    <w:tmpl w:val="DBDAB5DC"/>
    <w:lvl w:ilvl="0" w:tplc="2BB652B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17301"/>
    <w:rsid w:val="000227E8"/>
    <w:rsid w:val="000274D7"/>
    <w:rsid w:val="00033A3A"/>
    <w:rsid w:val="00052B5A"/>
    <w:rsid w:val="00053FE6"/>
    <w:rsid w:val="00062010"/>
    <w:rsid w:val="00063842"/>
    <w:rsid w:val="00065C55"/>
    <w:rsid w:val="000E2C29"/>
    <w:rsid w:val="00141233"/>
    <w:rsid w:val="00170280"/>
    <w:rsid w:val="0017722C"/>
    <w:rsid w:val="00180BF5"/>
    <w:rsid w:val="0018532E"/>
    <w:rsid w:val="001C1B5E"/>
    <w:rsid w:val="001C65ED"/>
    <w:rsid w:val="001D44D4"/>
    <w:rsid w:val="001D6BD0"/>
    <w:rsid w:val="001E3ACC"/>
    <w:rsid w:val="001E4979"/>
    <w:rsid w:val="001E6A14"/>
    <w:rsid w:val="001F1425"/>
    <w:rsid w:val="001F31B7"/>
    <w:rsid w:val="002049FF"/>
    <w:rsid w:val="002104BE"/>
    <w:rsid w:val="00213373"/>
    <w:rsid w:val="002153FD"/>
    <w:rsid w:val="002420C9"/>
    <w:rsid w:val="00256A7C"/>
    <w:rsid w:val="00271121"/>
    <w:rsid w:val="00285207"/>
    <w:rsid w:val="002A6633"/>
    <w:rsid w:val="002B0F4B"/>
    <w:rsid w:val="002B1C39"/>
    <w:rsid w:val="002C2821"/>
    <w:rsid w:val="003127E3"/>
    <w:rsid w:val="003212DA"/>
    <w:rsid w:val="003404C3"/>
    <w:rsid w:val="003406BE"/>
    <w:rsid w:val="003656A3"/>
    <w:rsid w:val="0037497A"/>
    <w:rsid w:val="003C3E09"/>
    <w:rsid w:val="003D1B66"/>
    <w:rsid w:val="003D5605"/>
    <w:rsid w:val="003E237B"/>
    <w:rsid w:val="004206AE"/>
    <w:rsid w:val="00421FA1"/>
    <w:rsid w:val="00442D72"/>
    <w:rsid w:val="00460A5A"/>
    <w:rsid w:val="00464E30"/>
    <w:rsid w:val="00480CC3"/>
    <w:rsid w:val="00490B11"/>
    <w:rsid w:val="00490C4F"/>
    <w:rsid w:val="00491EB3"/>
    <w:rsid w:val="00492E1A"/>
    <w:rsid w:val="004A1EBF"/>
    <w:rsid w:val="004A3C81"/>
    <w:rsid w:val="0051638B"/>
    <w:rsid w:val="005520D5"/>
    <w:rsid w:val="005607E2"/>
    <w:rsid w:val="005751B7"/>
    <w:rsid w:val="00584AA2"/>
    <w:rsid w:val="00587A0A"/>
    <w:rsid w:val="0059319C"/>
    <w:rsid w:val="005A4385"/>
    <w:rsid w:val="005A5EFE"/>
    <w:rsid w:val="005B4E8E"/>
    <w:rsid w:val="005D2D05"/>
    <w:rsid w:val="005D2DA3"/>
    <w:rsid w:val="005E4A60"/>
    <w:rsid w:val="005E63EB"/>
    <w:rsid w:val="00601108"/>
    <w:rsid w:val="0060481A"/>
    <w:rsid w:val="00633303"/>
    <w:rsid w:val="006337DE"/>
    <w:rsid w:val="00661EE0"/>
    <w:rsid w:val="00686376"/>
    <w:rsid w:val="0069683B"/>
    <w:rsid w:val="006A4794"/>
    <w:rsid w:val="006D2239"/>
    <w:rsid w:val="006F384A"/>
    <w:rsid w:val="00730C92"/>
    <w:rsid w:val="0076157F"/>
    <w:rsid w:val="007650D6"/>
    <w:rsid w:val="00775B95"/>
    <w:rsid w:val="00787124"/>
    <w:rsid w:val="007B7D15"/>
    <w:rsid w:val="007C5EE6"/>
    <w:rsid w:val="007D55A4"/>
    <w:rsid w:val="007F56F4"/>
    <w:rsid w:val="007F59B3"/>
    <w:rsid w:val="00820C9C"/>
    <w:rsid w:val="00822DDA"/>
    <w:rsid w:val="008373F4"/>
    <w:rsid w:val="00843AB7"/>
    <w:rsid w:val="00845B19"/>
    <w:rsid w:val="0086441E"/>
    <w:rsid w:val="00870E8D"/>
    <w:rsid w:val="00875780"/>
    <w:rsid w:val="00876BD5"/>
    <w:rsid w:val="008904DF"/>
    <w:rsid w:val="00896089"/>
    <w:rsid w:val="008A3653"/>
    <w:rsid w:val="008B6087"/>
    <w:rsid w:val="008C5ED8"/>
    <w:rsid w:val="008D0D36"/>
    <w:rsid w:val="008D5737"/>
    <w:rsid w:val="008F3F65"/>
    <w:rsid w:val="0090178F"/>
    <w:rsid w:val="00910C5B"/>
    <w:rsid w:val="00935695"/>
    <w:rsid w:val="009627B7"/>
    <w:rsid w:val="00962803"/>
    <w:rsid w:val="00972586"/>
    <w:rsid w:val="0098138C"/>
    <w:rsid w:val="00987D23"/>
    <w:rsid w:val="009924A6"/>
    <w:rsid w:val="009A47E2"/>
    <w:rsid w:val="009C6BB2"/>
    <w:rsid w:val="00A20DF6"/>
    <w:rsid w:val="00A4563D"/>
    <w:rsid w:val="00A54BB1"/>
    <w:rsid w:val="00A62DBD"/>
    <w:rsid w:val="00A70C1E"/>
    <w:rsid w:val="00A83B85"/>
    <w:rsid w:val="00A934A0"/>
    <w:rsid w:val="00A93D96"/>
    <w:rsid w:val="00A96024"/>
    <w:rsid w:val="00AA24A5"/>
    <w:rsid w:val="00AB25E7"/>
    <w:rsid w:val="00AC47F7"/>
    <w:rsid w:val="00AF5137"/>
    <w:rsid w:val="00B12015"/>
    <w:rsid w:val="00B167AF"/>
    <w:rsid w:val="00B2337A"/>
    <w:rsid w:val="00B35CFB"/>
    <w:rsid w:val="00B406B4"/>
    <w:rsid w:val="00B42077"/>
    <w:rsid w:val="00B429CD"/>
    <w:rsid w:val="00B759D4"/>
    <w:rsid w:val="00B82193"/>
    <w:rsid w:val="00BB3AD9"/>
    <w:rsid w:val="00BC6FCB"/>
    <w:rsid w:val="00C01A4B"/>
    <w:rsid w:val="00C2164A"/>
    <w:rsid w:val="00C343CB"/>
    <w:rsid w:val="00C42164"/>
    <w:rsid w:val="00CA021C"/>
    <w:rsid w:val="00CA2300"/>
    <w:rsid w:val="00CC19B5"/>
    <w:rsid w:val="00CC2616"/>
    <w:rsid w:val="00CC2BE5"/>
    <w:rsid w:val="00CC74C0"/>
    <w:rsid w:val="00CD54F8"/>
    <w:rsid w:val="00CD658A"/>
    <w:rsid w:val="00CE1362"/>
    <w:rsid w:val="00D175E3"/>
    <w:rsid w:val="00D32F10"/>
    <w:rsid w:val="00D36583"/>
    <w:rsid w:val="00D53A8E"/>
    <w:rsid w:val="00D54856"/>
    <w:rsid w:val="00D736DC"/>
    <w:rsid w:val="00D8195D"/>
    <w:rsid w:val="00D858D4"/>
    <w:rsid w:val="00DB790F"/>
    <w:rsid w:val="00DC6E5E"/>
    <w:rsid w:val="00DD1CE1"/>
    <w:rsid w:val="00DE242A"/>
    <w:rsid w:val="00DF368C"/>
    <w:rsid w:val="00E04722"/>
    <w:rsid w:val="00E069B4"/>
    <w:rsid w:val="00E70669"/>
    <w:rsid w:val="00E72919"/>
    <w:rsid w:val="00E76F50"/>
    <w:rsid w:val="00E830EC"/>
    <w:rsid w:val="00E86FDE"/>
    <w:rsid w:val="00EB1E25"/>
    <w:rsid w:val="00EC2C24"/>
    <w:rsid w:val="00ED1EDD"/>
    <w:rsid w:val="00EF0B57"/>
    <w:rsid w:val="00F07052"/>
    <w:rsid w:val="00F16893"/>
    <w:rsid w:val="00F21186"/>
    <w:rsid w:val="00F25F9E"/>
    <w:rsid w:val="00F27217"/>
    <w:rsid w:val="00F34F60"/>
    <w:rsid w:val="00F36334"/>
    <w:rsid w:val="00F37798"/>
    <w:rsid w:val="00F4739A"/>
    <w:rsid w:val="00F7597B"/>
    <w:rsid w:val="00F779DB"/>
    <w:rsid w:val="00F859A0"/>
    <w:rsid w:val="00F97591"/>
    <w:rsid w:val="00FB1D86"/>
    <w:rsid w:val="00FC17F5"/>
    <w:rsid w:val="00FD7DE2"/>
    <w:rsid w:val="00FE2DA6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052B5A"/>
    <w:pPr>
      <w:spacing w:before="160" w:after="160" w:line="300" w:lineRule="auto"/>
      <w:ind w:left="144" w:right="144"/>
      <w:jc w:val="center"/>
    </w:pPr>
    <w:rPr>
      <w:rFonts w:asciiTheme="majorHAnsi" w:eastAsiaTheme="minorEastAsia" w:hAnsiTheme="majorHAnsi"/>
      <w:i/>
      <w:iCs/>
      <w:color w:val="5B9BD5" w:themeColor="accent1"/>
      <w:lang w:eastAsia="pl-PL"/>
    </w:rPr>
  </w:style>
  <w:style w:type="character" w:customStyle="1" w:styleId="CytatZnak">
    <w:name w:val="Cytat Znak"/>
    <w:basedOn w:val="Domylnaczcionkaakapitu"/>
    <w:link w:val="Cytat"/>
    <w:uiPriority w:val="29"/>
    <w:rsid w:val="00052B5A"/>
    <w:rPr>
      <w:rFonts w:asciiTheme="majorHAnsi" w:eastAsiaTheme="minorEastAsia" w:hAnsiTheme="majorHAnsi"/>
      <w:i/>
      <w:iCs/>
      <w:color w:val="5B9BD5" w:themeColor="accent1"/>
      <w:sz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910C5B"/>
    <w:pPr>
      <w:spacing w:before="0" w:after="120" w:line="240" w:lineRule="auto"/>
    </w:pPr>
    <w:rPr>
      <w:rFonts w:ascii="Verdana" w:eastAsia="Times New Roman" w:hAnsi="Verdana" w:cs="Times New Roman"/>
      <w:color w:val="000000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10C5B"/>
    <w:rPr>
      <w:rFonts w:ascii="Verdana" w:eastAsia="Times New Roman" w:hAnsi="Verdana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chart" Target="charts/chart9.xml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8.xm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Zesp&#243;&#322;%20ds.%20Statystyk\publikacje\informacje_miesieczne\Informacje%20miesi&#281;czne\2020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6.xml"/><Relationship Id="rId2" Type="http://schemas.microsoft.com/office/2011/relationships/chartStyle" Target="style6.xml"/><Relationship Id="rId1" Type="http://schemas.openxmlformats.org/officeDocument/2006/relationships/oleObject" Target="file:///P:\Wydzia&#322;%20Mazowieckiego%20Obserwatorium%20Rynku%20Pracy\Zesp&#243;&#322;%20ds.%20Statystyk\publikacje\informacje_miesieczne\Informacje%20miesi&#281;czne\2020\wykres\Wykresy_dane.xlsx" TargetMode="External"/><Relationship Id="rId4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837-4799-ACA1-6CA17B880B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wykres_1!$Z$1:$AW$2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wykres_1!$Z$3:$AW$3</c:f>
              <c:numCache>
                <c:formatCode>0.0</c:formatCode>
                <c:ptCount val="24"/>
                <c:pt idx="0" formatCode="General">
                  <c:v>5.0999999999999996</c:v>
                </c:pt>
                <c:pt idx="1">
                  <c:v>5</c:v>
                </c:pt>
                <c:pt idx="2" formatCode="General">
                  <c:v>4.9000000000000004</c:v>
                </c:pt>
                <c:pt idx="3" formatCode="General">
                  <c:v>4.7</c:v>
                </c:pt>
                <c:pt idx="4" formatCode="General">
                  <c:v>4.5999999999999996</c:v>
                </c:pt>
                <c:pt idx="5" formatCode="General">
                  <c:v>4.5</c:v>
                </c:pt>
                <c:pt idx="6" formatCode="General">
                  <c:v>4.5</c:v>
                </c:pt>
                <c:pt idx="7" formatCode="General">
                  <c:v>4.5</c:v>
                </c:pt>
                <c:pt idx="8" formatCode="General">
                  <c:v>4.4000000000000004</c:v>
                </c:pt>
                <c:pt idx="9" formatCode="General">
                  <c:v>4.3</c:v>
                </c:pt>
                <c:pt idx="10" formatCode="General">
                  <c:v>4.3</c:v>
                </c:pt>
                <c:pt idx="11" formatCode="General">
                  <c:v>4.4000000000000004</c:v>
                </c:pt>
                <c:pt idx="12" formatCode="General">
                  <c:v>4.5999999999999996</c:v>
                </c:pt>
                <c:pt idx="13" formatCode="General">
                  <c:v>4.5999999999999996</c:v>
                </c:pt>
                <c:pt idx="14" formatCode="General">
                  <c:v>4.5</c:v>
                </c:pt>
                <c:pt idx="15" formatCode="General">
                  <c:v>4.7</c:v>
                </c:pt>
                <c:pt idx="16" formatCode="General">
                  <c:v>4.9000000000000004</c:v>
                </c:pt>
                <c:pt idx="17">
                  <c:v>5</c:v>
                </c:pt>
                <c:pt idx="18" formatCode="General">
                  <c:v>5.0999999999999996</c:v>
                </c:pt>
                <c:pt idx="19" formatCode="General">
                  <c:v>5.0999999999999996</c:v>
                </c:pt>
                <c:pt idx="20" formatCode="General">
                  <c:v>5.0999999999999996</c:v>
                </c:pt>
                <c:pt idx="21" formatCode="General">
                  <c:v>5.0999999999999996</c:v>
                </c:pt>
                <c:pt idx="22" formatCode="General">
                  <c:v>5.0999999999999996</c:v>
                </c:pt>
                <c:pt idx="23" formatCode="General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837-4799-ACA1-6CA17B880B9F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F837-4799-ACA1-6CA17B880B9F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837-4799-ACA1-6CA17B880B9F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837-4799-ACA1-6CA17B880B9F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837-4799-ACA1-6CA17B880B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wykres_1!$Z$1:$AW$2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wykres_1!$Z$4:$AW$4</c:f>
              <c:numCache>
                <c:formatCode>General</c:formatCode>
                <c:ptCount val="24"/>
                <c:pt idx="0" formatCode="0.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 formatCode="0.0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 formatCode="0.0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837-4799-ACA1-6CA17B880B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in val="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wykres_11!$B$2:$M$2</c:f>
              <c:numCache>
                <c:formatCode>#,##0</c:formatCode>
                <c:ptCount val="12"/>
                <c:pt idx="0">
                  <c:v>11016</c:v>
                </c:pt>
                <c:pt idx="1">
                  <c:v>7624</c:v>
                </c:pt>
                <c:pt idx="2">
                  <c:v>3392</c:v>
                </c:pt>
                <c:pt idx="3">
                  <c:v>4230</c:v>
                </c:pt>
                <c:pt idx="4">
                  <c:v>2607</c:v>
                </c:pt>
                <c:pt idx="5">
                  <c:v>787</c:v>
                </c:pt>
                <c:pt idx="6">
                  <c:v>731</c:v>
                </c:pt>
                <c:pt idx="7">
                  <c:v>583</c:v>
                </c:pt>
                <c:pt idx="8">
                  <c:v>379</c:v>
                </c:pt>
                <c:pt idx="9">
                  <c:v>995</c:v>
                </c:pt>
                <c:pt idx="10">
                  <c:v>504</c:v>
                </c:pt>
                <c:pt idx="11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97-4AC5-B7DE-B0AE3F052D84}"/>
            </c:ext>
          </c:extLst>
        </c:ser>
        <c:ser>
          <c:idx val="1"/>
          <c:order val="1"/>
          <c:tx>
            <c:strRef>
              <c:f>wykres_11!$A$3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wykres_11!$B$1:$M$1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wykres_11!$B$3:$M$3</c:f>
              <c:numCache>
                <c:formatCode>#,##0</c:formatCode>
                <c:ptCount val="12"/>
                <c:pt idx="0">
                  <c:v>345</c:v>
                </c:pt>
                <c:pt idx="1">
                  <c:v>260</c:v>
                </c:pt>
                <c:pt idx="2">
                  <c:v>85</c:v>
                </c:pt>
                <c:pt idx="3">
                  <c:v>34</c:v>
                </c:pt>
                <c:pt idx="4">
                  <c:v>197</c:v>
                </c:pt>
                <c:pt idx="5">
                  <c:v>29</c:v>
                </c:pt>
                <c:pt idx="6">
                  <c:v>4</c:v>
                </c:pt>
                <c:pt idx="7">
                  <c:v>5</c:v>
                </c:pt>
                <c:pt idx="8">
                  <c:v>20</c:v>
                </c:pt>
                <c:pt idx="9">
                  <c:v>35</c:v>
                </c:pt>
                <c:pt idx="10">
                  <c:v>20</c:v>
                </c:pt>
                <c:pt idx="1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97-4AC5-B7DE-B0AE3F052D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085611694371536E-2"/>
          <c:y val="0.84615589379927914"/>
          <c:w val="0.95635875376689028"/>
          <c:h val="0.133560130541491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grudzień_2020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49E0-4CD6-97E9-6BD576FE2D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woj. warmińskio-mazurskie</c:v>
                </c:pt>
                <c:pt idx="1">
                  <c:v>woj. podkarpackie</c:v>
                </c:pt>
                <c:pt idx="2">
                  <c:v>woj. kujawsko - pomorskie</c:v>
                </c:pt>
                <c:pt idx="3">
                  <c:v>woj. świętokrzyskie</c:v>
                </c:pt>
                <c:pt idx="4">
                  <c:v>woj. zachodniopomorskie</c:v>
                </c:pt>
                <c:pt idx="5">
                  <c:v>woj. lubelskie</c:v>
                </c:pt>
                <c:pt idx="6">
                  <c:v>woj. podlaskie</c:v>
                </c:pt>
                <c:pt idx="7">
                  <c:v>woj. opolskie</c:v>
                </c:pt>
                <c:pt idx="8">
                  <c:v>woj. łódźkie</c:v>
                </c:pt>
                <c:pt idx="9">
                  <c:v>Polska</c:v>
                </c:pt>
                <c:pt idx="10">
                  <c:v>woj. lubuskie</c:v>
                </c:pt>
                <c:pt idx="11">
                  <c:v>woj. pomorskie</c:v>
                </c:pt>
                <c:pt idx="12">
                  <c:v>woj. dolnośląskie </c:v>
                </c:pt>
                <c:pt idx="13">
                  <c:v>woj. małopolskie</c:v>
                </c:pt>
                <c:pt idx="14">
                  <c:v>woj. mazowieckie</c:v>
                </c:pt>
                <c:pt idx="15">
                  <c:v>woj. śląskie</c:v>
                </c:pt>
                <c:pt idx="16">
                  <c:v>woj. 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10.1</c:v>
                </c:pt>
                <c:pt idx="1">
                  <c:v>9.1</c:v>
                </c:pt>
                <c:pt idx="2">
                  <c:v>8.9</c:v>
                </c:pt>
                <c:pt idx="3">
                  <c:v>8.5</c:v>
                </c:pt>
                <c:pt idx="4">
                  <c:v>8.3000000000000007</c:v>
                </c:pt>
                <c:pt idx="5">
                  <c:v>8.1999999999999993</c:v>
                </c:pt>
                <c:pt idx="6">
                  <c:v>7.8</c:v>
                </c:pt>
                <c:pt idx="7">
                  <c:v>6.9</c:v>
                </c:pt>
                <c:pt idx="8">
                  <c:v>6.2</c:v>
                </c:pt>
                <c:pt idx="9">
                  <c:v>6.2</c:v>
                </c:pt>
                <c:pt idx="10">
                  <c:v>6.2</c:v>
                </c:pt>
                <c:pt idx="11">
                  <c:v>5.9</c:v>
                </c:pt>
                <c:pt idx="12">
                  <c:v>5.6</c:v>
                </c:pt>
                <c:pt idx="13">
                  <c:v>5.3</c:v>
                </c:pt>
                <c:pt idx="14">
                  <c:v>5.2</c:v>
                </c:pt>
                <c:pt idx="15">
                  <c:v>4.9000000000000004</c:v>
                </c:pt>
                <c:pt idx="16">
                  <c:v>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E0-4CD6-97E9-6BD576FE2D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971869835714979E-2"/>
          <c:y val="4.8977061906349657E-2"/>
          <c:w val="0.86030943180713526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-3.0303030303030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BC6-45F2-BEAD-CA25A4FF14B3}"/>
                </c:ext>
              </c:extLst>
            </c:dLbl>
            <c:dLbl>
              <c:idx val="4"/>
              <c:layout>
                <c:manualLayout>
                  <c:x val="0"/>
                  <c:y val="1.377410468319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BC6-45F2-BEAD-CA25A4FF14B3}"/>
                </c:ext>
              </c:extLst>
            </c:dLbl>
            <c:dLbl>
              <c:idx val="5"/>
              <c:layout>
                <c:manualLayout>
                  <c:x val="-1.4383316983163819E-3"/>
                  <c:y val="-9.13242009132420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BC6-45F2-BEAD-CA25A4FF14B3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200" b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146375</c:v>
                </c:pt>
                <c:pt idx="1">
                  <c:v>51182</c:v>
                </c:pt>
                <c:pt idx="2">
                  <c:v>24403</c:v>
                </c:pt>
                <c:pt idx="3">
                  <c:v>15308</c:v>
                </c:pt>
                <c:pt idx="4">
                  <c:v>11471</c:v>
                </c:pt>
                <c:pt idx="5">
                  <c:v>95193</c:v>
                </c:pt>
                <c:pt idx="6">
                  <c:v>35078</c:v>
                </c:pt>
                <c:pt idx="7">
                  <c:v>15047</c:v>
                </c:pt>
                <c:pt idx="8">
                  <c:v>13883</c:v>
                </c:pt>
                <c:pt idx="9">
                  <c:v>13918</c:v>
                </c:pt>
                <c:pt idx="10">
                  <c:v>11357</c:v>
                </c:pt>
                <c:pt idx="11">
                  <c:v>5910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C6-45F2-BEAD-CA25A4FF14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BC6-45F2-BEAD-CA25A4FF14B3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BC6-45F2-BEAD-CA25A4FF14B3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BC6-45F2-BEAD-CA25A4FF14B3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BC6-45F2-BEAD-CA25A4FF14B3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BC6-45F2-BEAD-CA25A4FF14B3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BC6-45F2-BEAD-CA25A4FF14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200" b="0" i="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5.2</c:v>
                </c:pt>
                <c:pt idx="1">
                  <c:v>2.7</c:v>
                </c:pt>
                <c:pt idx="2">
                  <c:v>1.8</c:v>
                </c:pt>
                <c:pt idx="3">
                  <c:v>7</c:v>
                </c:pt>
                <c:pt idx="4">
                  <c:v>3.8</c:v>
                </c:pt>
                <c:pt idx="5">
                  <c:v>9.8000000000000007</c:v>
                </c:pt>
                <c:pt idx="6">
                  <c:v>14.1</c:v>
                </c:pt>
                <c:pt idx="7">
                  <c:v>9.3000000000000007</c:v>
                </c:pt>
                <c:pt idx="8">
                  <c:v>10.199999999999999</c:v>
                </c:pt>
                <c:pt idx="9">
                  <c:v>10.199999999999999</c:v>
                </c:pt>
                <c:pt idx="10">
                  <c:v>6.4</c:v>
                </c:pt>
                <c:pt idx="11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BC6-45F2-BEAD-CA25A4FF14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200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8318680722760895"/>
          <c:w val="0.43594746533110962"/>
          <c:h val="0.15510249235374504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200" baseline="0"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1832364270438418"/>
          <c:y val="2.7652086475615886E-2"/>
          <c:w val="0.62851763755225043"/>
          <c:h val="0.8686015209637256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74022</c:v>
                </c:pt>
                <c:pt idx="1">
                  <c:v>25017</c:v>
                </c:pt>
                <c:pt idx="2">
                  <c:v>12001</c:v>
                </c:pt>
                <c:pt idx="3">
                  <c:v>7424</c:v>
                </c:pt>
                <c:pt idx="4">
                  <c:v>5592</c:v>
                </c:pt>
                <c:pt idx="5">
                  <c:v>49005</c:v>
                </c:pt>
                <c:pt idx="6">
                  <c:v>17242</c:v>
                </c:pt>
                <c:pt idx="7">
                  <c:v>7791</c:v>
                </c:pt>
                <c:pt idx="8">
                  <c:v>7384</c:v>
                </c:pt>
                <c:pt idx="9">
                  <c:v>8158</c:v>
                </c:pt>
                <c:pt idx="10">
                  <c:v>5480</c:v>
                </c:pt>
                <c:pt idx="11">
                  <c:v>2950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25-4750-BDC7-90BFB12FF67A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72353</c:v>
                </c:pt>
                <c:pt idx="1">
                  <c:v>26165</c:v>
                </c:pt>
                <c:pt idx="2">
                  <c:v>12402</c:v>
                </c:pt>
                <c:pt idx="3">
                  <c:v>7884</c:v>
                </c:pt>
                <c:pt idx="4">
                  <c:v>5879</c:v>
                </c:pt>
                <c:pt idx="5">
                  <c:v>46188</c:v>
                </c:pt>
                <c:pt idx="6">
                  <c:v>17836</c:v>
                </c:pt>
                <c:pt idx="7">
                  <c:v>7256</c:v>
                </c:pt>
                <c:pt idx="8">
                  <c:v>6499</c:v>
                </c:pt>
                <c:pt idx="9">
                  <c:v>5760</c:v>
                </c:pt>
                <c:pt idx="10">
                  <c:v>5877</c:v>
                </c:pt>
                <c:pt idx="11">
                  <c:v>2960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25-4750-BDC7-90BFB12FF6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39892582871586"/>
          <c:y val="0.94845765885599143"/>
          <c:w val="0.25920214834256827"/>
          <c:h val="5.15423411440085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wykres_5!$AL$1:$AW$2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</c:lvl>
                <c:lvl>
                  <c:pt idx="0">
                    <c:v>2020</c:v>
                  </c:pt>
                </c:lvl>
              </c:multiLvlStrCache>
            </c:multiLvlStrRef>
          </c:cat>
          <c:val>
            <c:numRef>
              <c:f>wykres_5!$AL$3:$AW$3</c:f>
              <c:numCache>
                <c:formatCode>#,##0</c:formatCode>
                <c:ptCount val="12"/>
                <c:pt idx="0">
                  <c:v>18746</c:v>
                </c:pt>
                <c:pt idx="1">
                  <c:v>13550</c:v>
                </c:pt>
                <c:pt idx="2">
                  <c:v>11216</c:v>
                </c:pt>
                <c:pt idx="3">
                  <c:v>10660</c:v>
                </c:pt>
                <c:pt idx="4">
                  <c:v>12625</c:v>
                </c:pt>
                <c:pt idx="5">
                  <c:v>13302</c:v>
                </c:pt>
                <c:pt idx="6">
                  <c:v>13834</c:v>
                </c:pt>
                <c:pt idx="7">
                  <c:v>12376</c:v>
                </c:pt>
                <c:pt idx="8">
                  <c:v>15363</c:v>
                </c:pt>
                <c:pt idx="9">
                  <c:v>13674</c:v>
                </c:pt>
                <c:pt idx="10">
                  <c:v>11402</c:v>
                </c:pt>
                <c:pt idx="11">
                  <c:v>12916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E99-449B-8622-ACC966A203C4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wykres_5!$AL$1:$AW$2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</c:lvl>
                <c:lvl>
                  <c:pt idx="0">
                    <c:v>2020</c:v>
                  </c:pt>
                </c:lvl>
              </c:multiLvlStrCache>
            </c:multiLvlStrRef>
          </c:cat>
          <c:val>
            <c:numRef>
              <c:f>wykres_5!$AL$4:$AW$4</c:f>
              <c:numCache>
                <c:formatCode>#,##0</c:formatCode>
                <c:ptCount val="12"/>
                <c:pt idx="0">
                  <c:v>11840</c:v>
                </c:pt>
                <c:pt idx="1">
                  <c:v>14039</c:v>
                </c:pt>
                <c:pt idx="2">
                  <c:v>13080</c:v>
                </c:pt>
                <c:pt idx="3">
                  <c:v>5028</c:v>
                </c:pt>
                <c:pt idx="4">
                  <c:v>6417</c:v>
                </c:pt>
                <c:pt idx="5">
                  <c:v>9851</c:v>
                </c:pt>
                <c:pt idx="6">
                  <c:v>11793</c:v>
                </c:pt>
                <c:pt idx="7">
                  <c:v>11751</c:v>
                </c:pt>
                <c:pt idx="8">
                  <c:v>15973</c:v>
                </c:pt>
                <c:pt idx="9">
                  <c:v>14966</c:v>
                </c:pt>
                <c:pt idx="10">
                  <c:v>11096</c:v>
                </c:pt>
                <c:pt idx="11">
                  <c:v>10663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E99-449B-8622-ACC966A203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wykres_6!$B$2:$B$4</c:f>
              <c:numCache>
                <c:formatCode>General</c:formatCode>
                <c:ptCount val="2"/>
                <c:pt idx="0" formatCode="#,##0">
                  <c:v>4141</c:v>
                </c:pt>
                <c:pt idx="1">
                  <c:v>3780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93-4561-BDF0-9056EEFFF520}"/>
            </c:ext>
          </c:extLst>
        </c:ser>
        <c:ser>
          <c:idx val="2"/>
          <c:order val="2"/>
          <c:tx>
            <c:strRef>
              <c:f>wykres_6!$C$1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329</c:v>
                </c:pt>
                <c:pt idx="1">
                  <c:v>633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93-4561-BDF0-9056EEFFF520}"/>
            </c:ext>
          </c:extLst>
        </c:ser>
        <c:ser>
          <c:idx val="3"/>
          <c:order val="3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107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93-4561-BDF0-9056EEFFF520}"/>
            </c:ext>
          </c:extLst>
        </c:ser>
        <c:ser>
          <c:idx val="4"/>
          <c:order val="4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188</c:v>
                </c:pt>
                <c:pt idx="1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F93-4561-BDF0-9056EEFFF520}"/>
            </c:ext>
          </c:extLst>
        </c:ser>
        <c:ser>
          <c:idx val="5"/>
          <c:order val="5"/>
          <c:tx>
            <c:strRef>
              <c:f>wykres_6!$E$1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109</c:v>
                </c:pt>
                <c:pt idx="1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F93-4561-BDF0-9056EEFFF5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FF93-4561-BDF0-9056EEFFF520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2694906192281069E-4"/>
          <c:y val="0.77258772514285656"/>
          <c:w val="0.99642266938854862"/>
          <c:h val="0.22557391871709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4337173939048503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wykres_8!$A$2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wykres_8!$B$2:$I$2</c:f>
              <c:numCache>
                <c:formatCode>#,##0</c:formatCode>
                <c:ptCount val="7"/>
                <c:pt idx="0">
                  <c:v>40814</c:v>
                </c:pt>
                <c:pt idx="1">
                  <c:v>13280</c:v>
                </c:pt>
                <c:pt idx="2">
                  <c:v>20125</c:v>
                </c:pt>
                <c:pt idx="3">
                  <c:v>19527</c:v>
                </c:pt>
                <c:pt idx="4">
                  <c:v>8724</c:v>
                </c:pt>
                <c:pt idx="5">
                  <c:v>2635</c:v>
                </c:pt>
                <c:pt idx="6">
                  <c:v>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02-485C-A921-41505E91017F}"/>
            </c:ext>
          </c:extLst>
        </c:ser>
        <c:ser>
          <c:idx val="1"/>
          <c:order val="1"/>
          <c:tx>
            <c:strRef>
              <c:f>wykres_8!$A$3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wykres_8!$B$1:$I$1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wykres_8!$B$3:$I$3</c:f>
              <c:numCache>
                <c:formatCode>#,##0</c:formatCode>
                <c:ptCount val="7"/>
                <c:pt idx="0">
                  <c:v>35695</c:v>
                </c:pt>
                <c:pt idx="1">
                  <c:v>24986</c:v>
                </c:pt>
                <c:pt idx="2">
                  <c:v>15472</c:v>
                </c:pt>
                <c:pt idx="3">
                  <c:v>3537</c:v>
                </c:pt>
                <c:pt idx="4">
                  <c:v>8167</c:v>
                </c:pt>
                <c:pt idx="5">
                  <c:v>3654</c:v>
                </c:pt>
                <c:pt idx="6">
                  <c:v>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02-485C-A921-41505E91017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343904928550599"/>
          <c:y val="0.91353275210571872"/>
          <c:w val="0.25920214834256827"/>
          <c:h val="8.36318341563236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92842994625671782"/>
          <c:h val="0.7673157958950006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wykres_9!$C$1:$C$2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wykres_9!$A$27:$B$57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wykres_9!$C$27:$C$57</c:f>
              <c:numCache>
                <c:formatCode>General</c:formatCode>
                <c:ptCount val="24"/>
                <c:pt idx="0">
                  <c:v>19</c:v>
                </c:pt>
                <c:pt idx="1">
                  <c:v>4</c:v>
                </c:pt>
                <c:pt idx="2">
                  <c:v>3</c:v>
                </c:pt>
                <c:pt idx="3">
                  <c:v>47</c:v>
                </c:pt>
                <c:pt idx="4">
                  <c:v>0</c:v>
                </c:pt>
                <c:pt idx="5">
                  <c:v>3</c:v>
                </c:pt>
                <c:pt idx="6">
                  <c:v>4</c:v>
                </c:pt>
                <c:pt idx="7">
                  <c:v>15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 formatCode="#,##0">
                  <c:v>15</c:v>
                </c:pt>
                <c:pt idx="12">
                  <c:v>1</c:v>
                </c:pt>
                <c:pt idx="13">
                  <c:v>3</c:v>
                </c:pt>
                <c:pt idx="14">
                  <c:v>0</c:v>
                </c:pt>
                <c:pt idx="15">
                  <c:v>2</c:v>
                </c:pt>
                <c:pt idx="16">
                  <c:v>1</c:v>
                </c:pt>
                <c:pt idx="17">
                  <c:v>0</c:v>
                </c:pt>
                <c:pt idx="18">
                  <c:v>3</c:v>
                </c:pt>
                <c:pt idx="19">
                  <c:v>5</c:v>
                </c:pt>
                <c:pt idx="20">
                  <c:v>8</c:v>
                </c:pt>
                <c:pt idx="21">
                  <c:v>10</c:v>
                </c:pt>
                <c:pt idx="22">
                  <c:v>13</c:v>
                </c:pt>
                <c:pt idx="2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DF-4CC8-975A-1B7A5EB55A0B}"/>
            </c:ext>
          </c:extLst>
        </c:ser>
        <c:ser>
          <c:idx val="1"/>
          <c:order val="1"/>
          <c:tx>
            <c:strRef>
              <c:f>wykres_9!$D$1:$D$2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wykres_9!$A$27:$B$57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wykres_9!$D$27:$D$57</c:f>
              <c:numCache>
                <c:formatCode>General</c:formatCode>
                <c:ptCount val="24"/>
                <c:pt idx="0">
                  <c:v>312</c:v>
                </c:pt>
                <c:pt idx="1">
                  <c:v>124</c:v>
                </c:pt>
                <c:pt idx="2">
                  <c:v>835</c:v>
                </c:pt>
                <c:pt idx="3">
                  <c:v>379</c:v>
                </c:pt>
                <c:pt idx="4">
                  <c:v>558</c:v>
                </c:pt>
                <c:pt idx="5">
                  <c:v>299</c:v>
                </c:pt>
                <c:pt idx="6">
                  <c:v>859</c:v>
                </c:pt>
                <c:pt idx="7">
                  <c:v>632</c:v>
                </c:pt>
                <c:pt idx="8">
                  <c:v>328</c:v>
                </c:pt>
                <c:pt idx="9">
                  <c:v>291</c:v>
                </c:pt>
                <c:pt idx="10">
                  <c:v>207</c:v>
                </c:pt>
                <c:pt idx="11" formatCode="#,##0">
                  <c:v>595</c:v>
                </c:pt>
                <c:pt idx="12">
                  <c:v>315</c:v>
                </c:pt>
                <c:pt idx="13">
                  <c:v>333</c:v>
                </c:pt>
                <c:pt idx="14">
                  <c:v>513</c:v>
                </c:pt>
                <c:pt idx="15">
                  <c:v>331</c:v>
                </c:pt>
                <c:pt idx="16">
                  <c:v>496</c:v>
                </c:pt>
                <c:pt idx="17">
                  <c:v>591</c:v>
                </c:pt>
                <c:pt idx="18">
                  <c:v>256</c:v>
                </c:pt>
                <c:pt idx="19">
                  <c:v>724</c:v>
                </c:pt>
                <c:pt idx="20">
                  <c:v>666</c:v>
                </c:pt>
                <c:pt idx="21">
                  <c:v>193</c:v>
                </c:pt>
                <c:pt idx="22">
                  <c:v>476</c:v>
                </c:pt>
                <c:pt idx="23">
                  <c:v>739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DF-4CC8-975A-1B7A5EB55A0B}"/>
            </c:ext>
          </c:extLst>
        </c:ser>
        <c:ser>
          <c:idx val="2"/>
          <c:order val="2"/>
          <c:tx>
            <c:strRef>
              <c:f>wykres_9!$E$1:$E$2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wykres_9!$A$27:$B$57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wykres_9!$E$27:$E$57</c:f>
              <c:numCache>
                <c:formatCode>General</c:formatCode>
                <c:ptCount val="24"/>
                <c:pt idx="0">
                  <c:v>0</c:v>
                </c:pt>
                <c:pt idx="1">
                  <c:v>650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28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 formatCode="#,##0">
                  <c:v>0</c:v>
                </c:pt>
                <c:pt idx="12">
                  <c:v>0</c:v>
                </c:pt>
                <c:pt idx="13">
                  <c:v>550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DF-4CC8-975A-1B7A5EB55A0B}"/>
            </c:ext>
          </c:extLst>
        </c:ser>
        <c:ser>
          <c:idx val="3"/>
          <c:order val="3"/>
          <c:tx>
            <c:strRef>
              <c:f>wykres_9!$F$1:$F$2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wykres_9!$A$27:$B$57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wykres_9!$F$27:$F$57</c:f>
              <c:numCache>
                <c:formatCode>General</c:formatCode>
                <c:ptCount val="24"/>
                <c:pt idx="0">
                  <c:v>1400</c:v>
                </c:pt>
                <c:pt idx="1">
                  <c:v>0</c:v>
                </c:pt>
                <c:pt idx="2">
                  <c:v>87</c:v>
                </c:pt>
                <c:pt idx="3">
                  <c:v>1520</c:v>
                </c:pt>
                <c:pt idx="4">
                  <c:v>565</c:v>
                </c:pt>
                <c:pt idx="5">
                  <c:v>915</c:v>
                </c:pt>
                <c:pt idx="6">
                  <c:v>106</c:v>
                </c:pt>
                <c:pt idx="7">
                  <c:v>0</c:v>
                </c:pt>
                <c:pt idx="8">
                  <c:v>754</c:v>
                </c:pt>
                <c:pt idx="9">
                  <c:v>0</c:v>
                </c:pt>
                <c:pt idx="10">
                  <c:v>58</c:v>
                </c:pt>
                <c:pt idx="11" formatCode="#,##0">
                  <c:v>1250</c:v>
                </c:pt>
                <c:pt idx="12">
                  <c:v>665</c:v>
                </c:pt>
                <c:pt idx="13">
                  <c:v>2800</c:v>
                </c:pt>
                <c:pt idx="14">
                  <c:v>280</c:v>
                </c:pt>
                <c:pt idx="15">
                  <c:v>22</c:v>
                </c:pt>
                <c:pt idx="16">
                  <c:v>0</c:v>
                </c:pt>
                <c:pt idx="17">
                  <c:v>552</c:v>
                </c:pt>
                <c:pt idx="18">
                  <c:v>129</c:v>
                </c:pt>
                <c:pt idx="19">
                  <c:v>129</c:v>
                </c:pt>
                <c:pt idx="20">
                  <c:v>390</c:v>
                </c:pt>
                <c:pt idx="21">
                  <c:v>2075</c:v>
                </c:pt>
                <c:pt idx="22">
                  <c:v>0</c:v>
                </c:pt>
                <c:pt idx="23">
                  <c:v>920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DF-4CC8-975A-1B7A5EB55A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421632213328621E-3"/>
          <c:y val="0.83390675688780869"/>
          <c:w val="0.9920578367786671"/>
          <c:h val="0.164504049627884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 baseline="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7894338728492278E-2"/>
          <c:y val="4.3215425561285908E-2"/>
          <c:w val="0.88088652546903856"/>
          <c:h val="0.670890161345540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wykres_10!$A$3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wykres_10!$N$1:$AW$2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wykres_10!$N$3:$AW$3</c:f>
              <c:numCache>
                <c:formatCode>#,##0</c:formatCode>
                <c:ptCount val="24"/>
                <c:pt idx="0">
                  <c:v>14566</c:v>
                </c:pt>
                <c:pt idx="1">
                  <c:v>11393</c:v>
                </c:pt>
                <c:pt idx="2">
                  <c:v>12590</c:v>
                </c:pt>
                <c:pt idx="3">
                  <c:v>12110</c:v>
                </c:pt>
                <c:pt idx="4">
                  <c:v>13000</c:v>
                </c:pt>
                <c:pt idx="5">
                  <c:v>11960</c:v>
                </c:pt>
                <c:pt idx="6">
                  <c:v>11817</c:v>
                </c:pt>
                <c:pt idx="7">
                  <c:v>11826</c:v>
                </c:pt>
                <c:pt idx="8">
                  <c:v>13208</c:v>
                </c:pt>
                <c:pt idx="9">
                  <c:v>13454</c:v>
                </c:pt>
                <c:pt idx="10">
                  <c:v>11431</c:v>
                </c:pt>
                <c:pt idx="11">
                  <c:v>9971</c:v>
                </c:pt>
                <c:pt idx="12">
                  <c:v>13914</c:v>
                </c:pt>
                <c:pt idx="13">
                  <c:v>11638</c:v>
                </c:pt>
                <c:pt idx="14">
                  <c:v>10175</c:v>
                </c:pt>
                <c:pt idx="15">
                  <c:v>7389</c:v>
                </c:pt>
                <c:pt idx="16">
                  <c:v>9800</c:v>
                </c:pt>
                <c:pt idx="17">
                  <c:v>10905</c:v>
                </c:pt>
                <c:pt idx="18">
                  <c:v>10657</c:v>
                </c:pt>
                <c:pt idx="19">
                  <c:v>9774</c:v>
                </c:pt>
                <c:pt idx="20">
                  <c:v>12487</c:v>
                </c:pt>
                <c:pt idx="21">
                  <c:v>11895</c:v>
                </c:pt>
                <c:pt idx="22">
                  <c:v>12731</c:v>
                </c:pt>
                <c:pt idx="23">
                  <c:v>10485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7A-4070-BD94-F768D3E592D5}"/>
            </c:ext>
          </c:extLst>
        </c:ser>
        <c:ser>
          <c:idx val="1"/>
          <c:order val="1"/>
          <c:tx>
            <c:strRef>
              <c:f>wykres_10!$A$4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wykres_10!$N$1:$AW$2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wykres_10!$N$4:$AW$4</c:f>
              <c:numCache>
                <c:formatCode>#,##0</c:formatCode>
                <c:ptCount val="24"/>
                <c:pt idx="0">
                  <c:v>2434</c:v>
                </c:pt>
                <c:pt idx="1">
                  <c:v>4001</c:v>
                </c:pt>
                <c:pt idx="2">
                  <c:v>3381</c:v>
                </c:pt>
                <c:pt idx="3">
                  <c:v>2955</c:v>
                </c:pt>
                <c:pt idx="4">
                  <c:v>2153</c:v>
                </c:pt>
                <c:pt idx="5">
                  <c:v>1899</c:v>
                </c:pt>
                <c:pt idx="6">
                  <c:v>1756</c:v>
                </c:pt>
                <c:pt idx="7">
                  <c:v>1306</c:v>
                </c:pt>
                <c:pt idx="8">
                  <c:v>1420</c:v>
                </c:pt>
                <c:pt idx="9">
                  <c:v>932</c:v>
                </c:pt>
                <c:pt idx="10">
                  <c:v>630</c:v>
                </c:pt>
                <c:pt idx="11">
                  <c:v>310</c:v>
                </c:pt>
                <c:pt idx="12">
                  <c:v>2145</c:v>
                </c:pt>
                <c:pt idx="13">
                  <c:v>3055</c:v>
                </c:pt>
                <c:pt idx="14">
                  <c:v>2102</c:v>
                </c:pt>
                <c:pt idx="15">
                  <c:v>594</c:v>
                </c:pt>
                <c:pt idx="16">
                  <c:v>1257</c:v>
                </c:pt>
                <c:pt idx="17">
                  <c:v>1611</c:v>
                </c:pt>
                <c:pt idx="18">
                  <c:v>1856</c:v>
                </c:pt>
                <c:pt idx="19">
                  <c:v>1980</c:v>
                </c:pt>
                <c:pt idx="20">
                  <c:v>1575</c:v>
                </c:pt>
                <c:pt idx="21">
                  <c:v>1114</c:v>
                </c:pt>
                <c:pt idx="22">
                  <c:v>589</c:v>
                </c:pt>
                <c:pt idx="23">
                  <c:v>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7A-4070-BD94-F768D3E59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wykres_10!$A$5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wykres_10!$N$1:$AW$2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</c:lvl>
              </c:multiLvlStrCache>
            </c:multiLvlStrRef>
          </c:cat>
          <c:val>
            <c:numRef>
              <c:f>wykres_10!$N$5:$AW$5</c:f>
              <c:numCache>
                <c:formatCode>#,##0</c:formatCode>
                <c:ptCount val="24"/>
                <c:pt idx="0">
                  <c:v>17000</c:v>
                </c:pt>
                <c:pt idx="1">
                  <c:v>15394</c:v>
                </c:pt>
                <c:pt idx="2">
                  <c:v>15971</c:v>
                </c:pt>
                <c:pt idx="3">
                  <c:v>15065</c:v>
                </c:pt>
                <c:pt idx="4">
                  <c:v>15153</c:v>
                </c:pt>
                <c:pt idx="5">
                  <c:v>13859</c:v>
                </c:pt>
                <c:pt idx="6">
                  <c:v>13573</c:v>
                </c:pt>
                <c:pt idx="7">
                  <c:v>13132</c:v>
                </c:pt>
                <c:pt idx="8">
                  <c:v>14628</c:v>
                </c:pt>
                <c:pt idx="9">
                  <c:v>14386</c:v>
                </c:pt>
                <c:pt idx="10">
                  <c:v>12061</c:v>
                </c:pt>
                <c:pt idx="11">
                  <c:v>10281</c:v>
                </c:pt>
                <c:pt idx="12">
                  <c:v>16059</c:v>
                </c:pt>
                <c:pt idx="13">
                  <c:v>14693</c:v>
                </c:pt>
                <c:pt idx="14">
                  <c:v>12277</c:v>
                </c:pt>
                <c:pt idx="15">
                  <c:v>7983</c:v>
                </c:pt>
                <c:pt idx="16">
                  <c:v>11057</c:v>
                </c:pt>
                <c:pt idx="17">
                  <c:v>12516</c:v>
                </c:pt>
                <c:pt idx="18">
                  <c:v>12513</c:v>
                </c:pt>
                <c:pt idx="19">
                  <c:v>11754</c:v>
                </c:pt>
                <c:pt idx="20">
                  <c:v>14062</c:v>
                </c:pt>
                <c:pt idx="21">
                  <c:v>13009</c:v>
                </c:pt>
                <c:pt idx="22">
                  <c:v>13320</c:v>
                </c:pt>
                <c:pt idx="23">
                  <c:v>11016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7A-4070-BD94-F768D3E59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070987654320996E-2"/>
          <c:y val="0.92810819317290805"/>
          <c:w val="0.9"/>
          <c:h val="7.18918068270919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wykres_7!$B$1:$I$1</cx:f>
        <cx:lvl ptCount="8">
          <cx:pt idx="0">osoby długotrwale bezrobotne</cx:pt>
          <cx:pt idx="1">osoby powyżej 
50 roku życia</cx:pt>
          <cx:pt idx="2">osoby do 30 
roku życia</cx:pt>
          <cx:pt idx="3">osoby posiadający co najmniej jedno dziecko do 6 roku życia</cx:pt>
          <cx:pt idx="4">osoby do 25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wykres_7!$B$2:$I$2</cx:f>
        <cx:lvl ptCount="8" formatCode="# ##0">
          <cx:pt idx="0">76509</cx:pt>
          <cx:pt idx="1">38266</cx:pt>
          <cx:pt idx="2">35597</cx:pt>
          <cx:pt idx="3">23064</cx:pt>
          <cx:pt idx="4">16891</cx:pt>
          <cx:pt idx="5">6289</cx:pt>
          <cx:pt idx="6">1122</cx:pt>
          <cx:pt idx="7">257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wykres_7!$A$2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6A62704-98F0-44D3-9EE9-880ED277E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931</TotalTime>
  <Pages>18</Pages>
  <Words>1657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MPacuski</cp:lastModifiedBy>
  <cp:revision>143</cp:revision>
  <dcterms:created xsi:type="dcterms:W3CDTF">2021-12-15T14:09:00Z</dcterms:created>
  <dcterms:modified xsi:type="dcterms:W3CDTF">2022-03-17T11:23:00Z</dcterms:modified>
</cp:coreProperties>
</file>