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8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9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Pr="005607E2" w:rsidRDefault="005607E2" w:rsidP="005607E2">
      <w:pPr>
        <w:pStyle w:val="Tytu"/>
        <w:spacing w:line="360" w:lineRule="auto"/>
      </w:pPr>
      <w:r w:rsidRPr="005607E2">
        <w:t>Statystyka rynku pracy województwa mazowieckiego</w:t>
      </w:r>
    </w:p>
    <w:p w:rsidR="00AA24A5" w:rsidRDefault="00627DDD" w:rsidP="005607E2">
      <w:pPr>
        <w:pStyle w:val="Podtytu"/>
        <w:spacing w:line="360" w:lineRule="auto"/>
      </w:pPr>
      <w:r w:rsidRPr="00627DDD">
        <w:t xml:space="preserve">Wrzesień </w:t>
      </w:r>
      <w:r w:rsidR="00992EDE">
        <w:t>20</w:t>
      </w:r>
      <w:r w:rsidR="00D175E3">
        <w:t>1</w:t>
      </w:r>
      <w:r w:rsidR="001F3F64">
        <w:t>9</w:t>
      </w:r>
      <w:r w:rsidR="00D175E3">
        <w:t xml:space="preserve"> r</w:t>
      </w:r>
    </w:p>
    <w:p w:rsidR="00AA24A5" w:rsidRDefault="00AA24A5" w:rsidP="005607E2">
      <w:pPr>
        <w:pStyle w:val="Nagwek1"/>
        <w:spacing w:line="360" w:lineRule="auto"/>
      </w:pPr>
      <w:r w:rsidRPr="00AA24A5">
        <w:t>Liczba</w:t>
      </w:r>
      <w:r>
        <w:t xml:space="preserve"> osób bezrobotnych i stopa bezrobocia</w:t>
      </w:r>
    </w:p>
    <w:p w:rsidR="00627DDD" w:rsidRDefault="00627DDD" w:rsidP="00627DDD">
      <w:pPr>
        <w:spacing w:line="360" w:lineRule="auto"/>
      </w:pPr>
      <w:r>
        <w:t>We wrześniu w urzędach pracy zarejestrowane było 123 279 osób bezrobotnych, to jest o 2 283 osoby mniej niż w poprzednim miesiącu oraz o 13 432 osoby mniej niż we wrześniu 2018 roku. Kobiety stanowiły 52,7% osób bezrobotnych.</w:t>
      </w:r>
    </w:p>
    <w:p w:rsidR="005607E2" w:rsidRDefault="00627DDD" w:rsidP="00627DDD">
      <w:pPr>
        <w:spacing w:line="360" w:lineRule="auto"/>
        <w:rPr>
          <w:noProof/>
          <w:lang w:eastAsia="pl-PL"/>
        </w:rPr>
      </w:pPr>
      <w:r>
        <w:t>Stopa bezrobocia rejestrowanego w ciągu miesiąca zmniejszyła się o 0,1 punktu procentowego i wynosi 4,4% (przy średniej dla kraju 5,1%). Obecnie województwo mazowieckie wraz z województwem pomorskim ze stopą (4,4%) zajmuje czwartą pozycję w kraju, za województwem wielkopolskim (2,8%), śląskim (3,7%) i małopolskim (4,2%). Wartość stopy bezrobocia dla kraju zmniejszyła się o 0,1 punktu procentowego w porównaniu do poprzedniego miesiąca i wyniosła 5,1% (wykres 2).</w:t>
      </w:r>
    </w:p>
    <w:p w:rsidR="005607E2" w:rsidRDefault="005607E2" w:rsidP="005607E2">
      <w:pPr>
        <w:pStyle w:val="Nagwek2"/>
        <w:rPr>
          <w:noProof/>
          <w:lang w:eastAsia="pl-PL"/>
        </w:rPr>
      </w:pPr>
      <w:r w:rsidRPr="005607E2">
        <w:rPr>
          <w:noProof/>
          <w:lang w:eastAsia="pl-PL"/>
        </w:rPr>
        <w:t xml:space="preserve">Wykres 1. Stopa bezrobocia w województwie mazowieckim na </w:t>
      </w:r>
      <w:r w:rsidR="00AD712B">
        <w:rPr>
          <w:noProof/>
          <w:lang w:eastAsia="pl-PL"/>
        </w:rPr>
        <w:t>tle kraju w latach 2018</w:t>
      </w:r>
      <w:r w:rsidR="00992EDE">
        <w:rPr>
          <w:noProof/>
          <w:lang w:eastAsia="pl-PL"/>
        </w:rPr>
        <w:t>-20</w:t>
      </w:r>
      <w:r w:rsidRPr="005607E2">
        <w:rPr>
          <w:noProof/>
          <w:lang w:eastAsia="pl-PL"/>
        </w:rPr>
        <w:t>1</w:t>
      </w:r>
      <w:r w:rsidR="00AD712B">
        <w:rPr>
          <w:noProof/>
          <w:lang w:eastAsia="pl-PL"/>
        </w:rPr>
        <w:t>9</w:t>
      </w:r>
      <w:bookmarkStart w:id="0" w:name="_GoBack"/>
      <w:bookmarkEnd w:id="0"/>
      <w:r w:rsidRPr="005607E2">
        <w:rPr>
          <w:noProof/>
          <w:lang w:eastAsia="pl-PL"/>
        </w:rPr>
        <w:t xml:space="preserve"> (w %)</w:t>
      </w:r>
    </w:p>
    <w:p w:rsidR="005607E2" w:rsidRDefault="00627DDD" w:rsidP="00EB5F14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5ED91439" wp14:editId="48E9B1FD">
            <wp:extent cx="6619875" cy="3771900"/>
            <wp:effectExtent l="0" t="0" r="0" b="0"/>
            <wp:docPr id="18" name="Wykres 18" title="Wykres 1. Stopa bezrobocia w województwie mazowieckim na tle kraju w latach 2016-2018 (w %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7E2" w:rsidRDefault="005607E2" w:rsidP="005607E2">
      <w:r>
        <w:br w:type="page"/>
      </w:r>
    </w:p>
    <w:p w:rsidR="00E76F50" w:rsidRDefault="00E76F50" w:rsidP="005607E2">
      <w:pPr>
        <w:pStyle w:val="Nagwek2"/>
      </w:pPr>
      <w:r>
        <w:lastRenderedPageBreak/>
        <w:t xml:space="preserve">Wykres 2. </w:t>
      </w:r>
      <w:r w:rsidR="00B062BD" w:rsidRPr="00B062BD">
        <w:t>Stopa bezrobocia wg województw</w:t>
      </w:r>
    </w:p>
    <w:p w:rsidR="005607E2" w:rsidRDefault="00627DDD" w:rsidP="005607E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6FFD471F" wp14:editId="629E72B6">
            <wp:extent cx="6583680" cy="3629025"/>
            <wp:effectExtent l="0" t="0" r="7620" b="0"/>
            <wp:docPr id="22" name="Wykres 22" title="Wykres 2. Stopa bezrobocia wg województw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A934A0" w:rsidP="005607E2">
      <w:pPr>
        <w:pStyle w:val="Nagwek2"/>
      </w:pPr>
      <w:r w:rsidRPr="00A934A0">
        <w:t>Wykres 3</w:t>
      </w:r>
      <w:r w:rsidR="00B062BD">
        <w:t xml:space="preserve">. </w:t>
      </w:r>
      <w:r w:rsidR="00B062BD" w:rsidRPr="00B062BD">
        <w:t>Liczba osób bezrobotnych (w tys.) i stopa bezrobocia w podregionach województwa mazowieckiego</w:t>
      </w:r>
    </w:p>
    <w:p w:rsidR="00A934A0" w:rsidRDefault="00627DDD" w:rsidP="00A934A0">
      <w:r>
        <w:rPr>
          <w:noProof/>
          <w:lang w:eastAsia="pl-PL"/>
        </w:rPr>
        <w:drawing>
          <wp:inline distT="0" distB="0" distL="0" distR="0" wp14:anchorId="6198309D" wp14:editId="268DF464">
            <wp:extent cx="6645910" cy="4282500"/>
            <wp:effectExtent l="0" t="0" r="2540" b="3810"/>
            <wp:docPr id="34" name="Wykres 34" title="Wykres 3. Liczba osób bezrobotnych (w tys.) i stopa bezrobocia w podregionach województwa mazo-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BC6FCB">
      <w:pPr>
        <w:pStyle w:val="Nagwek2"/>
      </w:pPr>
      <w:r w:rsidRPr="00BC6FCB">
        <w:t>Wykres</w:t>
      </w:r>
      <w:r w:rsidRPr="00A934A0">
        <w:t xml:space="preserve"> 4. </w:t>
      </w:r>
      <w:r w:rsidR="00BC6FCB" w:rsidRPr="00BC6FCB">
        <w:t>Liczba osób bezrobotnych wg płci w podregionach województwa mazowieckiego</w:t>
      </w:r>
    </w:p>
    <w:p w:rsidR="00A934A0" w:rsidRDefault="00627DDD" w:rsidP="00A934A0">
      <w:r>
        <w:rPr>
          <w:noProof/>
          <w:lang w:eastAsia="pl-PL"/>
        </w:rPr>
        <w:drawing>
          <wp:inline distT="0" distB="0" distL="0" distR="0" wp14:anchorId="7D339307" wp14:editId="3E9C680F">
            <wp:extent cx="6629400" cy="9006840"/>
            <wp:effectExtent l="0" t="0" r="0" b="3810"/>
            <wp:docPr id="40" name="Wykres 40" title="Wykres 4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BC6FCB" w:rsidP="00BC6FCB">
      <w:pPr>
        <w:pStyle w:val="Nagwek1"/>
        <w:spacing w:line="360" w:lineRule="auto"/>
      </w:pPr>
      <w:r w:rsidRPr="00BC6FCB">
        <w:t>Napływ i odpływ osób bezrobotnych</w:t>
      </w:r>
    </w:p>
    <w:p w:rsidR="00627DDD" w:rsidRPr="00627DDD" w:rsidRDefault="00627DDD" w:rsidP="00627DDD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627DDD">
        <w:rPr>
          <w:rFonts w:asciiTheme="minorHAnsi" w:eastAsiaTheme="minorHAnsi" w:hAnsiTheme="minorHAnsi" w:cstheme="minorBidi"/>
          <w:b w:val="0"/>
          <w:color w:val="auto"/>
          <w:szCs w:val="22"/>
        </w:rPr>
        <w:t>We wrześniu napływ osób bezrobotnych był mniejszy od odpływu. W urzędach pracy województwa mazowieckiego zarejestrowały się 15 733 osoby bezrobotne, tj. o 1 590 osób (11,2%) więcej niż miesiąc wcześniej. Zwiększyła się liczba osób bezrobotnych rejestrujących się po raz pierwszy o 1 138 osób, tj. 38,7%, liczba osób rejestrujących się po raz kolejny zwiększyła się o 452 osoby, tj. 4,0%.</w:t>
      </w:r>
    </w:p>
    <w:p w:rsidR="00627DDD" w:rsidRPr="00627DDD" w:rsidRDefault="00627DDD" w:rsidP="00627DDD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627DDD">
        <w:rPr>
          <w:rFonts w:asciiTheme="minorHAnsi" w:eastAsiaTheme="minorHAnsi" w:hAnsiTheme="minorHAnsi" w:cstheme="minorBidi"/>
          <w:b w:val="0"/>
          <w:color w:val="auto"/>
          <w:szCs w:val="22"/>
        </w:rPr>
        <w:t>Z ewidencji wyłączono 18 016 osób, tj. o 3 834 osoby (o 27,0%) więcej niż w poprzednim miesiącu. Najwięcej wyrejestrowań z ewidencji dokonano z  powodu:</w:t>
      </w:r>
    </w:p>
    <w:p w:rsidR="00627DDD" w:rsidRPr="00627DDD" w:rsidRDefault="00627DDD" w:rsidP="00627DDD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627DDD">
        <w:rPr>
          <w:rFonts w:asciiTheme="minorHAnsi" w:eastAsiaTheme="minorHAnsi" w:hAnsiTheme="minorHAnsi" w:cstheme="minorBidi"/>
          <w:b w:val="0"/>
          <w:color w:val="auto"/>
          <w:szCs w:val="22"/>
        </w:rPr>
        <w:t>podjęcia pracy – 10 537 osób – 58,5% odpływu z bezrobocia;</w:t>
      </w:r>
    </w:p>
    <w:p w:rsidR="00992EDE" w:rsidRDefault="00627DDD" w:rsidP="00627DDD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627DDD">
        <w:rPr>
          <w:rFonts w:asciiTheme="minorHAnsi" w:eastAsiaTheme="minorHAnsi" w:hAnsiTheme="minorHAnsi" w:cstheme="minorBidi"/>
          <w:b w:val="0"/>
          <w:color w:val="auto"/>
          <w:szCs w:val="22"/>
        </w:rPr>
        <w:t>niepotwierdzenia gotowości do pracy – 3 434 osoby – 19,1% odpływu z bezrobocia.</w:t>
      </w:r>
      <w:r w:rsidR="00047E49" w:rsidRPr="00047E49">
        <w:rPr>
          <w:rFonts w:asciiTheme="minorHAnsi" w:eastAsiaTheme="minorHAnsi" w:hAnsiTheme="minorHAnsi" w:cstheme="minorBidi"/>
          <w:b w:val="0"/>
          <w:color w:val="auto"/>
          <w:szCs w:val="22"/>
        </w:rPr>
        <w:t>.</w:t>
      </w:r>
    </w:p>
    <w:p w:rsidR="00962803" w:rsidRDefault="00962803" w:rsidP="00992EDE">
      <w:pPr>
        <w:pStyle w:val="Nagwek2"/>
        <w:spacing w:line="360" w:lineRule="auto"/>
      </w:pPr>
      <w:r>
        <w:t xml:space="preserve">Wykres 5. </w:t>
      </w:r>
      <w:r w:rsidR="00BC6FCB" w:rsidRPr="00BC6FCB">
        <w:t>Napływ i odpływ osób bezrobotnych w województwie mazowieckim</w:t>
      </w:r>
    </w:p>
    <w:p w:rsidR="00D175E3" w:rsidRDefault="00627DDD" w:rsidP="00CF5D13">
      <w:pPr>
        <w:jc w:val="both"/>
      </w:pPr>
      <w:r>
        <w:rPr>
          <w:noProof/>
          <w:lang w:eastAsia="pl-PL"/>
        </w:rPr>
        <w:drawing>
          <wp:inline distT="0" distB="0" distL="0" distR="0" wp14:anchorId="6A628D86" wp14:editId="61DC40FE">
            <wp:extent cx="6543675" cy="3571875"/>
            <wp:effectExtent l="0" t="0" r="0" b="0"/>
            <wp:docPr id="41" name="Wykres 41" title="Wykres 5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803" w:rsidRDefault="00D175E3" w:rsidP="00D175E3">
      <w:pPr>
        <w:pStyle w:val="Nagwek2"/>
      </w:pPr>
      <w:r w:rsidRPr="00D175E3">
        <w:t>Wykres 6. Główne powody wyrejestrowania z ewidencji osób bezrobotnych w wo</w:t>
      </w:r>
      <w:r>
        <w:t>jewództwie mazowieckim wg płci</w:t>
      </w:r>
    </w:p>
    <w:p w:rsidR="00D175E3" w:rsidRPr="00D175E3" w:rsidRDefault="00627DDD" w:rsidP="00D175E3">
      <w:r>
        <w:rPr>
          <w:noProof/>
          <w:lang w:eastAsia="pl-PL"/>
        </w:rPr>
        <w:drawing>
          <wp:inline distT="0" distB="0" distL="0" distR="0" wp14:anchorId="0B9C98A1" wp14:editId="119820CC">
            <wp:extent cx="6645910" cy="4224095"/>
            <wp:effectExtent l="0" t="0" r="2540" b="5080"/>
            <wp:docPr id="44" name="Wykres 44" title="Wykres 6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5E3" w:rsidRPr="00A941BD" w:rsidRDefault="00D175E3" w:rsidP="00D175E3">
      <w:pPr>
        <w:pStyle w:val="Nagwek1"/>
      </w:pPr>
      <w:r w:rsidRPr="00A941BD">
        <w:t>Sytuacja w powiatach</w:t>
      </w:r>
    </w:p>
    <w:p w:rsidR="00627DDD" w:rsidRDefault="00627DDD" w:rsidP="00627DDD">
      <w:pPr>
        <w:spacing w:line="360" w:lineRule="auto"/>
      </w:pPr>
      <w:r>
        <w:t>Na Mazowszu występuje duże terytorialne zróżnicowanie stopy bezrobocia. W Warszawie występuje najniższy udział osób bezrobotnych (1,4%). W powiecie szydłowieckim udział ten ponad jest 16 krotnie wyższy i wynosi 22,2%. Poza Warszawą (1,4%) najniższa stopa bezrobocia występuje w powiatach: warszawskim zachodnim (1,6%) oraz grójeckim (1,9%).</w:t>
      </w:r>
    </w:p>
    <w:p w:rsidR="00627DDD" w:rsidRDefault="00627DDD" w:rsidP="00627DDD">
      <w:pPr>
        <w:spacing w:line="360" w:lineRule="auto"/>
      </w:pPr>
      <w:r>
        <w:t>We wrześniu 2019 r. w porównaniu do sierpnia 2019 r. stopa bezrobocia zmniejszyła się w 31 powiatach, w 8 pozostała na tym samym poziomie a w 3 powiatach wzrosła. Największy spadek stopy bezrobocia miał miejsce w powiecie szydłowieckim (o 0,6 pkt proc.).</w:t>
      </w:r>
    </w:p>
    <w:p w:rsidR="00D175E3" w:rsidRDefault="00627DDD" w:rsidP="00627DDD">
      <w:pPr>
        <w:spacing w:line="360" w:lineRule="auto"/>
      </w:pPr>
      <w:r>
        <w:t>Od września ubiegłego roku spadek stopy bezrobocia nastąpił w 42 powiatach. Największy spadek odnotowano w m. Radom (o 1,1 pkt proc.) oraz w powiatach: gostynińskim  (o 2,6 pkt proc.), sierpeckim (o 1,6 pkt proc.) i przasnyskim (o 1,3 pkt proc.).</w:t>
      </w:r>
    </w:p>
    <w:p w:rsidR="007C4AEC" w:rsidRDefault="00D175E3" w:rsidP="007C4AEC">
      <w:pPr>
        <w:pStyle w:val="Nagwek2"/>
      </w:pPr>
      <w:r w:rsidRPr="00A941BD">
        <w:t>Mapa 1. Stopa bezrobocia w powiatach</w:t>
      </w:r>
    </w:p>
    <w:p w:rsidR="0060481A" w:rsidRPr="007C4AEC" w:rsidRDefault="00627DDD" w:rsidP="007C4AEC">
      <w:pPr>
        <w:pStyle w:val="Nagwek2"/>
        <w:jc w:val="center"/>
      </w:pPr>
      <w:r w:rsidRPr="00627DDD">
        <w:rPr>
          <w:rFonts w:eastAsia="Malgun Gothic" w:cs="Calibri"/>
          <w:b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163A1BC0" wp14:editId="4E4761B3">
            <wp:extent cx="6587931" cy="6888480"/>
            <wp:effectExtent l="0" t="0" r="3810" b="7620"/>
            <wp:docPr id="3" name="Obraz 3" title="Mapa 1. Stopa bezrobocia w powia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a_09_20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292" cy="692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E3" w:rsidRPr="00D175E3" w:rsidRDefault="00D175E3" w:rsidP="00D175E3">
      <w:pPr>
        <w:pStyle w:val="Nagwek1"/>
        <w:rPr>
          <w:rFonts w:eastAsia="Fira Sans Light"/>
        </w:rPr>
      </w:pPr>
      <w:r w:rsidRPr="00D175E3">
        <w:rPr>
          <w:rFonts w:eastAsia="Fira Sans Light"/>
        </w:rPr>
        <w:t>Osoby w szczególnej sytuacji na rynku pracy</w:t>
      </w:r>
    </w:p>
    <w:p w:rsidR="00D175E3" w:rsidRPr="00D175E3" w:rsidRDefault="00627DDD" w:rsidP="00992EDE">
      <w:pPr>
        <w:spacing w:line="360" w:lineRule="auto"/>
      </w:pPr>
      <w:r w:rsidRPr="00627DDD">
        <w:t>Udział w bezrobociu osób znajdujących się w szczególnej sytuacji na rynku pracy uległ nieznacznym zmianom w porównaniu z poprzednimi miesiącami. Osoby w szczególnej sytuacji na rynku pracy stanowiły 82,7% wszystkich zarejestrowanych bezrobotnych w województwie. Ponad połowa z  nich (52,8%) to osoby długotrwale bezrobotne, 27,3% to osoby w wieku powyżej 50 lat, a 24,2% stanowią osoby przed 30 r.ż. W porównaniu do poprzedniego miesiąca na zbliżonym poziomie pozostał udział bezrobotnych, którzy mają pod opieką co najmniej jedno dziecko do 6 r.ż. (18,4%) or</w:t>
      </w:r>
      <w:r>
        <w:t>az osób niepełnosprawnych (5,1%</w:t>
      </w:r>
      <w:r w:rsidR="00047E49">
        <w:t>)</w:t>
      </w:r>
      <w:r w:rsidR="001F3F64" w:rsidRPr="001F3F64">
        <w:t>.</w:t>
      </w:r>
    </w:p>
    <w:p w:rsidR="00962803" w:rsidRDefault="00D175E3" w:rsidP="00D175E3">
      <w:pPr>
        <w:pStyle w:val="Nagwek2"/>
      </w:pPr>
      <w:r w:rsidRPr="00D175E3">
        <w:t>Wykres</w:t>
      </w:r>
      <w:r w:rsidR="0056153B">
        <w:rPr>
          <w:rFonts w:eastAsia="Fira Sans Light"/>
        </w:rPr>
        <w:t xml:space="preserve"> 7</w:t>
      </w:r>
      <w:r w:rsidRPr="00D175E3">
        <w:rPr>
          <w:rFonts w:eastAsia="Fira Sans Light"/>
        </w:rPr>
        <w:t>. Udział osób w szczególnej sytuacji na rynku pracy wśród ogółu osób bezrobotnych w województwie mazowieckim</w:t>
      </w:r>
    </w:p>
    <w:p w:rsidR="00962803" w:rsidRDefault="00627DDD" w:rsidP="00962803">
      <w:r w:rsidRPr="00627DDD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1B995349" wp14:editId="641CD8B5">
                <wp:extent cx="6583680" cy="4032885"/>
                <wp:effectExtent l="0" t="0" r="7620" b="5715"/>
                <wp:docPr id="13" name="Wykres 13" title="Wykres 7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1B995349" wp14:editId="641CD8B5">
                <wp:extent cx="6583680" cy="4032885"/>
                <wp:effectExtent l="0" t="0" r="7620" b="5715"/>
                <wp:docPr id="13" name="Wykres 13" title="Wykres 7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ykres 13" title="Wykres 7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403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75E3" w:rsidRDefault="00D175E3" w:rsidP="00D175E3">
      <w:pPr>
        <w:pStyle w:val="Nagwek2"/>
      </w:pPr>
      <w:r>
        <w:t>W</w:t>
      </w:r>
      <w:r w:rsidR="0056153B">
        <w:t>ykres 8</w:t>
      </w:r>
      <w:r w:rsidRPr="00446FED">
        <w:t>. Udział osób w szczególnej sytuacji na rynku pracy w ogóle osób bezrobotnych wg płci w województwie mazowieckim</w:t>
      </w:r>
    </w:p>
    <w:p w:rsidR="0060481A" w:rsidRPr="0060481A" w:rsidRDefault="00627DDD" w:rsidP="0060481A">
      <w:r>
        <w:rPr>
          <w:noProof/>
          <w:lang w:eastAsia="pl-PL"/>
        </w:rPr>
        <w:drawing>
          <wp:inline distT="0" distB="0" distL="0" distR="0" wp14:anchorId="6F69DC25" wp14:editId="4B2F7565">
            <wp:extent cx="6645910" cy="3503344"/>
            <wp:effectExtent l="0" t="0" r="2540" b="1905"/>
            <wp:docPr id="27" name="Wykres 27" title="Wykres 8. Udział osób w szczególnej sytuacji na rynku pracy w ogóle osób bezrobotnych wg płci w wo-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75E3" w:rsidRPr="00446FED" w:rsidRDefault="00D175E3" w:rsidP="00D175E3">
      <w:pPr>
        <w:pStyle w:val="Nagwek2"/>
      </w:pPr>
      <w:r w:rsidRPr="00446FED">
        <w:t>Mapa 2. Osoby długotrwale bezrobotne w powiatach województwa mazowieckiego</w:t>
      </w:r>
    </w:p>
    <w:p w:rsidR="00D175E3" w:rsidRDefault="00627DDD" w:rsidP="00D175E3">
      <w:pPr>
        <w:jc w:val="center"/>
      </w:pPr>
      <w:r w:rsidRPr="00627DDD">
        <w:rPr>
          <w:rFonts w:ascii="Calibri" w:eastAsia="Malgun Gothic" w:hAnsi="Calibri" w:cs="Calibri"/>
          <w:noProof/>
          <w:sz w:val="20"/>
          <w:szCs w:val="20"/>
          <w:lang w:eastAsia="pl-PL"/>
        </w:rPr>
        <w:drawing>
          <wp:inline distT="0" distB="0" distL="0" distR="0" wp14:anchorId="760D13D3" wp14:editId="6EBE7EA9">
            <wp:extent cx="6529629" cy="6827520"/>
            <wp:effectExtent l="0" t="0" r="5080" b="0"/>
            <wp:docPr id="7" name="Obraz 7" title="Mapa 2. Osoby długotrwale bezrobotne w powiatach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ługotrwle_09_201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009" cy="68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C39" w:rsidRPr="00D15397" w:rsidRDefault="002B1C39" w:rsidP="002B1C39">
      <w:pPr>
        <w:pStyle w:val="Nagwek1"/>
      </w:pPr>
      <w:r w:rsidRPr="00D15397">
        <w:t>Bezrobocie na wsi</w:t>
      </w:r>
    </w:p>
    <w:p w:rsidR="002B1C39" w:rsidRDefault="00627DDD" w:rsidP="0056153B">
      <w:pPr>
        <w:spacing w:line="360" w:lineRule="auto"/>
      </w:pPr>
      <w:r w:rsidRPr="00627DDD">
        <w:t>We wrześniu 2019 r. na wsi mieszkało 57 199 osób bezrobotnych, tj. 46,4% ogółu bezrobotnych, w tym 30 277 kobiet. W porównaniu do sierpnia 2019 r. liczba bezrobotnych zamieszkałych na wsi zmniejszyła się o 881 osób, tj. o 1,5%, natomiast w porównaniu do września 2018 r. zmniejszyła się o 5 112 osób, tj. o 8,2%. Bezrobotni zamieszkali na wsi przeważali w 29 powiatach, a w 13 powiatach stanowili 70,0% i więcej. Poza miastami na prawach powiatu udział bezrobotnych zamieszkałych na wsi w ogólnej liczbie bezrobotnych wynosi od 35,0% w powiecie otwockim do 96,7% w powiecie siedleckim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>Mapa 3. Osoby bezrobotne zamieszkałe na wsi</w:t>
      </w:r>
    </w:p>
    <w:p w:rsidR="002B1C39" w:rsidRDefault="00627DDD" w:rsidP="0056153B">
      <w:pPr>
        <w:spacing w:before="0" w:after="160"/>
        <w:jc w:val="center"/>
        <w:rPr>
          <w:color w:val="2F5897"/>
          <w:spacing w:val="-2"/>
        </w:rPr>
      </w:pPr>
      <w:r w:rsidRPr="00627DDD">
        <w:rPr>
          <w:rFonts w:ascii="Calibri" w:eastAsia="Times New Roman" w:hAnsi="Calibri" w:cs="Calibri"/>
          <w:noProof/>
          <w:color w:val="1F497D"/>
          <w:szCs w:val="24"/>
          <w:lang w:eastAsia="pl-PL"/>
        </w:rPr>
        <w:drawing>
          <wp:inline distT="0" distB="0" distL="0" distR="0" wp14:anchorId="1D800760" wp14:editId="53A7A4CC">
            <wp:extent cx="5791200" cy="6055400"/>
            <wp:effectExtent l="0" t="0" r="0" b="2540"/>
            <wp:docPr id="11" name="Obraz 11" title="Mapa 3. Osoby bezrobotne zamieszkałe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eś_09_201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765" cy="60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Zwolnienia grupowe</w:t>
      </w:r>
    </w:p>
    <w:p w:rsidR="00627DDD" w:rsidRDefault="00627DDD" w:rsidP="00627DDD">
      <w:pPr>
        <w:spacing w:line="360" w:lineRule="auto"/>
      </w:pPr>
      <w:r>
        <w:t xml:space="preserve">We wrześniu 2019 r. zamiar zwolnienia pracowników zgłosiło 10 pracodawców (o 9 więcej niż w poprzednim miesiącu) planując zwolnić 1 231 osób (o 1 203 osoby więcej niż w poprzednim miesiącu). Zwolnień dokonało 10 pracodawców, a redukcją zatrudnienia zostały objęte 329 osób (o 113 osób więcej niż w poprzednim miesiącu). Firmy dokonujące zwolnień pracowników działają w branżach min.: handlowej,  budowlanej i bankowej. </w:t>
      </w:r>
    </w:p>
    <w:p w:rsidR="002B1C39" w:rsidRDefault="00627DDD" w:rsidP="00627DDD">
      <w:pPr>
        <w:spacing w:line="360" w:lineRule="auto"/>
      </w:pPr>
      <w:r>
        <w:t>We wrześniu 2019 r. 754 pracowników objęły zwolnienia monitorowane</w:t>
      </w:r>
      <w:r w:rsidR="009A76E8" w:rsidRPr="009A76E8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9</w:t>
      </w:r>
      <w:r w:rsidRPr="00446FED">
        <w:t>. Zwolnienia grupowe i monitorowane wg sektora w województwie mazowieckim</w:t>
      </w:r>
    </w:p>
    <w:p w:rsidR="002B1C39" w:rsidRDefault="00627DDD" w:rsidP="0056153B">
      <w:pPr>
        <w:pStyle w:val="Nagwek2"/>
        <w:jc w:val="center"/>
      </w:pPr>
      <w:r>
        <w:rPr>
          <w:noProof/>
          <w:lang w:eastAsia="pl-PL"/>
        </w:rPr>
        <w:drawing>
          <wp:inline distT="0" distB="0" distL="0" distR="0" wp14:anchorId="01E96792" wp14:editId="7236EF54">
            <wp:extent cx="5742940" cy="6652260"/>
            <wp:effectExtent l="0" t="0" r="0" b="0"/>
            <wp:docPr id="2" name="Wykres 2" title="Wykres 9. Zwolnienia grupowe i monitorowane wg sektora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Wolne miejsca pracy i miejsca aktywizacji zawodowej</w:t>
      </w:r>
    </w:p>
    <w:p w:rsidR="002B1C39" w:rsidRDefault="00627DDD" w:rsidP="0056153B">
      <w:pPr>
        <w:spacing w:line="360" w:lineRule="auto"/>
      </w:pPr>
      <w:r w:rsidRPr="00627DDD">
        <w:t>We wrześniu pracodawcy zgłosili do mazowieckich urzędów pracy 14 628 wolnych miejsc pracy i  miejsc aktywizacji zawodowej, tj. o 1 496 (11,4%) miejsc więcej niż w poprzednim miesiącu. Większość zgłoszonych miejsc pracy to oferty pracy niesubsydiowanej (13 208 miejsc; 90,3%). Miejsc pracy subsydiowanej było o 114 miejsc więcej niż w poprzednim miesiącu. Wzrost zgłoszonych wolnych miejsc pracy i miejsc aktywizacji zawodowej w sierpniu 2019 roku w stosunku do miesiąca poprzedniego dotyczył liczby ofert pracy niesubsydiowanej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10</w:t>
      </w:r>
      <w:r w:rsidRPr="00446FED">
        <w:t>. Wolne miejsca pracy i miejsca aktywizacji zawodowej w województwie mazowieckim</w:t>
      </w:r>
    </w:p>
    <w:p w:rsidR="002B1C39" w:rsidRDefault="00627DDD" w:rsidP="002B1C39">
      <w:r>
        <w:rPr>
          <w:noProof/>
          <w:lang w:eastAsia="pl-PL"/>
        </w:rPr>
        <w:drawing>
          <wp:inline distT="0" distB="0" distL="0" distR="0" wp14:anchorId="56A8C17D" wp14:editId="2313CA4E">
            <wp:extent cx="6534150" cy="3467100"/>
            <wp:effectExtent l="0" t="0" r="0" b="0"/>
            <wp:docPr id="4" name="Wykres 4" title="Wykres 10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C39" w:rsidRDefault="0056153B" w:rsidP="00A836B9">
      <w:pPr>
        <w:pStyle w:val="Nagwek2"/>
      </w:pPr>
      <w:r>
        <w:t>Wykres 11</w:t>
      </w:r>
      <w:r w:rsidR="002B1C39" w:rsidRPr="002B1C39">
        <w:t>. Wolne miejsca pracy i miejsca aktywizacji</w:t>
      </w:r>
    </w:p>
    <w:p w:rsidR="002B1C39" w:rsidRDefault="00627DDD" w:rsidP="002B1C39">
      <w:pPr>
        <w:sectPr w:rsidR="002B1C39" w:rsidSect="00727ED4">
          <w:footerReference w:type="default" r:id="rId22"/>
          <w:headerReference w:type="first" r:id="rId23"/>
          <w:footerReference w:type="first" r:id="rId24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3C8E5AA5" wp14:editId="3C38457B">
            <wp:extent cx="6619875" cy="2727960"/>
            <wp:effectExtent l="0" t="0" r="0" b="0"/>
            <wp:docPr id="30" name="Wykres 30" title="Wykres 11. Wolne miejsca pracy i miejsca aktywizacj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44D4" w:rsidRDefault="00AB0BE7" w:rsidP="001D44D4">
      <w:pPr>
        <w:pStyle w:val="Nagwek1"/>
      </w:pPr>
      <w:r w:rsidRPr="00AB0BE7">
        <w:t>Prognoza liczby pracujących w woj. mazowieckim w przekroju zawodowym do 2022 r.</w:t>
      </w:r>
    </w:p>
    <w:p w:rsidR="001D44D4" w:rsidRPr="001D44D4" w:rsidRDefault="00AB0BE7" w:rsidP="001D44D4">
      <w:pPr>
        <w:pStyle w:val="Nagwek2"/>
      </w:pPr>
      <w:r>
        <w:t>Wykres 12</w:t>
      </w:r>
      <w:r w:rsidR="001D44D4" w:rsidRPr="001D44D4">
        <w:t xml:space="preserve">. </w:t>
      </w:r>
      <w:r w:rsidRPr="00AB0BE7">
        <w:t>Przewidywane zmiany liczby pracujących w latach 2016-2022 (w tys. osób)</w:t>
      </w:r>
    </w:p>
    <w:p w:rsidR="001D44D4" w:rsidRDefault="00AB0BE7" w:rsidP="001D44D4">
      <w:pPr>
        <w:pStyle w:val="Nagwek1"/>
      </w:pPr>
      <w:r>
        <w:rPr>
          <w:noProof/>
          <w:lang w:eastAsia="pl-PL"/>
        </w:rPr>
        <w:drawing>
          <wp:inline distT="0" distB="0" distL="0" distR="0" wp14:anchorId="2F170A63" wp14:editId="21F6363B">
            <wp:extent cx="6632575" cy="3761740"/>
            <wp:effectExtent l="0" t="0" r="0" b="0"/>
            <wp:docPr id="56" name="Obraz 56" title="Wykres 12. Przewidywane zmiany liczby pracujących w latach 2016-2022 (w tys. osó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AB0BE7" w:rsidP="00AB0BE7">
      <w:pPr>
        <w:pStyle w:val="Nagwek2"/>
      </w:pPr>
      <w:r>
        <w:t>Wykres 13</w:t>
      </w:r>
      <w:r w:rsidR="001D44D4" w:rsidRPr="001D44D4">
        <w:t xml:space="preserve">. </w:t>
      </w:r>
      <w:r w:rsidRPr="00AB0BE7">
        <w:t>Przewidywane zmiany liczby pracujących w latach 2016-2022 (w %)</w:t>
      </w:r>
    </w:p>
    <w:p w:rsidR="001D44D4" w:rsidRDefault="00AB0BE7" w:rsidP="001D44D4">
      <w:pPr>
        <w:sectPr w:rsidR="001D44D4" w:rsidSect="00727ED4">
          <w:pgSz w:w="11906" w:h="16838"/>
          <w:pgMar w:top="720" w:right="720" w:bottom="720" w:left="720" w:header="170" w:footer="283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EE441F5" wp14:editId="75C33508">
            <wp:extent cx="6632575" cy="3317875"/>
            <wp:effectExtent l="0" t="0" r="0" b="0"/>
            <wp:docPr id="57" name="Obraz 57" title="Wykres 13. Przewidywane zmiany liczby pracujących w latach 2016-2022 (w %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1D44D4" w:rsidP="001D44D4">
      <w:pPr>
        <w:pStyle w:val="Nagwek2"/>
      </w:pPr>
      <w:r w:rsidRPr="001D44D4">
        <w:t>Tabela 1. Liczba bezrobotnych i stopa bezrobocia (w końcu miesiąca sprawozdawczego)</w:t>
      </w:r>
    </w:p>
    <w:tbl>
      <w:tblPr>
        <w:tblW w:w="104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3686"/>
        <w:gridCol w:w="1624"/>
      </w:tblGrid>
      <w:tr w:rsidR="001B3C18" w:rsidRPr="001B3C18" w:rsidTr="00712392">
        <w:trPr>
          <w:trHeight w:val="700"/>
          <w:tblHeader/>
        </w:trPr>
        <w:tc>
          <w:tcPr>
            <w:tcW w:w="1980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color w:val="FF0000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Miesiąc/rok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Liczba bezrobotnych ogółem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Wzrost/spadek w odniesieniu do poprzedniego miesiąca/roku</w:t>
            </w:r>
          </w:p>
        </w:tc>
        <w:tc>
          <w:tcPr>
            <w:tcW w:w="1624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Stopa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363 554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- 5 302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352 946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- 10 608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tabs>
                <w:tab w:val="left" w:pos="1348"/>
                <w:tab w:val="left" w:pos="3829"/>
              </w:tabs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14,7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332 525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- 20 421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2006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285 612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- 46 913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2007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219 924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- 65 688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2008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178 028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- 41 896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7,3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2009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224 480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46 452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2010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238 341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13 861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2011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246 739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8 398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2012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271 927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25 188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10,8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283 196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11 269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249 777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- 33 419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216 527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- 33 250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2016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188 910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- 27 617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2017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154 068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4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160 523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6 906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159 123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- 1 892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154 673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- 6 738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148 871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- 8 053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144 248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- 5 589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140 080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- 5 730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6,2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139 510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- 1 267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139 204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- 1 163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136 711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- 3 538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5,9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październik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133 637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- 8 587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listopad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134 809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- 517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grudzień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136 545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2019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143 399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6 854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142 358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- 1 041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138 787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- 3 571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4,9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133 766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- 5 021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130 112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- 3 654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126 653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- 3 459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125 601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125 562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123 279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- 2 283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4,4</w:t>
            </w:r>
          </w:p>
        </w:tc>
      </w:tr>
    </w:tbl>
    <w:p w:rsidR="001D44D4" w:rsidRDefault="008D6473" w:rsidP="008D6473">
      <w:pPr>
        <w:pStyle w:val="Legenda"/>
        <w:sectPr w:rsidR="001D44D4" w:rsidSect="00727ED4">
          <w:pgSz w:w="11906" w:h="16838" w:code="9"/>
          <w:pgMar w:top="720" w:right="720" w:bottom="720" w:left="720" w:header="170" w:footer="283" w:gutter="0"/>
          <w:cols w:space="708"/>
          <w:docGrid w:linePitch="360"/>
        </w:sectPr>
      </w:pPr>
      <w:r>
        <w:br/>
      </w:r>
    </w:p>
    <w:p w:rsidR="00962803" w:rsidRDefault="00C038B9" w:rsidP="00962803">
      <w:pPr>
        <w:pStyle w:val="Nagwek2"/>
      </w:pPr>
      <w:r>
        <w:t>Tabela 2</w:t>
      </w:r>
      <w:r w:rsidR="00962803" w:rsidRPr="00962803">
        <w:t>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1B3C18" w:rsidRPr="00954A4C" w:rsidTr="00712392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1B3C18" w:rsidRPr="00FC2EBB" w:rsidRDefault="001B3C18" w:rsidP="001B3C18">
            <w:pPr>
              <w:jc w:val="center"/>
            </w:pPr>
          </w:p>
        </w:tc>
        <w:tc>
          <w:tcPr>
            <w:tcW w:w="2155" w:type="dxa"/>
          </w:tcPr>
          <w:p w:rsidR="001B3C18" w:rsidRPr="00A46484" w:rsidRDefault="002A4445" w:rsidP="001B3C18">
            <w:pPr>
              <w:jc w:val="center"/>
            </w:pPr>
            <w:r w:rsidRPr="002A4445">
              <w:t xml:space="preserve">Wrzesień </w:t>
            </w:r>
            <w:r w:rsidR="001B3C18" w:rsidRPr="00A46484">
              <w:t>2018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2A4445" w:rsidP="001B3C18">
            <w:pPr>
              <w:jc w:val="center"/>
            </w:pPr>
            <w:r w:rsidRPr="002A4445">
              <w:t xml:space="preserve">Sierpień </w:t>
            </w:r>
            <w:r w:rsidR="001B3C18" w:rsidRPr="00A46484">
              <w:t>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2A4445" w:rsidP="001B3C18">
            <w:pPr>
              <w:jc w:val="center"/>
            </w:pPr>
            <w:r w:rsidRPr="002A4445">
              <w:t xml:space="preserve">Wrzesień </w:t>
            </w:r>
            <w:r w:rsidR="001B3C18" w:rsidRPr="00A46484">
              <w:t>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</w:tr>
      <w:tr w:rsidR="002A4445" w:rsidRPr="00954A4C" w:rsidTr="00852C83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bezrobotne ogółem</w:t>
            </w:r>
          </w:p>
        </w:tc>
        <w:tc>
          <w:tcPr>
            <w:tcW w:w="2155" w:type="dxa"/>
          </w:tcPr>
          <w:p w:rsidR="002A4445" w:rsidRPr="004E5837" w:rsidRDefault="002A4445" w:rsidP="002A4445">
            <w:pPr>
              <w:jc w:val="right"/>
            </w:pPr>
            <w:r w:rsidRPr="004E5837">
              <w:t>136 711</w:t>
            </w:r>
          </w:p>
        </w:tc>
        <w:tc>
          <w:tcPr>
            <w:tcW w:w="1418" w:type="dxa"/>
          </w:tcPr>
          <w:p w:rsidR="002A4445" w:rsidRPr="004E5837" w:rsidRDefault="002A4445" w:rsidP="002A4445">
            <w:pPr>
              <w:jc w:val="right"/>
            </w:pPr>
            <w:r w:rsidRPr="004E5837">
              <w:t>100,0</w:t>
            </w:r>
          </w:p>
        </w:tc>
        <w:tc>
          <w:tcPr>
            <w:tcW w:w="2155" w:type="dxa"/>
          </w:tcPr>
          <w:p w:rsidR="002A4445" w:rsidRPr="004E5837" w:rsidRDefault="002A4445" w:rsidP="002A4445">
            <w:pPr>
              <w:jc w:val="right"/>
            </w:pPr>
            <w:r w:rsidRPr="004E5837">
              <w:t>125 562</w:t>
            </w:r>
          </w:p>
        </w:tc>
        <w:tc>
          <w:tcPr>
            <w:tcW w:w="1418" w:type="dxa"/>
          </w:tcPr>
          <w:p w:rsidR="002A4445" w:rsidRPr="004E5837" w:rsidRDefault="002A4445" w:rsidP="002A4445">
            <w:pPr>
              <w:jc w:val="right"/>
            </w:pPr>
            <w:r w:rsidRPr="004E5837">
              <w:t>100,0</w:t>
            </w:r>
          </w:p>
        </w:tc>
        <w:tc>
          <w:tcPr>
            <w:tcW w:w="2155" w:type="dxa"/>
          </w:tcPr>
          <w:p w:rsidR="002A4445" w:rsidRPr="004E5837" w:rsidRDefault="002A4445" w:rsidP="002A4445">
            <w:pPr>
              <w:jc w:val="right"/>
            </w:pPr>
            <w:r w:rsidRPr="004E5837">
              <w:t>123 279</w:t>
            </w:r>
          </w:p>
        </w:tc>
        <w:tc>
          <w:tcPr>
            <w:tcW w:w="1418" w:type="dxa"/>
          </w:tcPr>
          <w:p w:rsidR="002A4445" w:rsidRDefault="002A4445" w:rsidP="002A4445">
            <w:pPr>
              <w:jc w:val="right"/>
            </w:pPr>
            <w:r w:rsidRPr="004E5837">
              <w:t>100,0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kobiety</w:t>
            </w:r>
          </w:p>
        </w:tc>
        <w:tc>
          <w:tcPr>
            <w:tcW w:w="2155" w:type="dxa"/>
          </w:tcPr>
          <w:p w:rsidR="002A4445" w:rsidRPr="0017144E" w:rsidRDefault="002A4445" w:rsidP="002A4445">
            <w:pPr>
              <w:jc w:val="right"/>
            </w:pPr>
            <w:r w:rsidRPr="0017144E">
              <w:t>72 440</w:t>
            </w:r>
          </w:p>
        </w:tc>
        <w:tc>
          <w:tcPr>
            <w:tcW w:w="1418" w:type="dxa"/>
          </w:tcPr>
          <w:p w:rsidR="002A4445" w:rsidRPr="0017144E" w:rsidRDefault="002A4445" w:rsidP="002A4445">
            <w:pPr>
              <w:jc w:val="right"/>
            </w:pPr>
            <w:r w:rsidRPr="0017144E">
              <w:t>53,0</w:t>
            </w:r>
          </w:p>
        </w:tc>
        <w:tc>
          <w:tcPr>
            <w:tcW w:w="2155" w:type="dxa"/>
          </w:tcPr>
          <w:p w:rsidR="002A4445" w:rsidRPr="0017144E" w:rsidRDefault="002A4445" w:rsidP="002A4445">
            <w:pPr>
              <w:jc w:val="right"/>
            </w:pPr>
            <w:r w:rsidRPr="0017144E">
              <w:t>67 081</w:t>
            </w:r>
          </w:p>
        </w:tc>
        <w:tc>
          <w:tcPr>
            <w:tcW w:w="1418" w:type="dxa"/>
          </w:tcPr>
          <w:p w:rsidR="002A4445" w:rsidRPr="0017144E" w:rsidRDefault="002A4445" w:rsidP="002A4445">
            <w:pPr>
              <w:jc w:val="right"/>
            </w:pPr>
            <w:r w:rsidRPr="0017144E">
              <w:t>53,4</w:t>
            </w:r>
          </w:p>
        </w:tc>
        <w:tc>
          <w:tcPr>
            <w:tcW w:w="2155" w:type="dxa"/>
          </w:tcPr>
          <w:p w:rsidR="002A4445" w:rsidRPr="0017144E" w:rsidRDefault="002A4445" w:rsidP="002A4445">
            <w:pPr>
              <w:jc w:val="right"/>
            </w:pPr>
            <w:r w:rsidRPr="0017144E">
              <w:t>64 926</w:t>
            </w:r>
          </w:p>
        </w:tc>
        <w:tc>
          <w:tcPr>
            <w:tcW w:w="1418" w:type="dxa"/>
          </w:tcPr>
          <w:p w:rsidR="002A4445" w:rsidRPr="0017144E" w:rsidRDefault="002A4445" w:rsidP="002A4445">
            <w:pPr>
              <w:jc w:val="right"/>
            </w:pPr>
            <w:r w:rsidRPr="0017144E">
              <w:t>52,7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mężczyźni</w:t>
            </w:r>
          </w:p>
        </w:tc>
        <w:tc>
          <w:tcPr>
            <w:tcW w:w="2155" w:type="dxa"/>
          </w:tcPr>
          <w:p w:rsidR="002A4445" w:rsidRPr="0017144E" w:rsidRDefault="002A4445" w:rsidP="002A4445">
            <w:pPr>
              <w:jc w:val="right"/>
            </w:pPr>
            <w:r w:rsidRPr="0017144E">
              <w:t>64 271</w:t>
            </w:r>
          </w:p>
        </w:tc>
        <w:tc>
          <w:tcPr>
            <w:tcW w:w="1418" w:type="dxa"/>
          </w:tcPr>
          <w:p w:rsidR="002A4445" w:rsidRPr="0017144E" w:rsidRDefault="002A4445" w:rsidP="002A4445">
            <w:pPr>
              <w:jc w:val="right"/>
            </w:pPr>
            <w:r w:rsidRPr="0017144E">
              <w:t>47,0</w:t>
            </w:r>
          </w:p>
        </w:tc>
        <w:tc>
          <w:tcPr>
            <w:tcW w:w="2155" w:type="dxa"/>
          </w:tcPr>
          <w:p w:rsidR="002A4445" w:rsidRPr="0017144E" w:rsidRDefault="002A4445" w:rsidP="002A4445">
            <w:pPr>
              <w:jc w:val="right"/>
            </w:pPr>
            <w:r w:rsidRPr="0017144E">
              <w:t>58 481</w:t>
            </w:r>
          </w:p>
        </w:tc>
        <w:tc>
          <w:tcPr>
            <w:tcW w:w="1418" w:type="dxa"/>
          </w:tcPr>
          <w:p w:rsidR="002A4445" w:rsidRPr="0017144E" w:rsidRDefault="002A4445" w:rsidP="002A4445">
            <w:pPr>
              <w:jc w:val="right"/>
            </w:pPr>
            <w:r w:rsidRPr="0017144E">
              <w:t>46,6</w:t>
            </w:r>
          </w:p>
        </w:tc>
        <w:tc>
          <w:tcPr>
            <w:tcW w:w="2155" w:type="dxa"/>
          </w:tcPr>
          <w:p w:rsidR="002A4445" w:rsidRPr="0017144E" w:rsidRDefault="002A4445" w:rsidP="002A4445">
            <w:pPr>
              <w:jc w:val="right"/>
            </w:pPr>
            <w:r w:rsidRPr="0017144E">
              <w:t>58 353</w:t>
            </w:r>
          </w:p>
        </w:tc>
        <w:tc>
          <w:tcPr>
            <w:tcW w:w="1418" w:type="dxa"/>
          </w:tcPr>
          <w:p w:rsidR="002A4445" w:rsidRDefault="002A4445" w:rsidP="002A4445">
            <w:pPr>
              <w:jc w:val="right"/>
            </w:pPr>
            <w:r w:rsidRPr="0017144E">
              <w:t>47,3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poprzednio pracujące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115 258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82,8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107 003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85,2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104 293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84,6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dotychczas nie pracujące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21 952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15,8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18 559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14,8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18 986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15,4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zamieszkałe na wsi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62 311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44,8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58 080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46,3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57 199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46,4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z prawem do zasiłku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20 710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15,1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21 306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17,0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20 194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16,4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6 473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4,7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5 876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4,7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5 695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4,6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4 327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3,1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2 865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2,3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3 754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3,0</w:t>
            </w:r>
          </w:p>
        </w:tc>
      </w:tr>
      <w:tr w:rsidR="002A4445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A4445" w:rsidRPr="00FC2EBB" w:rsidRDefault="002A4445" w:rsidP="002A4445">
            <w:r w:rsidRPr="00FC2EBB">
              <w:t>Cudzoziemcy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902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0,6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783</w:t>
            </w:r>
          </w:p>
        </w:tc>
        <w:tc>
          <w:tcPr>
            <w:tcW w:w="1418" w:type="dxa"/>
          </w:tcPr>
          <w:p w:rsidR="002A4445" w:rsidRPr="001648BC" w:rsidRDefault="002A4445" w:rsidP="002A4445">
            <w:pPr>
              <w:jc w:val="right"/>
            </w:pPr>
            <w:r w:rsidRPr="001648BC">
              <w:t>0,6</w:t>
            </w:r>
          </w:p>
        </w:tc>
        <w:tc>
          <w:tcPr>
            <w:tcW w:w="2155" w:type="dxa"/>
          </w:tcPr>
          <w:p w:rsidR="002A4445" w:rsidRPr="001648BC" w:rsidRDefault="002A4445" w:rsidP="002A4445">
            <w:pPr>
              <w:jc w:val="right"/>
            </w:pPr>
            <w:r w:rsidRPr="001648BC">
              <w:t>814</w:t>
            </w:r>
          </w:p>
        </w:tc>
        <w:tc>
          <w:tcPr>
            <w:tcW w:w="1418" w:type="dxa"/>
          </w:tcPr>
          <w:p w:rsidR="002A4445" w:rsidRDefault="002A4445" w:rsidP="002A4445">
            <w:pPr>
              <w:jc w:val="right"/>
            </w:pPr>
            <w:r w:rsidRPr="001648BC">
              <w:t>0,7</w:t>
            </w:r>
          </w:p>
        </w:tc>
      </w:tr>
    </w:tbl>
    <w:p w:rsidR="001D44D4" w:rsidRDefault="001D44D4" w:rsidP="001D44D4">
      <w:r>
        <w:br w:type="page"/>
      </w:r>
    </w:p>
    <w:p w:rsidR="00727ED4" w:rsidRDefault="00CC2616" w:rsidP="00727ED4">
      <w:pPr>
        <w:pStyle w:val="Nagwek2"/>
      </w:pPr>
      <w:r w:rsidRPr="00CC2616">
        <w:t>Tabela 3. Udział osób w szczególnej sytuacji na rynku pracy wśród ogółu osób bezrobotnych w województwie mazowieckim (w</w:t>
      </w:r>
      <w:r w:rsidR="00727ED4">
        <w:t xml:space="preserve"> końcu miesiąca sprawozdawczego</w:t>
      </w:r>
    </w:p>
    <w:tbl>
      <w:tblPr>
        <w:tblpPr w:vertAnchor="text" w:tblpXSpec="center" w:tblpY="1"/>
        <w:tblOverlap w:val="never"/>
        <w:tblW w:w="15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1388"/>
        <w:gridCol w:w="1388"/>
        <w:gridCol w:w="1389"/>
        <w:gridCol w:w="1388"/>
        <w:gridCol w:w="1388"/>
        <w:gridCol w:w="1389"/>
        <w:gridCol w:w="1388"/>
        <w:gridCol w:w="1388"/>
        <w:gridCol w:w="1389"/>
        <w:gridCol w:w="1388"/>
        <w:gridCol w:w="1387"/>
        <w:gridCol w:w="8"/>
      </w:tblGrid>
      <w:tr w:rsidR="001B3C18" w:rsidRPr="001B3C18" w:rsidTr="00712392">
        <w:trPr>
          <w:gridAfter w:val="1"/>
          <w:wAfter w:w="8" w:type="dxa"/>
          <w:trHeight w:val="2242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rok/</w:t>
            </w:r>
            <w:r w:rsidRPr="001B3C18">
              <w:rPr>
                <w:rFonts w:ascii="Calibri" w:eastAsia="Calibri" w:hAnsi="Calibri" w:cs="Times New Roman"/>
                <w:lang w:eastAsia="pl-PL"/>
              </w:rPr>
              <w:br/>
              <w:t>miesiące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bezrobotne</w:t>
            </w:r>
          </w:p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ogółem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w szczególnej sytuacji na rynku pracy ogółem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30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25 roku życia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długotrwale bezrobotne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powyżej 50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korzystające ze świadczeń z pomocy społecznej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 najmniej jedno dziecko do 6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 najmniej jedno dziecko niepełno-sprawne do 18 roku życia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niepełno-sprawne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sz w:val="22"/>
              </w:rPr>
            </w:pPr>
            <w:r w:rsidRPr="002C1C49">
              <w:rPr>
                <w:sz w:val="22"/>
              </w:rPr>
              <w:t>2018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160 523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135 469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39 807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19 115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89 386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45 069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1 652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27 765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292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8 179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159 123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133 923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39 644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18 969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87 814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44 380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1 993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27 634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7 106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154 673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129 902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38 171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18 006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85 375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43 179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2 107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27 095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6 978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148 871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125 324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36 374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16 983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82 934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41 726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1 914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26 519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6 786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144 248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121 924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35 231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16 678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80 823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40 349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1 812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26 127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6 666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140 080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118 334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33 613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15 704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78 862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39 301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1 725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25 738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6 505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139 510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 xml:space="preserve">117 283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33 512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15 668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77 430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38 719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1 594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25 868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6 570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139 204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116 780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33 688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15 885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76 842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38 097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1 577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26 061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6 575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wrzesień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137 711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115 258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33 796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16 524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75 848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37 316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25 507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6 493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październik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133 637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112 635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32 753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15 949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74 298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36 704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1 614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24 915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6 398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listopad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134 809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113 114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32 877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15 810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74 124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37 151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1 589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24 883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304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6 525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grudzień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136 545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114 471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32 741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15 625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75 032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38 143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1 882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24 963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311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6 667</w:t>
            </w:r>
          </w:p>
        </w:tc>
      </w:tr>
      <w:tr w:rsidR="001B3C18" w:rsidRPr="001B3C18" w:rsidTr="002C1C49">
        <w:trPr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sz w:val="22"/>
                <w:lang w:eastAsia="pl-PL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143 399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119 177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35 328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16 908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76 153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39 279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25 667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329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6 796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142 358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117 944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34 552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16 329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75 233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39 062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1 595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25 497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6 735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138 787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114 858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32 990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15 293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73 526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38 322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24 997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6 641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133 766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110 580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31 286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14 327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71 366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37 165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24 393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6 514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130 112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107 948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30 479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14 243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69 766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1 517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23 837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6 449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126 653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105 120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29 315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13 679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68 305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35 517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1 363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23 421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6 328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125 601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103 762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29 275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13 596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66 799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34 953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1 250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23 272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285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6 273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125 562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103 484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29 623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13 825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66 299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34 475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1 183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23 410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6 315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wrzesień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123 279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101 939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29 878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14 547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65 123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33 706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1 213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22 731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283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6 276</w:t>
            </w:r>
          </w:p>
        </w:tc>
      </w:tr>
    </w:tbl>
    <w:p w:rsidR="00490C4F" w:rsidRPr="001B3C18" w:rsidRDefault="00490C4F" w:rsidP="001B3C18">
      <w:pPr>
        <w:spacing w:before="0" w:after="160"/>
      </w:pPr>
    </w:p>
    <w:p w:rsidR="001B3C18" w:rsidRPr="00CC2616" w:rsidRDefault="00CC2616" w:rsidP="001B3C18">
      <w:pPr>
        <w:pStyle w:val="Nagwek2"/>
      </w:pPr>
      <w:r w:rsidRPr="00CC2616">
        <w:t>Tabela 4. Wolne miejsca pracy i miejsca aktywizacji zawodowej</w:t>
      </w:r>
    </w:p>
    <w:p w:rsidR="001B3C18" w:rsidRDefault="001B3C18" w:rsidP="001B3C18">
      <w:pPr>
        <w:pStyle w:val="Nagwek2"/>
      </w:pPr>
    </w:p>
    <w:tbl>
      <w:tblPr>
        <w:tblpPr w:leftFromText="141" w:rightFromText="141" w:vertAnchor="page" w:horzAnchor="margin" w:tblpY="2257"/>
        <w:tblW w:w="15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6618"/>
        <w:gridCol w:w="2293"/>
        <w:gridCol w:w="1998"/>
        <w:gridCol w:w="2288"/>
        <w:gridCol w:w="2007"/>
      </w:tblGrid>
      <w:tr w:rsidR="002C1C49" w:rsidRPr="001B3C18" w:rsidTr="002C1C49">
        <w:trPr>
          <w:trHeight w:hRule="exact" w:val="1114"/>
          <w:tblHeader/>
        </w:trPr>
        <w:tc>
          <w:tcPr>
            <w:tcW w:w="6618" w:type="dxa"/>
            <w:shd w:val="clear" w:color="auto" w:fill="auto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lang w:eastAsia="pl-PL"/>
              </w:rPr>
            </w:pPr>
          </w:p>
        </w:tc>
        <w:tc>
          <w:tcPr>
            <w:tcW w:w="2293" w:type="dxa"/>
            <w:shd w:val="clear" w:color="auto" w:fill="F2F2F2"/>
            <w:hideMark/>
          </w:tcPr>
          <w:p w:rsidR="002C1C49" w:rsidRPr="001B3C18" w:rsidRDefault="002A4445" w:rsidP="002C1C49">
            <w:pPr>
              <w:spacing w:line="360" w:lineRule="auto"/>
              <w:jc w:val="center"/>
            </w:pPr>
            <w:r>
              <w:t>I – I</w:t>
            </w:r>
            <w:r w:rsidR="002C1C49">
              <w:t>X</w:t>
            </w:r>
            <w:r w:rsidR="002C1C49" w:rsidRPr="001B3C18">
              <w:t xml:space="preserve"> 2018 r.</w:t>
            </w:r>
          </w:p>
        </w:tc>
        <w:tc>
          <w:tcPr>
            <w:tcW w:w="1998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 w:rsidRPr="001B3C18">
              <w:t>Udział %</w:t>
            </w:r>
          </w:p>
        </w:tc>
        <w:tc>
          <w:tcPr>
            <w:tcW w:w="2288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>
              <w:t xml:space="preserve">I – </w:t>
            </w:r>
            <w:r w:rsidR="002A4445">
              <w:t>I</w:t>
            </w:r>
            <w:r>
              <w:t>X</w:t>
            </w:r>
            <w:r w:rsidRPr="001B3C18">
              <w:t xml:space="preserve"> 2019 r.</w:t>
            </w:r>
          </w:p>
        </w:tc>
        <w:tc>
          <w:tcPr>
            <w:tcW w:w="2007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 w:rsidRPr="001B3C18">
              <w:t>Udział %</w:t>
            </w:r>
          </w:p>
        </w:tc>
      </w:tr>
      <w:tr w:rsidR="002A4445" w:rsidRPr="001B3C18" w:rsidTr="002A4445">
        <w:trPr>
          <w:trHeight w:val="86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Ogółem wolne miejsca pracy i miejsca aktywizacji zawodowej</w:t>
            </w:r>
          </w:p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(w końcu miesiąca sprawozdawczego)</w:t>
            </w:r>
          </w:p>
        </w:tc>
        <w:tc>
          <w:tcPr>
            <w:tcW w:w="2293" w:type="dxa"/>
            <w:shd w:val="clear" w:color="auto" w:fill="auto"/>
          </w:tcPr>
          <w:p w:rsidR="002A4445" w:rsidRPr="00D6681C" w:rsidRDefault="002A4445" w:rsidP="002A4445">
            <w:pPr>
              <w:jc w:val="right"/>
            </w:pPr>
            <w:r w:rsidRPr="00D6681C">
              <w:t>170 865</w:t>
            </w:r>
          </w:p>
        </w:tc>
        <w:tc>
          <w:tcPr>
            <w:tcW w:w="1998" w:type="dxa"/>
            <w:shd w:val="clear" w:color="auto" w:fill="auto"/>
            <w:hideMark/>
          </w:tcPr>
          <w:p w:rsidR="002A4445" w:rsidRPr="00D6681C" w:rsidRDefault="002A4445" w:rsidP="002A4445">
            <w:pPr>
              <w:jc w:val="right"/>
            </w:pPr>
            <w:r w:rsidRPr="00D6681C">
              <w:t>100,0</w:t>
            </w:r>
          </w:p>
        </w:tc>
        <w:tc>
          <w:tcPr>
            <w:tcW w:w="2288" w:type="dxa"/>
            <w:shd w:val="clear" w:color="auto" w:fill="auto"/>
            <w:hideMark/>
          </w:tcPr>
          <w:p w:rsidR="002A4445" w:rsidRPr="00D6681C" w:rsidRDefault="002A4445" w:rsidP="002A4445">
            <w:pPr>
              <w:jc w:val="right"/>
            </w:pPr>
            <w:r w:rsidRPr="00D6681C">
              <w:t>133 775</w:t>
            </w:r>
          </w:p>
        </w:tc>
        <w:tc>
          <w:tcPr>
            <w:tcW w:w="2007" w:type="dxa"/>
            <w:shd w:val="clear" w:color="auto" w:fill="auto"/>
            <w:hideMark/>
          </w:tcPr>
          <w:p w:rsidR="002A4445" w:rsidRDefault="002A4445" w:rsidP="002A4445">
            <w:pPr>
              <w:jc w:val="right"/>
            </w:pPr>
            <w:r w:rsidRPr="00D6681C">
              <w:t>100,0</w:t>
            </w:r>
          </w:p>
        </w:tc>
      </w:tr>
      <w:tr w:rsidR="002A4445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subsydiowane</w:t>
            </w:r>
          </w:p>
        </w:tc>
        <w:tc>
          <w:tcPr>
            <w:tcW w:w="2293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28 189</w:t>
            </w:r>
          </w:p>
        </w:tc>
        <w:tc>
          <w:tcPr>
            <w:tcW w:w="1998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16,5</w:t>
            </w:r>
          </w:p>
        </w:tc>
        <w:tc>
          <w:tcPr>
            <w:tcW w:w="2288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21 305</w:t>
            </w:r>
          </w:p>
        </w:tc>
        <w:tc>
          <w:tcPr>
            <w:tcW w:w="2007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15,9</w:t>
            </w:r>
          </w:p>
        </w:tc>
      </w:tr>
      <w:tr w:rsidR="002A4445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niesubsydiowane</w:t>
            </w:r>
          </w:p>
        </w:tc>
        <w:tc>
          <w:tcPr>
            <w:tcW w:w="2293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142 676</w:t>
            </w:r>
          </w:p>
        </w:tc>
        <w:tc>
          <w:tcPr>
            <w:tcW w:w="1998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83,5</w:t>
            </w:r>
          </w:p>
        </w:tc>
        <w:tc>
          <w:tcPr>
            <w:tcW w:w="2288" w:type="dxa"/>
            <w:shd w:val="clear" w:color="auto" w:fill="auto"/>
          </w:tcPr>
          <w:p w:rsidR="002A4445" w:rsidRPr="009D578F" w:rsidRDefault="002A4445" w:rsidP="002A4445">
            <w:pPr>
              <w:jc w:val="right"/>
            </w:pPr>
            <w:r w:rsidRPr="009D578F">
              <w:t>112 470</w:t>
            </w:r>
          </w:p>
        </w:tc>
        <w:tc>
          <w:tcPr>
            <w:tcW w:w="2007" w:type="dxa"/>
            <w:shd w:val="clear" w:color="auto" w:fill="auto"/>
          </w:tcPr>
          <w:p w:rsidR="002A4445" w:rsidRDefault="002A4445" w:rsidP="002A4445">
            <w:pPr>
              <w:jc w:val="right"/>
            </w:pPr>
            <w:r w:rsidRPr="009D578F">
              <w:t>84,1</w:t>
            </w:r>
          </w:p>
        </w:tc>
      </w:tr>
      <w:tr w:rsidR="002A4445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z sektora publicznego</w:t>
            </w:r>
          </w:p>
        </w:tc>
        <w:tc>
          <w:tcPr>
            <w:tcW w:w="2293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13 895</w:t>
            </w:r>
          </w:p>
        </w:tc>
        <w:tc>
          <w:tcPr>
            <w:tcW w:w="1998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8,1</w:t>
            </w:r>
          </w:p>
        </w:tc>
        <w:tc>
          <w:tcPr>
            <w:tcW w:w="2288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11 637</w:t>
            </w:r>
          </w:p>
        </w:tc>
        <w:tc>
          <w:tcPr>
            <w:tcW w:w="2007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8,7</w:t>
            </w:r>
          </w:p>
        </w:tc>
      </w:tr>
      <w:tr w:rsidR="002A4445" w:rsidRPr="001B3C18" w:rsidTr="002C1C49">
        <w:trPr>
          <w:trHeight w:hRule="exact" w:val="909"/>
        </w:trPr>
        <w:tc>
          <w:tcPr>
            <w:tcW w:w="6618" w:type="dxa"/>
            <w:shd w:val="clear" w:color="auto" w:fill="F2F2F2"/>
            <w:vAlign w:val="center"/>
            <w:hideMark/>
          </w:tcPr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sezonowe</w:t>
            </w:r>
          </w:p>
        </w:tc>
        <w:tc>
          <w:tcPr>
            <w:tcW w:w="2293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37 805</w:t>
            </w:r>
          </w:p>
        </w:tc>
        <w:tc>
          <w:tcPr>
            <w:tcW w:w="1998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21,1</w:t>
            </w:r>
          </w:p>
        </w:tc>
        <w:tc>
          <w:tcPr>
            <w:tcW w:w="2288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33 073</w:t>
            </w:r>
          </w:p>
        </w:tc>
        <w:tc>
          <w:tcPr>
            <w:tcW w:w="2007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24,7</w:t>
            </w:r>
          </w:p>
        </w:tc>
      </w:tr>
      <w:tr w:rsidR="002A4445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A4445" w:rsidRPr="001B3C18" w:rsidRDefault="002A4445" w:rsidP="002A4445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dla osób niepełnosprawnych</w:t>
            </w:r>
          </w:p>
        </w:tc>
        <w:tc>
          <w:tcPr>
            <w:tcW w:w="2293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5 647</w:t>
            </w:r>
          </w:p>
        </w:tc>
        <w:tc>
          <w:tcPr>
            <w:tcW w:w="1998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3,3</w:t>
            </w:r>
          </w:p>
        </w:tc>
        <w:tc>
          <w:tcPr>
            <w:tcW w:w="2288" w:type="dxa"/>
            <w:shd w:val="clear" w:color="auto" w:fill="auto"/>
          </w:tcPr>
          <w:p w:rsidR="002A4445" w:rsidRPr="00A549FE" w:rsidRDefault="002A4445" w:rsidP="002A4445">
            <w:pPr>
              <w:jc w:val="right"/>
            </w:pPr>
            <w:r w:rsidRPr="00A549FE">
              <w:t>4 574</w:t>
            </w:r>
          </w:p>
        </w:tc>
        <w:tc>
          <w:tcPr>
            <w:tcW w:w="2007" w:type="dxa"/>
            <w:shd w:val="clear" w:color="auto" w:fill="auto"/>
          </w:tcPr>
          <w:p w:rsidR="002A4445" w:rsidRDefault="002A4445" w:rsidP="002A4445">
            <w:pPr>
              <w:jc w:val="right"/>
            </w:pPr>
            <w:r w:rsidRPr="00A549FE">
              <w:t>3,4</w:t>
            </w:r>
          </w:p>
        </w:tc>
      </w:tr>
    </w:tbl>
    <w:p w:rsidR="001B3C18" w:rsidRDefault="001B3C18" w:rsidP="001B3C18">
      <w:pPr>
        <w:rPr>
          <w:rFonts w:ascii="Calibri" w:eastAsiaTheme="majorEastAsia" w:hAnsi="Calibri" w:cstheme="majorBidi"/>
          <w:color w:val="2F5897"/>
          <w:szCs w:val="26"/>
        </w:rPr>
      </w:pPr>
      <w:r>
        <w:br w:type="page"/>
      </w:r>
    </w:p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  <w:r w:rsidRPr="001B3C18">
        <w:rPr>
          <w:rFonts w:ascii="Calibri" w:eastAsiaTheme="majorEastAsia" w:hAnsi="Calibri" w:cstheme="majorBidi"/>
          <w:b/>
          <w:color w:val="2F5897"/>
          <w:szCs w:val="26"/>
        </w:rPr>
        <w:t>Tabela 5. Aktywne formy przeciwdziałania bezrobociu</w:t>
      </w:r>
    </w:p>
    <w:tbl>
      <w:tblPr>
        <w:tblpPr w:leftFromText="141" w:rightFromText="141" w:vertAnchor="page" w:horzAnchor="margin" w:tblpY="1453"/>
        <w:tblW w:w="151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8862"/>
        <w:gridCol w:w="3145"/>
        <w:gridCol w:w="3183"/>
      </w:tblGrid>
      <w:tr w:rsidR="001B3C18" w:rsidRPr="001B3C18" w:rsidTr="00712392">
        <w:trPr>
          <w:trHeight w:hRule="exact" w:val="719"/>
          <w:tblHeader/>
        </w:trPr>
        <w:tc>
          <w:tcPr>
            <w:tcW w:w="8862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Bezrobotni objęci aktywnymi formami przeciwdziałania bezrobociu</w:t>
            </w:r>
          </w:p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(w końcu miesiąca sprawozdawczego biorący udział w wybranej formie)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ogółem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kobiety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zatrudnione na pracach interwencyjnych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3 436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2 064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zatrudnione przy robotach publicznych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842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373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odbywające szkolenie</w:t>
            </w:r>
          </w:p>
        </w:tc>
        <w:tc>
          <w:tcPr>
            <w:tcW w:w="31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228</w:t>
            </w:r>
          </w:p>
        </w:tc>
        <w:tc>
          <w:tcPr>
            <w:tcW w:w="318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95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w tym w ramach bonu szkoleniowego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2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odbywające staż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5 219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3 561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w tym w ramach bonu stażowego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8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odbywające przygotowanie zawodowe dorosłych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4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odbywające prace społecznie użyteczne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1 293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700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w tym PAI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5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zatrudnione w ramach świadczenia aktywizacyjnego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zatrudnione w ramach grantu na telepracę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2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zatrudnione w ramach refundacji składek na ubezpieczenie społeczne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4</w:t>
            </w:r>
          </w:p>
        </w:tc>
      </w:tr>
      <w:tr w:rsidR="002A4445" w:rsidRPr="001B3C18" w:rsidTr="00712392">
        <w:trPr>
          <w:trHeight w:hRule="exact" w:val="90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 xml:space="preserve">zatrudnione w ramach dofinansowania wynagrodzenia za zatrudnienie skierowanego bezrobotnego powyżej 50 roku życia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294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112</w:t>
            </w:r>
          </w:p>
        </w:tc>
      </w:tr>
      <w:tr w:rsidR="002A4445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A4445" w:rsidRPr="001B3C18" w:rsidRDefault="002A4445" w:rsidP="002A4445">
            <w:pPr>
              <w:contextualSpacing/>
            </w:pPr>
            <w:r w:rsidRPr="001B3C18">
              <w:t>w tym powyżej 60 roku życia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Pr="00D07C66" w:rsidRDefault="002A4445" w:rsidP="002A4445">
            <w:pPr>
              <w:jc w:val="right"/>
            </w:pPr>
            <w:r w:rsidRPr="00D07C66">
              <w:t>83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A4445" w:rsidRDefault="002A4445" w:rsidP="002A4445">
            <w:pPr>
              <w:jc w:val="right"/>
            </w:pPr>
            <w:r w:rsidRPr="00D07C66">
              <w:t>2</w:t>
            </w:r>
          </w:p>
        </w:tc>
      </w:tr>
    </w:tbl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</w:p>
    <w:p w:rsidR="00CC2616" w:rsidRPr="00CC2616" w:rsidRDefault="00CC2616" w:rsidP="001B3C18">
      <w:pPr>
        <w:pStyle w:val="Nagwek2"/>
      </w:pPr>
    </w:p>
    <w:sectPr w:rsidR="00CC2616" w:rsidRPr="00CC2616" w:rsidSect="00727ED4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DD" w:rsidRDefault="00627DDD" w:rsidP="00AA24A5">
      <w:pPr>
        <w:spacing w:before="0" w:after="0" w:line="240" w:lineRule="auto"/>
      </w:pPr>
      <w:r>
        <w:separator/>
      </w:r>
    </w:p>
  </w:endnote>
  <w:endnote w:type="continuationSeparator" w:id="0">
    <w:p w:rsidR="00627DDD" w:rsidRDefault="00627DDD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627DDD" w:rsidRDefault="00627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2B">
          <w:rPr>
            <w:noProof/>
          </w:rPr>
          <w:t>2</w:t>
        </w:r>
        <w:r>
          <w:fldChar w:fldCharType="end"/>
        </w:r>
      </w:p>
    </w:sdtContent>
  </w:sdt>
  <w:p w:rsidR="00627DDD" w:rsidRDefault="00627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627DDD" w:rsidRDefault="00627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2B">
          <w:rPr>
            <w:noProof/>
          </w:rPr>
          <w:t>1</w:t>
        </w:r>
        <w:r>
          <w:fldChar w:fldCharType="end"/>
        </w:r>
      </w:p>
    </w:sdtContent>
  </w:sdt>
  <w:p w:rsidR="00627DDD" w:rsidRDefault="00627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DD" w:rsidRDefault="00627DDD" w:rsidP="00AA24A5">
      <w:pPr>
        <w:spacing w:before="0" w:after="0" w:line="240" w:lineRule="auto"/>
      </w:pPr>
      <w:r>
        <w:separator/>
      </w:r>
    </w:p>
  </w:footnote>
  <w:footnote w:type="continuationSeparator" w:id="0">
    <w:p w:rsidR="00627DDD" w:rsidRDefault="00627DDD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DD" w:rsidRDefault="00627DDD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28" name="Obraz 28" descr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29" name="Obraz 29" descr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6CFE38-8DD3-4E46-A3E8-5E73B4ADD729}"/>
  </w:docVars>
  <w:rsids>
    <w:rsidRoot w:val="00AA24A5"/>
    <w:rsid w:val="00047E49"/>
    <w:rsid w:val="00065C55"/>
    <w:rsid w:val="000B3546"/>
    <w:rsid w:val="000E2C29"/>
    <w:rsid w:val="0010093B"/>
    <w:rsid w:val="00127262"/>
    <w:rsid w:val="0017722C"/>
    <w:rsid w:val="00177FE5"/>
    <w:rsid w:val="00180BF5"/>
    <w:rsid w:val="001B3C18"/>
    <w:rsid w:val="001C1B5E"/>
    <w:rsid w:val="001C65ED"/>
    <w:rsid w:val="001D44D4"/>
    <w:rsid w:val="001E4979"/>
    <w:rsid w:val="001F3F64"/>
    <w:rsid w:val="001F57C8"/>
    <w:rsid w:val="002049FF"/>
    <w:rsid w:val="002171E1"/>
    <w:rsid w:val="00285207"/>
    <w:rsid w:val="0029432F"/>
    <w:rsid w:val="002A4445"/>
    <w:rsid w:val="002B1C39"/>
    <w:rsid w:val="002C1C49"/>
    <w:rsid w:val="003127E3"/>
    <w:rsid w:val="003656A3"/>
    <w:rsid w:val="003C3E09"/>
    <w:rsid w:val="003E14FD"/>
    <w:rsid w:val="003E237B"/>
    <w:rsid w:val="004206AE"/>
    <w:rsid w:val="00460A5A"/>
    <w:rsid w:val="00463F6A"/>
    <w:rsid w:val="00480CC3"/>
    <w:rsid w:val="00490C4F"/>
    <w:rsid w:val="00491EB3"/>
    <w:rsid w:val="00515AAC"/>
    <w:rsid w:val="005607E2"/>
    <w:rsid w:val="0056153B"/>
    <w:rsid w:val="00580B00"/>
    <w:rsid w:val="00584AA2"/>
    <w:rsid w:val="005A5EFE"/>
    <w:rsid w:val="005B4E8E"/>
    <w:rsid w:val="005E63EB"/>
    <w:rsid w:val="0060481A"/>
    <w:rsid w:val="00627DDD"/>
    <w:rsid w:val="00633303"/>
    <w:rsid w:val="006662F5"/>
    <w:rsid w:val="006A4794"/>
    <w:rsid w:val="006D2239"/>
    <w:rsid w:val="006F384A"/>
    <w:rsid w:val="006F7857"/>
    <w:rsid w:val="00712392"/>
    <w:rsid w:val="00727ED4"/>
    <w:rsid w:val="00775B95"/>
    <w:rsid w:val="007C28CB"/>
    <w:rsid w:val="007C4AEC"/>
    <w:rsid w:val="007D55A4"/>
    <w:rsid w:val="007F56F4"/>
    <w:rsid w:val="007F59B3"/>
    <w:rsid w:val="00843AB7"/>
    <w:rsid w:val="00852C83"/>
    <w:rsid w:val="00870E8D"/>
    <w:rsid w:val="00875780"/>
    <w:rsid w:val="00897156"/>
    <w:rsid w:val="008A3653"/>
    <w:rsid w:val="008D5737"/>
    <w:rsid w:val="008D6473"/>
    <w:rsid w:val="00962803"/>
    <w:rsid w:val="009655F5"/>
    <w:rsid w:val="00972586"/>
    <w:rsid w:val="00992EDE"/>
    <w:rsid w:val="009A0B2E"/>
    <w:rsid w:val="009A76E8"/>
    <w:rsid w:val="009B0EED"/>
    <w:rsid w:val="009E6B47"/>
    <w:rsid w:val="00A4563D"/>
    <w:rsid w:val="00A62DBD"/>
    <w:rsid w:val="00A836B9"/>
    <w:rsid w:val="00A934A0"/>
    <w:rsid w:val="00A96024"/>
    <w:rsid w:val="00AA24A5"/>
    <w:rsid w:val="00AB0BE7"/>
    <w:rsid w:val="00AC1009"/>
    <w:rsid w:val="00AD712B"/>
    <w:rsid w:val="00B062BD"/>
    <w:rsid w:val="00B167AF"/>
    <w:rsid w:val="00B42077"/>
    <w:rsid w:val="00B759D4"/>
    <w:rsid w:val="00BC6FCB"/>
    <w:rsid w:val="00C038B9"/>
    <w:rsid w:val="00C2164A"/>
    <w:rsid w:val="00C42164"/>
    <w:rsid w:val="00CC2616"/>
    <w:rsid w:val="00CD54F8"/>
    <w:rsid w:val="00CF5D13"/>
    <w:rsid w:val="00D175E3"/>
    <w:rsid w:val="00D35C76"/>
    <w:rsid w:val="00D54856"/>
    <w:rsid w:val="00D858D4"/>
    <w:rsid w:val="00E069B4"/>
    <w:rsid w:val="00E76F50"/>
    <w:rsid w:val="00EB1E25"/>
    <w:rsid w:val="00EB5F14"/>
    <w:rsid w:val="00F052E1"/>
    <w:rsid w:val="00F25F9E"/>
    <w:rsid w:val="00F36334"/>
    <w:rsid w:val="00F528A3"/>
    <w:rsid w:val="00F7597B"/>
    <w:rsid w:val="00F97591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BEB8230"/>
  <w15:chartTrackingRefBased/>
  <w15:docId w15:val="{B9D4A00A-81EF-47B0-8995-E321572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D6473"/>
    <w:pPr>
      <w:spacing w:before="0" w:after="120" w:line="240" w:lineRule="auto"/>
    </w:pPr>
    <w:rPr>
      <w:rFonts w:ascii="Verdana" w:eastAsia="Times New Roman" w:hAnsi="Verdana" w:cs="Times New Roman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473"/>
    <w:rPr>
      <w:rFonts w:ascii="Verdana" w:eastAsia="Times New Roman" w:hAnsi="Verdan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jpg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4/relationships/chartEx" Target="charts/chartEx1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g"/><Relationship Id="rId22" Type="http://schemas.openxmlformats.org/officeDocument/2006/relationships/footer" Target="footer1.xml"/><Relationship Id="rId27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9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HSamul\AppData\Roaming\Microsoft\Excel\Wykresy_dane%20(version%201).xlsb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8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P:\Wydzia&#322;%20Mazowieckiego%20Obserwatorium%20Rynku%20Pracy\Zesp&#243;&#322;%20ds.%20Statystyk\publikacje\Informacje_miesieczne\Informacje%20miesi&#281;czne\2019\wykres\Wykres\Wykresy_dane.xlsx" TargetMode="External"/><Relationship Id="rId4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521543534868792E-2"/>
          <c:y val="3.3273915626856804E-2"/>
          <c:w val="0.96001428815480905"/>
          <c:h val="0.82466630173902056"/>
        </c:manualLayout>
      </c:layout>
      <c:lineChart>
        <c:grouping val="standard"/>
        <c:varyColors val="0"/>
        <c:ser>
          <c:idx val="0"/>
          <c:order val="0"/>
          <c:tx>
            <c:strRef>
              <c:f>wykres_1!$A$3</c:f>
              <c:strCache>
                <c:ptCount val="1"/>
                <c:pt idx="0">
                  <c:v>Mazowsze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1B10-4AF0-B58C-A34C799449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wykres_1!$B$1:$AH$2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wykres_1!$B$3:$AH$3</c:f>
              <c:numCache>
                <c:formatCode>General</c:formatCode>
                <c:ptCount val="21"/>
                <c:pt idx="0">
                  <c:v>5.8</c:v>
                </c:pt>
                <c:pt idx="1">
                  <c:v>5.8</c:v>
                </c:pt>
                <c:pt idx="2">
                  <c:v>5.6</c:v>
                </c:pt>
                <c:pt idx="3">
                  <c:v>5.4</c:v>
                </c:pt>
                <c:pt idx="4">
                  <c:v>5.2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4.9000000000000004</c:v>
                </c:pt>
                <c:pt idx="9">
                  <c:v>4.8</c:v>
                </c:pt>
                <c:pt idx="10">
                  <c:v>4.8</c:v>
                </c:pt>
                <c:pt idx="11">
                  <c:v>4.9000000000000004</c:v>
                </c:pt>
                <c:pt idx="12">
                  <c:v>5.0999999999999996</c:v>
                </c:pt>
                <c:pt idx="13" formatCode="0.0">
                  <c:v>5</c:v>
                </c:pt>
                <c:pt idx="14">
                  <c:v>4.9000000000000004</c:v>
                </c:pt>
                <c:pt idx="15">
                  <c:v>4.7</c:v>
                </c:pt>
                <c:pt idx="16">
                  <c:v>4.5999999999999996</c:v>
                </c:pt>
                <c:pt idx="17">
                  <c:v>4.5</c:v>
                </c:pt>
                <c:pt idx="18">
                  <c:v>4.5</c:v>
                </c:pt>
                <c:pt idx="19">
                  <c:v>4.5</c:v>
                </c:pt>
                <c:pt idx="20">
                  <c:v>4.4000000000000004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10-4AF0-B58C-A34C7994494C}"/>
            </c:ext>
          </c:extLst>
        </c:ser>
        <c:ser>
          <c:idx val="1"/>
          <c:order val="1"/>
          <c:tx>
            <c:strRef>
              <c:f>wykres_1!$A$4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19"/>
            <c:marker>
              <c:symbol val="none"/>
            </c:marker>
            <c:bubble3D val="0"/>
            <c:spPr>
              <a:ln w="28575" cap="rnd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B10-4AF0-B58C-A34C7994494C}"/>
              </c:ext>
            </c:extLst>
          </c:dPt>
          <c:dLbls>
            <c:dLbl>
              <c:idx val="11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1B10-4AF0-B58C-A34C7994494C}"/>
                </c:ext>
              </c:extLst>
            </c:dLbl>
            <c:dLbl>
              <c:idx val="19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B10-4AF0-B58C-A34C7994494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B10-4AF0-B58C-A34C799449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wykres_1!$B$1:$AH$2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wykres_1!$B$4:$AH$4</c:f>
              <c:numCache>
                <c:formatCode>0.0</c:formatCode>
                <c:ptCount val="21"/>
                <c:pt idx="0">
                  <c:v>6.9</c:v>
                </c:pt>
                <c:pt idx="1">
                  <c:v>6.8</c:v>
                </c:pt>
                <c:pt idx="2">
                  <c:v>6.6</c:v>
                </c:pt>
                <c:pt idx="3">
                  <c:v>6.3</c:v>
                </c:pt>
                <c:pt idx="4">
                  <c:v>6.1</c:v>
                </c:pt>
                <c:pt idx="5">
                  <c:v>5.9</c:v>
                </c:pt>
                <c:pt idx="6" formatCode="General">
                  <c:v>5.9</c:v>
                </c:pt>
                <c:pt idx="7" formatCode="General">
                  <c:v>5.8</c:v>
                </c:pt>
                <c:pt idx="8" formatCode="General">
                  <c:v>5.7</c:v>
                </c:pt>
                <c:pt idx="9" formatCode="General">
                  <c:v>5.7</c:v>
                </c:pt>
                <c:pt idx="10" formatCode="General">
                  <c:v>5.7</c:v>
                </c:pt>
                <c:pt idx="11" formatCode="General">
                  <c:v>5.8</c:v>
                </c:pt>
                <c:pt idx="12">
                  <c:v>6.1</c:v>
                </c:pt>
                <c:pt idx="13" formatCode="General">
                  <c:v>6.1</c:v>
                </c:pt>
                <c:pt idx="14" formatCode="General">
                  <c:v>5.9</c:v>
                </c:pt>
                <c:pt idx="15" formatCode="General">
                  <c:v>5.6</c:v>
                </c:pt>
                <c:pt idx="16" formatCode="General">
                  <c:v>5.4</c:v>
                </c:pt>
                <c:pt idx="17" formatCode="General">
                  <c:v>5.3</c:v>
                </c:pt>
                <c:pt idx="18" formatCode="General">
                  <c:v>5.2</c:v>
                </c:pt>
                <c:pt idx="19" formatCode="General">
                  <c:v>5.2</c:v>
                </c:pt>
                <c:pt idx="20" formatCode="General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B10-4AF0-B58C-A34C79944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2174975"/>
        <c:axId val="1142175391"/>
      </c:lineChart>
      <c:catAx>
        <c:axId val="114217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5391"/>
        <c:crosses val="autoZero"/>
        <c:auto val="1"/>
        <c:lblAlgn val="ctr"/>
        <c:lblOffset val="100"/>
        <c:noMultiLvlLbl val="0"/>
      </c:catAx>
      <c:valAx>
        <c:axId val="1142175391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13090503974773"/>
          <c:y val="0.94318142050425513"/>
          <c:w val="0.25248981287411015"/>
          <c:h val="5.68185794957448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946502791966865E-2"/>
          <c:y val="2.1666744319681932E-2"/>
          <c:w val="0.91749920070189528"/>
          <c:h val="0.46259795927875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wykres_11!$A$2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wykres_11!$B$2:$M$2</c:f>
              <c:numCache>
                <c:formatCode>#,##0</c:formatCode>
                <c:ptCount val="12"/>
                <c:pt idx="0">
                  <c:v>14628</c:v>
                </c:pt>
                <c:pt idx="1">
                  <c:v>8791</c:v>
                </c:pt>
                <c:pt idx="2">
                  <c:v>5837</c:v>
                </c:pt>
                <c:pt idx="3">
                  <c:v>4281</c:v>
                </c:pt>
                <c:pt idx="4">
                  <c:v>3194</c:v>
                </c:pt>
                <c:pt idx="5">
                  <c:v>1316</c:v>
                </c:pt>
                <c:pt idx="6">
                  <c:v>1212</c:v>
                </c:pt>
                <c:pt idx="7">
                  <c:v>1496</c:v>
                </c:pt>
                <c:pt idx="8">
                  <c:v>1085</c:v>
                </c:pt>
                <c:pt idx="9">
                  <c:v>1090</c:v>
                </c:pt>
                <c:pt idx="10">
                  <c:v>491</c:v>
                </c:pt>
                <c:pt idx="11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F-42B0-88B1-DDFC258A0CAC}"/>
            </c:ext>
          </c:extLst>
        </c:ser>
        <c:ser>
          <c:idx val="1"/>
          <c:order val="1"/>
          <c:tx>
            <c:strRef>
              <c:f>wykres_11!$A$3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wykres_11!$B$3:$M$3</c:f>
              <c:numCache>
                <c:formatCode>#,##0</c:formatCode>
                <c:ptCount val="12"/>
                <c:pt idx="0">
                  <c:v>499</c:v>
                </c:pt>
                <c:pt idx="1">
                  <c:v>338</c:v>
                </c:pt>
                <c:pt idx="2">
                  <c:v>161</c:v>
                </c:pt>
                <c:pt idx="3">
                  <c:v>60</c:v>
                </c:pt>
                <c:pt idx="4">
                  <c:v>227</c:v>
                </c:pt>
                <c:pt idx="5">
                  <c:v>51</c:v>
                </c:pt>
                <c:pt idx="6">
                  <c:v>32</c:v>
                </c:pt>
                <c:pt idx="7">
                  <c:v>44</c:v>
                </c:pt>
                <c:pt idx="8">
                  <c:v>8</c:v>
                </c:pt>
                <c:pt idx="9">
                  <c:v>28</c:v>
                </c:pt>
                <c:pt idx="10">
                  <c:v>31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AF-42B0-88B1-DDFC258A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548556430446196E-2"/>
          <c:y val="0.91765239404246068"/>
          <c:w val="0.9"/>
          <c:h val="6.65685132553697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394098752096422E-2"/>
          <c:y val="1.9629790370691857E-2"/>
          <c:w val="0.94540560902109461"/>
          <c:h val="0.68813138515165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Wrzesień_2019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17F-4931-95A6-BBEFC4A99F22}"/>
                </c:ext>
              </c:extLst>
            </c:dLbl>
            <c:dLbl>
              <c:idx val="12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17F-4931-95A6-BBEFC4A99F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wykres_2!$B$1:$R$1</c:f>
              <c:strCache>
                <c:ptCount val="17"/>
                <c:pt idx="0">
                  <c:v>woj. warmińskio-mazurskie</c:v>
                </c:pt>
                <c:pt idx="1">
                  <c:v>woj. podkarpackie</c:v>
                </c:pt>
                <c:pt idx="2">
                  <c:v>woj. świętokrzyskie</c:v>
                </c:pt>
                <c:pt idx="3">
                  <c:v>woj. kujawsko - pomorskie</c:v>
                </c:pt>
                <c:pt idx="4">
                  <c:v>woj. lubelskie</c:v>
                </c:pt>
                <c:pt idx="5">
                  <c:v>woj. podlaskie</c:v>
                </c:pt>
                <c:pt idx="6">
                  <c:v>woj. zachodniopomorskie</c:v>
                </c:pt>
                <c:pt idx="7">
                  <c:v>woj. opolskie</c:v>
                </c:pt>
                <c:pt idx="8">
                  <c:v>woj. łódźkie</c:v>
                </c:pt>
                <c:pt idx="9">
                  <c:v>Polska</c:v>
                </c:pt>
                <c:pt idx="10">
                  <c:v>woj. lubuskie</c:v>
                </c:pt>
                <c:pt idx="11">
                  <c:v>woj. dolnośląskie </c:v>
                </c:pt>
                <c:pt idx="12">
                  <c:v>woj. mazowieckie</c:v>
                </c:pt>
                <c:pt idx="13">
                  <c:v>woj. pomorskie</c:v>
                </c:pt>
                <c:pt idx="14">
                  <c:v>woj. małopolskie</c:v>
                </c:pt>
                <c:pt idx="15">
                  <c:v>woj. śląskie</c:v>
                </c:pt>
                <c:pt idx="16">
                  <c:v>woj. wielkopolskie</c:v>
                </c:pt>
              </c:strCache>
            </c:strRef>
          </c:cat>
          <c:val>
            <c:numRef>
              <c:f>wykres_2!$B$2:$R$2</c:f>
              <c:numCache>
                <c:formatCode>0.0</c:formatCode>
                <c:ptCount val="17"/>
                <c:pt idx="0">
                  <c:v>8.6</c:v>
                </c:pt>
                <c:pt idx="1">
                  <c:v>7.7</c:v>
                </c:pt>
                <c:pt idx="2">
                  <c:v>7.7</c:v>
                </c:pt>
                <c:pt idx="3">
                  <c:v>7.6</c:v>
                </c:pt>
                <c:pt idx="4">
                  <c:v>7.1</c:v>
                </c:pt>
                <c:pt idx="5">
                  <c:v>6.9</c:v>
                </c:pt>
                <c:pt idx="6">
                  <c:v>6.5</c:v>
                </c:pt>
                <c:pt idx="7">
                  <c:v>5.5</c:v>
                </c:pt>
                <c:pt idx="8">
                  <c:v>5.4</c:v>
                </c:pt>
                <c:pt idx="9">
                  <c:v>5.0999999999999996</c:v>
                </c:pt>
                <c:pt idx="10">
                  <c:v>4.8</c:v>
                </c:pt>
                <c:pt idx="11">
                  <c:v>4.5999999999999996</c:v>
                </c:pt>
                <c:pt idx="12">
                  <c:v>4.4000000000000004</c:v>
                </c:pt>
                <c:pt idx="13">
                  <c:v>4.4000000000000004</c:v>
                </c:pt>
                <c:pt idx="14">
                  <c:v>4.0999999999999996</c:v>
                </c:pt>
                <c:pt idx="15">
                  <c:v>3.7</c:v>
                </c:pt>
                <c:pt idx="16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7F-4931-95A6-BBEFC4A99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-27"/>
        <c:axId val="1306241743"/>
        <c:axId val="1306250895"/>
      </c:barChart>
      <c:catAx>
        <c:axId val="130624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50895"/>
        <c:crosses val="autoZero"/>
        <c:auto val="1"/>
        <c:lblAlgn val="ctr"/>
        <c:lblOffset val="100"/>
        <c:noMultiLvlLbl val="0"/>
      </c:catAx>
      <c:valAx>
        <c:axId val="130625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4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415706717215903"/>
          <c:y val="0.92694621833688129"/>
          <c:w val="0.15412413726062019"/>
          <c:h val="5.90555314443962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+mn-lt"/>
        </a:defRPr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7978031906752E-2"/>
          <c:y val="1.6600209741994172E-2"/>
          <c:w val="0.87123605993063102"/>
          <c:h val="0.63605383764115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wykres_3!$A$2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4383316983163819E-3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371-4439-BA35-958C957CC9D7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wykres_3!$B$2:$M$2</c:f>
              <c:numCache>
                <c:formatCode>#,##0</c:formatCode>
                <c:ptCount val="12"/>
                <c:pt idx="0">
                  <c:v>123279</c:v>
                </c:pt>
                <c:pt idx="1">
                  <c:v>39012</c:v>
                </c:pt>
                <c:pt idx="2">
                  <c:v>18169</c:v>
                </c:pt>
                <c:pt idx="3">
                  <c:v>11930</c:v>
                </c:pt>
                <c:pt idx="4">
                  <c:v>8913</c:v>
                </c:pt>
                <c:pt idx="5">
                  <c:v>84267</c:v>
                </c:pt>
                <c:pt idx="6">
                  <c:v>31503</c:v>
                </c:pt>
                <c:pt idx="7">
                  <c:v>13059</c:v>
                </c:pt>
                <c:pt idx="8">
                  <c:v>12746</c:v>
                </c:pt>
                <c:pt idx="9">
                  <c:v>12051</c:v>
                </c:pt>
                <c:pt idx="10">
                  <c:v>9743</c:v>
                </c:pt>
                <c:pt idx="11">
                  <c:v>5165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71-4439-BA35-958C957CC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87204544"/>
        <c:axId val="1087204128"/>
      </c:barChart>
      <c:lineChart>
        <c:grouping val="standard"/>
        <c:varyColors val="0"/>
        <c:ser>
          <c:idx val="1"/>
          <c:order val="1"/>
          <c:tx>
            <c:strRef>
              <c:f>wykres_3!$A$3</c:f>
              <c:strCache>
                <c:ptCount val="1"/>
                <c:pt idx="0">
                  <c:v>stopa bezrobocia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4302036582115251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371-4439-BA35-958C957CC9D7}"/>
                </c:ext>
              </c:extLst>
            </c:dLbl>
            <c:dLbl>
              <c:idx val="1"/>
              <c:layout>
                <c:manualLayout>
                  <c:x val="1.7961688915143614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371-4439-BA35-958C957CC9D7}"/>
                </c:ext>
              </c:extLst>
            </c:dLbl>
            <c:dLbl>
              <c:idx val="2"/>
              <c:layout>
                <c:manualLayout>
                  <c:x val="1.9759337036209905E-2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371-4439-BA35-958C957CC9D7}"/>
                </c:ext>
              </c:extLst>
            </c:dLbl>
            <c:dLbl>
              <c:idx val="4"/>
              <c:layout>
                <c:manualLayout>
                  <c:x val="-2.8230487331695423E-2"/>
                  <c:y val="-4.9547693524610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371-4439-BA35-958C957CC9D7}"/>
                </c:ext>
              </c:extLst>
            </c:dLbl>
            <c:dLbl>
              <c:idx val="5"/>
              <c:layout>
                <c:manualLayout>
                  <c:x val="1.0273729507507811E-2"/>
                  <c:y val="-1.747262048270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371-4439-BA35-958C957CC9D7}"/>
                </c:ext>
              </c:extLst>
            </c:dLbl>
            <c:dLbl>
              <c:idx val="7"/>
              <c:layout>
                <c:manualLayout>
                  <c:x val="-1.5031411004179962E-2"/>
                  <c:y val="-5.1451418740493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71-4439-BA35-958C957CC9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wykres_3!$B$3:$M$3</c:f>
              <c:numCache>
                <c:formatCode>0.0</c:formatCode>
                <c:ptCount val="12"/>
                <c:pt idx="0">
                  <c:v>4.4000000000000004</c:v>
                </c:pt>
                <c:pt idx="1">
                  <c:v>2.1</c:v>
                </c:pt>
                <c:pt idx="2">
                  <c:v>1.4</c:v>
                </c:pt>
                <c:pt idx="3">
                  <c:v>5.6</c:v>
                </c:pt>
                <c:pt idx="4">
                  <c:v>3</c:v>
                </c:pt>
                <c:pt idx="5">
                  <c:v>8.8000000000000007</c:v>
                </c:pt>
                <c:pt idx="6">
                  <c:v>12.7</c:v>
                </c:pt>
                <c:pt idx="7">
                  <c:v>8.3000000000000007</c:v>
                </c:pt>
                <c:pt idx="8">
                  <c:v>9.4</c:v>
                </c:pt>
                <c:pt idx="9">
                  <c:v>8.9</c:v>
                </c:pt>
                <c:pt idx="10">
                  <c:v>5.5</c:v>
                </c:pt>
                <c:pt idx="11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371-4439-BA35-958C957CC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208288"/>
        <c:axId val="1087202464"/>
      </c:lineChart>
      <c:valAx>
        <c:axId val="108720246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8288"/>
        <c:crosses val="max"/>
        <c:crossBetween val="between"/>
      </c:valAx>
      <c:catAx>
        <c:axId val="10872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2464"/>
        <c:crosses val="autoZero"/>
        <c:auto val="1"/>
        <c:lblAlgn val="ctr"/>
        <c:lblOffset val="100"/>
        <c:noMultiLvlLbl val="0"/>
      </c:catAx>
      <c:valAx>
        <c:axId val="108720412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4544"/>
        <c:crosses val="autoZero"/>
        <c:crossBetween val="between"/>
      </c:valAx>
      <c:catAx>
        <c:axId val="1087204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7204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880164872705284"/>
          <c:y val="0.95326878842131491"/>
          <c:w val="0.43594746533110962"/>
          <c:h val="3.664520762266280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wykres_4!$A$2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wykres_4!$B$2:$M$2</c:f>
              <c:numCache>
                <c:formatCode>#,##0</c:formatCode>
                <c:ptCount val="12"/>
                <c:pt idx="0">
                  <c:v>64926</c:v>
                </c:pt>
                <c:pt idx="1">
                  <c:v>19774</c:v>
                </c:pt>
                <c:pt idx="2">
                  <c:v>9174</c:v>
                </c:pt>
                <c:pt idx="3">
                  <c:v>6029</c:v>
                </c:pt>
                <c:pt idx="4">
                  <c:v>4571</c:v>
                </c:pt>
                <c:pt idx="5">
                  <c:v>45152</c:v>
                </c:pt>
                <c:pt idx="6">
                  <c:v>16035</c:v>
                </c:pt>
                <c:pt idx="7">
                  <c:v>7332</c:v>
                </c:pt>
                <c:pt idx="8">
                  <c:v>7107</c:v>
                </c:pt>
                <c:pt idx="9">
                  <c:v>7016</c:v>
                </c:pt>
                <c:pt idx="10">
                  <c:v>5017</c:v>
                </c:pt>
                <c:pt idx="11">
                  <c:v>2645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1-43D1-A81F-F00F95990089}"/>
            </c:ext>
          </c:extLst>
        </c:ser>
        <c:ser>
          <c:idx val="1"/>
          <c:order val="1"/>
          <c:tx>
            <c:strRef>
              <c:f>wykres_4!$A$3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wykres_4!$B$3:$M$3</c:f>
              <c:numCache>
                <c:formatCode>#,##0</c:formatCode>
                <c:ptCount val="12"/>
                <c:pt idx="0">
                  <c:v>58353</c:v>
                </c:pt>
                <c:pt idx="1">
                  <c:v>19238</c:v>
                </c:pt>
                <c:pt idx="2">
                  <c:v>8995</c:v>
                </c:pt>
                <c:pt idx="3">
                  <c:v>5901</c:v>
                </c:pt>
                <c:pt idx="4">
                  <c:v>4342</c:v>
                </c:pt>
                <c:pt idx="5">
                  <c:v>39115</c:v>
                </c:pt>
                <c:pt idx="6">
                  <c:v>15468</c:v>
                </c:pt>
                <c:pt idx="7">
                  <c:v>5727</c:v>
                </c:pt>
                <c:pt idx="8">
                  <c:v>5639</c:v>
                </c:pt>
                <c:pt idx="9">
                  <c:v>6043</c:v>
                </c:pt>
                <c:pt idx="10">
                  <c:v>4726</c:v>
                </c:pt>
                <c:pt idx="11">
                  <c:v>2520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1-43D1-A81F-F00F95990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92744902520373"/>
          <c:y val="4.4417847769028872E-2"/>
          <c:w val="0.8700725509747963"/>
          <c:h val="0.7550376202974628"/>
        </c:manualLayout>
      </c:layout>
      <c:lineChart>
        <c:grouping val="standard"/>
        <c:varyColors val="0"/>
        <c:ser>
          <c:idx val="0"/>
          <c:order val="0"/>
          <c:tx>
            <c:strRef>
              <c:f>wykres_5!$A$3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wykres_5!$V$1:$AH$2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4">
                    <c:v>2019</c:v>
                  </c:pt>
                </c:lvl>
              </c:multiLvlStrCache>
            </c:multiLvlStrRef>
          </c:cat>
          <c:val>
            <c:numRef>
              <c:f>wykres_5!$V$3:$AH$3</c:f>
              <c:numCache>
                <c:formatCode>#,##0</c:formatCode>
                <c:ptCount val="13"/>
                <c:pt idx="0">
                  <c:v>16999</c:v>
                </c:pt>
                <c:pt idx="1">
                  <c:v>17082</c:v>
                </c:pt>
                <c:pt idx="2">
                  <c:v>16798</c:v>
                </c:pt>
                <c:pt idx="3">
                  <c:v>15966</c:v>
                </c:pt>
                <c:pt idx="4">
                  <c:v>20789</c:v>
                </c:pt>
                <c:pt idx="5">
                  <c:v>14956</c:v>
                </c:pt>
                <c:pt idx="6">
                  <c:v>15079</c:v>
                </c:pt>
                <c:pt idx="7">
                  <c:v>13726</c:v>
                </c:pt>
                <c:pt idx="8">
                  <c:v>13398</c:v>
                </c:pt>
                <c:pt idx="9" formatCode="General">
                  <c:v>11768</c:v>
                </c:pt>
                <c:pt idx="10" formatCode="General">
                  <c:v>15542</c:v>
                </c:pt>
                <c:pt idx="11" formatCode="General">
                  <c:v>14143</c:v>
                </c:pt>
                <c:pt idx="12" formatCode="General">
                  <c:v>15733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79-47AF-B54A-3BC839A48530}"/>
            </c:ext>
          </c:extLst>
        </c:ser>
        <c:ser>
          <c:idx val="1"/>
          <c:order val="1"/>
          <c:tx>
            <c:strRef>
              <c:f>wykres_5!$A$4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wykres_5!$V$1:$AH$2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4">
                    <c:v>2019</c:v>
                  </c:pt>
                </c:lvl>
              </c:multiLvlStrCache>
            </c:multiLvlStrRef>
          </c:cat>
          <c:val>
            <c:numRef>
              <c:f>wykres_5!$V$4:$AH$4</c:f>
              <c:numCache>
                <c:formatCode>#,##0</c:formatCode>
                <c:ptCount val="13"/>
                <c:pt idx="0">
                  <c:v>19492</c:v>
                </c:pt>
                <c:pt idx="1">
                  <c:v>20156</c:v>
                </c:pt>
                <c:pt idx="2">
                  <c:v>15626</c:v>
                </c:pt>
                <c:pt idx="3">
                  <c:v>14230</c:v>
                </c:pt>
                <c:pt idx="4">
                  <c:v>13935</c:v>
                </c:pt>
                <c:pt idx="5">
                  <c:v>15997</c:v>
                </c:pt>
                <c:pt idx="6">
                  <c:v>18650</c:v>
                </c:pt>
                <c:pt idx="7">
                  <c:v>18747</c:v>
                </c:pt>
                <c:pt idx="8">
                  <c:v>17052</c:v>
                </c:pt>
                <c:pt idx="9" formatCode="General">
                  <c:v>15227</c:v>
                </c:pt>
                <c:pt idx="10" formatCode="General">
                  <c:v>16594</c:v>
                </c:pt>
                <c:pt idx="11" formatCode="General">
                  <c:v>14182</c:v>
                </c:pt>
                <c:pt idx="12" formatCode="General">
                  <c:v>18016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79-47AF-B54A-3BC839A4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7155820387316450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wykres_6!$B$1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wykres_6!$B$2:$B$4</c:f>
              <c:numCache>
                <c:formatCode>General</c:formatCode>
                <c:ptCount val="2"/>
                <c:pt idx="0" formatCode="#,##0">
                  <c:v>6479</c:v>
                </c:pt>
                <c:pt idx="1">
                  <c:v>4058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E3-478F-93F3-96A77A9737C1}"/>
            </c:ext>
          </c:extLst>
        </c:ser>
        <c:ser>
          <c:idx val="1"/>
          <c:order val="1"/>
          <c:tx>
            <c:strRef>
              <c:f>wykres_6!$C$1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wykres_6!$C$2:$C$4</c:f>
              <c:numCache>
                <c:formatCode>General</c:formatCode>
                <c:ptCount val="2"/>
                <c:pt idx="0" formatCode="#,##0">
                  <c:v>1294</c:v>
                </c:pt>
                <c:pt idx="1">
                  <c:v>2140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E3-478F-93F3-96A77A9737C1}"/>
            </c:ext>
          </c:extLst>
        </c:ser>
        <c:ser>
          <c:idx val="2"/>
          <c:order val="2"/>
          <c:tx>
            <c:strRef>
              <c:f>wykres_6!$D$1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wykres_6!$D$2:$D$4</c:f>
              <c:numCache>
                <c:formatCode>General</c:formatCode>
                <c:ptCount val="2"/>
                <c:pt idx="0" formatCode="#,##0">
                  <c:v>752</c:v>
                </c:pt>
                <c:pt idx="1">
                  <c:v>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E3-478F-93F3-96A77A9737C1}"/>
            </c:ext>
          </c:extLst>
        </c:ser>
        <c:ser>
          <c:idx val="3"/>
          <c:order val="3"/>
          <c:tx>
            <c:strRef>
              <c:f>wykres_6!$E$1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wykres_6!$E$2:$E$4</c:f>
              <c:numCache>
                <c:formatCode>General</c:formatCode>
                <c:ptCount val="2"/>
                <c:pt idx="0" formatCode="#,##0">
                  <c:v>454</c:v>
                </c:pt>
                <c:pt idx="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E3-478F-93F3-96A77A9737C1}"/>
            </c:ext>
          </c:extLst>
        </c:ser>
        <c:ser>
          <c:idx val="4"/>
          <c:order val="4"/>
          <c:tx>
            <c:strRef>
              <c:f>wykres_6!$F$1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wykres_6!$F$2:$F$4</c:f>
              <c:numCache>
                <c:formatCode>General</c:formatCode>
                <c:ptCount val="2"/>
                <c:pt idx="0" formatCode="#,##0">
                  <c:v>171</c:v>
                </c:pt>
                <c:pt idx="1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E3-478F-93F3-96A77A973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8576056371331959"/>
          <c:w val="0.92935684126440732"/>
          <c:h val="0.196186422643115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wykres_8!$B$2:$I$2</c:f>
              <c:numCache>
                <c:formatCode>#,##0</c:formatCode>
                <c:ptCount val="7"/>
                <c:pt idx="0">
                  <c:v>36083</c:v>
                </c:pt>
                <c:pt idx="1">
                  <c:v>12004</c:v>
                </c:pt>
                <c:pt idx="2">
                  <c:v>18124</c:v>
                </c:pt>
                <c:pt idx="3">
                  <c:v>19601</c:v>
                </c:pt>
                <c:pt idx="4">
                  <c:v>8073</c:v>
                </c:pt>
                <c:pt idx="5">
                  <c:v>2697</c:v>
                </c:pt>
                <c:pt idx="6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E-4DA3-A647-92D3396D1718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wykres_8!$B$3:$I$3</c:f>
              <c:numCache>
                <c:formatCode>General</c:formatCode>
                <c:ptCount val="7"/>
                <c:pt idx="0">
                  <c:v>29040</c:v>
                </c:pt>
                <c:pt idx="1">
                  <c:v>21702</c:v>
                </c:pt>
                <c:pt idx="2">
                  <c:v>11754</c:v>
                </c:pt>
                <c:pt idx="3">
                  <c:v>3130</c:v>
                </c:pt>
                <c:pt idx="4">
                  <c:v>6474</c:v>
                </c:pt>
                <c:pt idx="5">
                  <c:v>3579</c:v>
                </c:pt>
                <c:pt idx="6">
                  <c:v>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9E-4DA3-A647-92D3396D171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overlap val="100"/>
        <c:axId val="797000912"/>
        <c:axId val="796987600"/>
      </c:barChart>
      <c:catAx>
        <c:axId val="7970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6987600"/>
        <c:crosses val="autoZero"/>
        <c:auto val="1"/>
        <c:lblAlgn val="ctr"/>
        <c:lblOffset val="100"/>
        <c:noMultiLvlLbl val="0"/>
      </c:catAx>
      <c:valAx>
        <c:axId val="7969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000912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320037970735582E-2"/>
          <c:y val="7.3323509999846451E-3"/>
          <c:w val="0.88383806624866335"/>
          <c:h val="0.803603321514635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wykres_9!$C$1:$C$2</c:f>
              <c:strCache>
                <c:ptCount val="2"/>
                <c:pt idx="0">
                  <c:v>zwolnienia grupowe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wykres_9!$A$3:$B$42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wykres_9!$C$3:$C$42</c:f>
              <c:numCache>
                <c:formatCode>General</c:formatCode>
                <c:ptCount val="21"/>
                <c:pt idx="0">
                  <c:v>38</c:v>
                </c:pt>
                <c:pt idx="1">
                  <c:v>2</c:v>
                </c:pt>
                <c:pt idx="2">
                  <c:v>26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8</c:v>
                </c:pt>
                <c:pt idx="9">
                  <c:v>2</c:v>
                </c:pt>
                <c:pt idx="10">
                  <c:v>8</c:v>
                </c:pt>
                <c:pt idx="11">
                  <c:v>0</c:v>
                </c:pt>
                <c:pt idx="12">
                  <c:v>19</c:v>
                </c:pt>
                <c:pt idx="13">
                  <c:v>4</c:v>
                </c:pt>
                <c:pt idx="14">
                  <c:v>3</c:v>
                </c:pt>
                <c:pt idx="15">
                  <c:v>47</c:v>
                </c:pt>
                <c:pt idx="16">
                  <c:v>0</c:v>
                </c:pt>
                <c:pt idx="17">
                  <c:v>3</c:v>
                </c:pt>
                <c:pt idx="18">
                  <c:v>4</c:v>
                </c:pt>
                <c:pt idx="19">
                  <c:v>15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7-4D32-B593-A4F8EE8A831A}"/>
            </c:ext>
          </c:extLst>
        </c:ser>
        <c:ser>
          <c:idx val="1"/>
          <c:order val="1"/>
          <c:tx>
            <c:strRef>
              <c:f>wykres_9!$D$1:$D$2</c:f>
              <c:strCache>
                <c:ptCount val="2"/>
                <c:pt idx="0">
                  <c:v>zwolnienia grupowe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wykres_9!$A$3:$B$42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wykres_9!$D$3:$D$42</c:f>
              <c:numCache>
                <c:formatCode>General</c:formatCode>
                <c:ptCount val="21"/>
                <c:pt idx="0">
                  <c:v>185</c:v>
                </c:pt>
                <c:pt idx="1">
                  <c:v>94</c:v>
                </c:pt>
                <c:pt idx="2">
                  <c:v>64</c:v>
                </c:pt>
                <c:pt idx="3">
                  <c:v>236</c:v>
                </c:pt>
                <c:pt idx="4">
                  <c:v>201</c:v>
                </c:pt>
                <c:pt idx="5">
                  <c:v>628</c:v>
                </c:pt>
                <c:pt idx="6">
                  <c:v>523</c:v>
                </c:pt>
                <c:pt idx="7">
                  <c:v>177</c:v>
                </c:pt>
                <c:pt idx="8">
                  <c:v>153</c:v>
                </c:pt>
                <c:pt idx="9">
                  <c:v>248</c:v>
                </c:pt>
                <c:pt idx="10">
                  <c:v>295</c:v>
                </c:pt>
                <c:pt idx="11">
                  <c:v>1674</c:v>
                </c:pt>
                <c:pt idx="12">
                  <c:v>312</c:v>
                </c:pt>
                <c:pt idx="13">
                  <c:v>124</c:v>
                </c:pt>
                <c:pt idx="14">
                  <c:v>835</c:v>
                </c:pt>
                <c:pt idx="15">
                  <c:v>379</c:v>
                </c:pt>
                <c:pt idx="16">
                  <c:v>558</c:v>
                </c:pt>
                <c:pt idx="17">
                  <c:v>299</c:v>
                </c:pt>
                <c:pt idx="18">
                  <c:v>859</c:v>
                </c:pt>
                <c:pt idx="19">
                  <c:v>632</c:v>
                </c:pt>
                <c:pt idx="20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B7-4D32-B593-A4F8EE8A831A}"/>
            </c:ext>
          </c:extLst>
        </c:ser>
        <c:ser>
          <c:idx val="2"/>
          <c:order val="2"/>
          <c:tx>
            <c:strRef>
              <c:f>wykres_9!$E$1:$E$2</c:f>
              <c:strCache>
                <c:ptCount val="2"/>
                <c:pt idx="0">
                  <c:v>zwolnienia monitorowane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wykres_9!$A$3:$B$42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wykres_9!$E$3:$E$42</c:f>
              <c:numCache>
                <c:formatCode>General</c:formatCode>
                <c:ptCount val="21"/>
                <c:pt idx="0">
                  <c:v>0</c:v>
                </c:pt>
                <c:pt idx="1">
                  <c:v>850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650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28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B7-4D32-B593-A4F8EE8A831A}"/>
            </c:ext>
          </c:extLst>
        </c:ser>
        <c:ser>
          <c:idx val="3"/>
          <c:order val="3"/>
          <c:tx>
            <c:strRef>
              <c:f>wykres_9!$F$1:$F$2</c:f>
              <c:strCache>
                <c:ptCount val="2"/>
                <c:pt idx="0">
                  <c:v>zwolnienia monitorowane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wykres_9!$A$3:$B$42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wykres_9!$F$3:$F$42</c:f>
              <c:numCache>
                <c:formatCode>General</c:formatCode>
                <c:ptCount val="21"/>
                <c:pt idx="0">
                  <c:v>0</c:v>
                </c:pt>
                <c:pt idx="1">
                  <c:v>2340</c:v>
                </c:pt>
                <c:pt idx="2">
                  <c:v>171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119</c:v>
                </c:pt>
                <c:pt idx="10">
                  <c:v>216</c:v>
                </c:pt>
                <c:pt idx="11">
                  <c:v>1835</c:v>
                </c:pt>
                <c:pt idx="12">
                  <c:v>1400</c:v>
                </c:pt>
                <c:pt idx="13">
                  <c:v>0</c:v>
                </c:pt>
                <c:pt idx="14">
                  <c:v>87</c:v>
                </c:pt>
                <c:pt idx="15">
                  <c:v>1520</c:v>
                </c:pt>
                <c:pt idx="16">
                  <c:v>565</c:v>
                </c:pt>
                <c:pt idx="17">
                  <c:v>915</c:v>
                </c:pt>
                <c:pt idx="18">
                  <c:v>106</c:v>
                </c:pt>
                <c:pt idx="19">
                  <c:v>0</c:v>
                </c:pt>
                <c:pt idx="20">
                  <c:v>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B7-4D32-B593-A4F8EE8A8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315343728"/>
        <c:axId val="1315345808"/>
      </c:barChart>
      <c:catAx>
        <c:axId val="131534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5808"/>
        <c:crosses val="autoZero"/>
        <c:auto val="1"/>
        <c:lblAlgn val="ctr"/>
        <c:lblOffset val="100"/>
        <c:noMultiLvlLbl val="0"/>
      </c:catAx>
      <c:valAx>
        <c:axId val="131534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023986968184167E-2"/>
          <c:y val="0.85776443374845202"/>
          <c:w val="0.89172381880358598"/>
          <c:h val="0.128237264110532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540380294189849E-2"/>
          <c:y val="1.9739513692863864E-2"/>
          <c:w val="0.92962268925017455"/>
          <c:h val="0.7672177770231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wykres_10!$A$3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wykres_10!$C$1:$AH$2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wykres_10!$B$3:$AH$3</c:f>
              <c:numCache>
                <c:formatCode>#,##0</c:formatCode>
                <c:ptCount val="21"/>
                <c:pt idx="0">
                  <c:v>19947</c:v>
                </c:pt>
                <c:pt idx="1">
                  <c:v>13984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>
                  <c:v>14566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3-4597-BB37-76089DFE8FF2}"/>
            </c:ext>
          </c:extLst>
        </c:ser>
        <c:ser>
          <c:idx val="1"/>
          <c:order val="1"/>
          <c:tx>
            <c:strRef>
              <c:f>wykres_10!$A$4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wykres_10!$C$1:$AH$2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wykres_10!$B$4:$AH$4</c:f>
              <c:numCache>
                <c:formatCode>#,##0</c:formatCode>
                <c:ptCount val="21"/>
                <c:pt idx="0">
                  <c:v>2663</c:v>
                </c:pt>
                <c:pt idx="1">
                  <c:v>4446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>
                  <c:v>2585</c:v>
                </c:pt>
                <c:pt idx="6">
                  <c:v>2711</c:v>
                </c:pt>
                <c:pt idx="7">
                  <c:v>2373</c:v>
                </c:pt>
                <c:pt idx="8">
                  <c:v>2246</c:v>
                </c:pt>
                <c:pt idx="9">
                  <c:v>1443</c:v>
                </c:pt>
                <c:pt idx="10">
                  <c:v>889</c:v>
                </c:pt>
                <c:pt idx="11">
                  <c:v>626</c:v>
                </c:pt>
                <c:pt idx="12">
                  <c:v>2434</c:v>
                </c:pt>
                <c:pt idx="13">
                  <c:v>4001</c:v>
                </c:pt>
                <c:pt idx="14">
                  <c:v>3381</c:v>
                </c:pt>
                <c:pt idx="15">
                  <c:v>2955</c:v>
                </c:pt>
                <c:pt idx="16">
                  <c:v>2153</c:v>
                </c:pt>
                <c:pt idx="17">
                  <c:v>1899</c:v>
                </c:pt>
                <c:pt idx="18">
                  <c:v>1756</c:v>
                </c:pt>
                <c:pt idx="19" formatCode="General">
                  <c:v>1306</c:v>
                </c:pt>
                <c:pt idx="20" formatCode="General">
                  <c:v>1420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3-4597-BB37-76089DFE8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wykres_10!$A$5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wykres_10!$B$1:$AH$2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wykres_10!$B$5:$AH$5</c:f>
              <c:numCache>
                <c:formatCode>#,##0</c:formatCode>
                <c:ptCount val="21"/>
                <c:pt idx="0">
                  <c:v>22610</c:v>
                </c:pt>
                <c:pt idx="1">
                  <c:v>18430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>
                  <c:v>18696</c:v>
                </c:pt>
                <c:pt idx="6">
                  <c:v>16753</c:v>
                </c:pt>
                <c:pt idx="7">
                  <c:v>18801</c:v>
                </c:pt>
                <c:pt idx="8">
                  <c:v>14559</c:v>
                </c:pt>
                <c:pt idx="9">
                  <c:v>16649</c:v>
                </c:pt>
                <c:pt idx="10">
                  <c:v>16075</c:v>
                </c:pt>
                <c:pt idx="11">
                  <c:v>10329</c:v>
                </c:pt>
                <c:pt idx="12">
                  <c:v>17000</c:v>
                </c:pt>
                <c:pt idx="13">
                  <c:v>15394</c:v>
                </c:pt>
                <c:pt idx="14">
                  <c:v>15971</c:v>
                </c:pt>
                <c:pt idx="15">
                  <c:v>15065</c:v>
                </c:pt>
                <c:pt idx="16">
                  <c:v>15153</c:v>
                </c:pt>
                <c:pt idx="17">
                  <c:v>13859</c:v>
                </c:pt>
                <c:pt idx="18">
                  <c:v>13573</c:v>
                </c:pt>
                <c:pt idx="19" formatCode="General">
                  <c:v>13132</c:v>
                </c:pt>
                <c:pt idx="20" formatCode="General">
                  <c:v>14628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63-4597-BB37-76089DFE8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wykres_7!$B$1:$I$1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wykres_7!$B$2:$I$2</cx:f>
        <cx:lvl ptCount="8" formatCode="# ##0">
          <cx:pt idx="0">65123</cx:pt>
          <cx:pt idx="1">33706</cx:pt>
          <cx:pt idx="2">29878</cx:pt>
          <cx:pt idx="3">22731</cx:pt>
          <cx:pt idx="4">14547</cx:pt>
          <cx:pt idx="5">6276</cx:pt>
          <cx:pt idx="6">1213</cx:pt>
          <cx:pt idx="7">283</cx:pt>
        </cx:lvl>
      </cx:numDim>
    </cx:data>
  </cx:chartData>
  <cx:chart>
    <cx:plotArea>
      <cx:plotAreaRegion>
        <cx:series layoutId="treemap" uniqueId="{F44C6890-6C48-41AC-A668-088465354F93}">
          <cx:tx>
            <cx:txData>
              <cx:f>wykres_7!$A$2</cx:f>
              <cx:v>miesiąc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050" b="1"/>
                </a:pPr>
                <a:endParaRPr lang="pl-PL" sz="1050" b="1"/>
              </a:p>
            </cx:txPr>
            <cx:visibility seriesName="0" categoryName="1" value="0"/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pl-PL" sz="1050" b="1"/>
                    <a:t>osoby długotrwale bezrobotne</a:t>
                  </a:r>
                </a:p>
              </cx:txPr>
              <cx:visibility seriesName="0" categoryName="1" value="0"/>
            </cx:dataLabel>
            <cx:dataLabelHidden idx="6"/>
            <cx:dataLabelHidden idx="7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0.27235</cdr:x>
      <cdr:y>0.04141</cdr:y>
    </cdr:from>
    <cdr:to>
      <cdr:x>0.79753</cdr:x>
      <cdr:y>0.12629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524126" y="190501"/>
          <a:ext cx="48672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0.21891</cdr:x>
      <cdr:y>0</cdr:y>
    </cdr:from>
    <cdr:to>
      <cdr:x>0.5591</cdr:x>
      <cdr:y>0.26915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028826" y="0"/>
          <a:ext cx="3152775" cy="1238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E38-8DD3-4E46-A3E8-5E73B4ADD7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3C8048-313F-4D28-9DC2-62AD9AB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2039</Words>
  <Characters>9484</Characters>
  <Application>Microsoft Office Word</Application>
  <DocSecurity>0</DocSecurity>
  <Lines>729</Lines>
  <Paragraphs>720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>Statystyka rynku pracy województwa mazowieckiego - listopad 2021 rok</vt:lpstr>
      <vt:lpstr>Liczba osób bezrobotnych i stopa bezrobocia</vt:lpstr>
      <vt:lpstr>    Wykres 1. Stopa bezrobocia w województwie mazowieckim na tle kraju w latach 2016</vt:lpstr>
      <vt:lpstr>    Wykres 2. Stopa bezrobocia wg województw</vt:lpstr>
      <vt:lpstr>    Wykres 3. Liczba osób bezrobotnych (w tys.) i stopa bezrobocia w podregionach wo</vt:lpstr>
      <vt:lpstr>    Wykres 4. Liczba osób bezrobotnych wg płci w podregionach województwa mazowiecki</vt:lpstr>
      <vt:lpstr>Napływ i odpływ osób bezrobotnych</vt:lpstr>
      <vt:lpstr>    We wrześniu napływ osób bezrobotnych był mniejszy od odpływu. W urzędach pracy w</vt:lpstr>
      <vt:lpstr>    Z ewidencji wyłączono 18 016 osób, tj. o 3 834 osoby (o 27,0%) więcej niż w popr</vt:lpstr>
      <vt:lpstr>    - podjęcia pracy – 10 537 osób – 58,5% odpływu z bezrobocia;</vt:lpstr>
      <vt:lpstr>    - niepotwierdzenia gotowości do pracy – 3 434 osoby – 19,1% odpływu z bezrobocia</vt:lpstr>
      <vt:lpstr>    Wykres 5. Napływ i odpływ osób bezrobotnych w województwie mazowieckim</vt:lpstr>
      <vt:lpstr>    Wykres 6. Główne powody wyrejestrowania z ewidencji osób bezrobotnych w wojewódz</vt:lpstr>
      <vt:lpstr>Sytuacja w powiatach</vt:lpstr>
      <vt:lpstr>    Mapa 1. Stopa bezrobocia w powiatach</vt:lpstr>
      <vt:lpstr>    /</vt:lpstr>
      <vt:lpstr>Osoby w szczególnej sytuacji na rynku pracy</vt:lpstr>
      <vt:lpstr>    Wykres 7. Udział osób w szczególnej sytuacji na rynku pracy wśród ogółu osób bez</vt:lpstr>
      <vt:lpstr>    Wykres 8. Udział osób w szczególnej sytuacji na rynku pracy w ogóle osób bezrobo</vt:lpstr>
      <vt:lpstr>    Mapa 2. Osoby długotrwale bezrobotne w powiatach województwa mazowieckiego</vt:lpstr>
      <vt:lpstr>Bezrobocie na wsi</vt:lpstr>
      <vt:lpstr>    Mapa 3. Osoby bezrobotne zamieszkałe na wsi</vt:lpstr>
      <vt:lpstr>Zwolnienia grupowe</vt:lpstr>
      <vt:lpstr>    Wykres 9. Zwolnienia grupowe i monitorowane wg sektora w województwie mazowiecki</vt:lpstr>
      <vt:lpstr>    / </vt:lpstr>
      <vt:lpstr>Wolne miejsca pracy i miejsca aktywizacji zawodowej</vt:lpstr>
      <vt:lpstr>    Wykres 10. Wolne miejsca pracy i miejsca aktywizacji zawodowej w województwie ma</vt:lpstr>
      <vt:lpstr>    Wykres 11. Wolne miejsca pracy i miejsca aktywizacji</vt:lpstr>
      <vt:lpstr>Prognoza liczby pracujących w woj. mazowieckim w przekroju zawodowym do 2022 r.</vt:lpstr>
      <vt:lpstr>    Wykres 12. Przewidywane zmiany liczby pracujących w latach 2016-2022 (w tys. osó</vt:lpstr>
      <vt:lpstr>/</vt:lpstr>
      <vt:lpstr>    Wykres 13. Przewidywane zmiany liczby pracujących w latach 2016-2022 (w %)</vt:lpstr>
      <vt:lpstr>    Tabela 1. Liczba bezrobotnych i stopa bezrobocia (w końcu miesiąca sprawozdawcze</vt:lpstr>
      <vt:lpstr>    Tabela 2. Struktura osób bezrobotnych (stan na koniec miesiąca/roku)</vt:lpstr>
      <vt:lpstr>    Tabela 3. Udział osób w szczególnej sytuacji na rynku pracy wśród ogółu osób bez</vt:lpstr>
      <vt:lpstr>    Tabela 4. Wolne miejsca pracy i miejsca aktywizacji zawodowej</vt:lpstr>
      <vt:lpstr>    </vt:lpstr>
      <vt:lpstr>    Tabela 5. Aktywne formy przeciwdziałania bezrobociu</vt:lpstr>
      <vt:lpstr>    </vt:lpstr>
      <vt:lpstr>    </vt:lpstr>
    </vt:vector>
  </TitlesOfParts>
  <Company>Wojewódzki Urząd Pracy w Warszawie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Statystyka rynku pracy województwa mazowieckiego - listopad 2021 rok</dc:title>
  <dc:subject>Raport miesięczny listopad 2021 rok</dc:subject>
  <dc:creator>HSamul</dc:creator>
  <cp:keywords>rynek pracy, bezrobocie rejestrowane, wolne miejsca pracy i aktywizacji zawodowej</cp:keywords>
  <dc:description/>
  <cp:lastModifiedBy>HSamul</cp:lastModifiedBy>
  <cp:revision>16</cp:revision>
  <dcterms:created xsi:type="dcterms:W3CDTF">2022-02-15T11:28:00Z</dcterms:created>
  <dcterms:modified xsi:type="dcterms:W3CDTF">2022-03-16T09:07:00Z</dcterms:modified>
</cp:coreProperties>
</file>