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39" w:rsidRPr="008C5B9B" w:rsidRDefault="00C36639" w:rsidP="00C36639">
      <w:pPr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 xml:space="preserve">Do kompetencji </w:t>
      </w:r>
      <w:r w:rsidRPr="00A96AA5">
        <w:rPr>
          <w:b/>
          <w:color w:val="000000"/>
          <w:sz w:val="24"/>
          <w:szCs w:val="24"/>
        </w:rPr>
        <w:t>Wicedyrektorów Urzędu</w:t>
      </w:r>
      <w:r w:rsidRPr="00A96AA5">
        <w:rPr>
          <w:color w:val="000000"/>
          <w:sz w:val="24"/>
          <w:szCs w:val="24"/>
        </w:rPr>
        <w:t xml:space="preserve"> należy w szczególności: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inicjowanie i organizowanie działań zmierzających do promocji zatrudnienia, łagodzenia skutków bezrobocia oraz aktywizacji zawodowej;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koordynowanie i realizowanie regionalnej polityki rynku pracy w ramach Regionalnej Strategii Zatrudnienia;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koordynowanie zadań wynikających z pełnienia przez Urząd roli IP II dla Działania 6.1 PO KL</w:t>
      </w:r>
      <w:r>
        <w:rPr>
          <w:color w:val="000000"/>
          <w:sz w:val="24"/>
          <w:szCs w:val="24"/>
        </w:rPr>
        <w:t xml:space="preserve"> oraz IP dla Działań </w:t>
      </w:r>
      <w:r w:rsidRPr="00B1615A">
        <w:rPr>
          <w:color w:val="000000"/>
          <w:sz w:val="24"/>
          <w:szCs w:val="24"/>
        </w:rPr>
        <w:t>realizowanych w ramach PO</w:t>
      </w:r>
      <w:r w:rsidRPr="00A96AA5">
        <w:rPr>
          <w:color w:val="000000"/>
          <w:sz w:val="24"/>
          <w:szCs w:val="24"/>
        </w:rPr>
        <w:t>, zgodnie z upoważnieniem wydanym przez Dyrektora;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 xml:space="preserve">koordynowanie zadań związanych z realizacją projektów współfinansowanych z EFS, zgodnie z upoważnieniem wydanym przez Dyrektora; 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 xml:space="preserve">reprezentowanie Urzędu na zewnątrz, w zakresie powierzonych kompetencji </w:t>
      </w:r>
      <w:r>
        <w:rPr>
          <w:color w:val="000000"/>
          <w:sz w:val="24"/>
          <w:szCs w:val="24"/>
        </w:rPr>
        <w:br/>
      </w:r>
      <w:r w:rsidRPr="00A96AA5">
        <w:rPr>
          <w:color w:val="000000"/>
          <w:sz w:val="24"/>
          <w:szCs w:val="24"/>
        </w:rPr>
        <w:t>oraz udzielonych upoważnień;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przestrzeganie dyscypliny finansów publicznych;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opiniowanie projektów uchwał, materiałów i informacji opracowanych przez nadzorowane komórki organizacyjne przygotowywanych dla organów Samorządu Województwa Mazowieckiego;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koordynowanie realizacji zadań komórek organizacyjnych bezpośrednio podległych;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ustalanie zakresów czynności dla kierowników nadzorowanych komórek organizacyjnych;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dokonywanie okresowych ocen kierowników podległych komórek organizacyjnych;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wydawanie indywidualnych decyzji z zakresu administracji publicznej na podstawie odrębnych upoważnień;</w:t>
      </w:r>
    </w:p>
    <w:p w:rsidR="00C36639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sprawowanie nadzoru nad wskazanymi w Regulaminie komórkami organizacyjnymi;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opiniowanie propozycji awansów, przeszeregowań, nagród i premii kierowników podległych komórek organizacyjnych i ich pracowników;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sprawowanie nadzoru nad wykonywaniem kontroli zarządczej w podległych komórkach organizacyjnych;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monitorowanie i ocena systemu kontroli zarządczej podległych komórek organizacyjnych w celu zidentyfikowania ewentualnych problemów;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dokonywanie oceny procesu zarządzania ryzykiem podległych komórek organizacyjnych;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sprawowanie nadzoru nad udostępnianiem informacji publicznej przez podległe komórki organizacyjne;</w:t>
      </w:r>
    </w:p>
    <w:p w:rsidR="00C36639" w:rsidRPr="008C5B9B" w:rsidRDefault="00C36639" w:rsidP="00C36639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</w:rPr>
      </w:pPr>
      <w:r w:rsidRPr="00A96AA5">
        <w:rPr>
          <w:color w:val="000000"/>
          <w:sz w:val="24"/>
          <w:szCs w:val="24"/>
        </w:rPr>
        <w:t>bezpośrednia współpraca z filiami Urzędu w zakresie zadań realizowanych przez nadzorowane komórki organizacyjne.</w:t>
      </w:r>
    </w:p>
    <w:p w:rsidR="00F859FC" w:rsidRDefault="00F859FC" w:rsidP="00C36639">
      <w:pPr>
        <w:pStyle w:val="Bezodstpw"/>
      </w:pPr>
    </w:p>
    <w:sectPr w:rsidR="00F859FC" w:rsidSect="00F8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7E53"/>
    <w:multiLevelType w:val="hybridMultilevel"/>
    <w:tmpl w:val="14984F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36639"/>
    <w:rsid w:val="00364376"/>
    <w:rsid w:val="00524037"/>
    <w:rsid w:val="005F6BB4"/>
    <w:rsid w:val="00A462F6"/>
    <w:rsid w:val="00B86416"/>
    <w:rsid w:val="00B9087E"/>
    <w:rsid w:val="00C36639"/>
    <w:rsid w:val="00CE6616"/>
    <w:rsid w:val="00DB0225"/>
    <w:rsid w:val="00E400AE"/>
    <w:rsid w:val="00F8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autoRedefine/>
    <w:uiPriority w:val="1"/>
    <w:qFormat/>
    <w:rsid w:val="00DB0225"/>
    <w:pPr>
      <w:jc w:val="both"/>
    </w:pPr>
    <w:rPr>
      <w:rFonts w:eastAsiaTheme="minorEastAsia"/>
      <w:sz w:val="24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0225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2015-07-01T09:33:00Z</dcterms:created>
  <dcterms:modified xsi:type="dcterms:W3CDTF">2015-07-01T09:34:00Z</dcterms:modified>
</cp:coreProperties>
</file>