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5589" w14:textId="77777777" w:rsidR="00D76D69" w:rsidRPr="00116123" w:rsidRDefault="00D839F3">
      <w:pPr>
        <w:pStyle w:val="Nagwek1"/>
        <w:spacing w:after="360"/>
        <w:jc w:val="center"/>
        <w:rPr>
          <w:rFonts w:asciiTheme="minorHAnsi" w:hAnsiTheme="minorHAnsi" w:cstheme="minorHAnsi"/>
        </w:rPr>
      </w:pPr>
      <w:r w:rsidRPr="00116123">
        <w:rPr>
          <w:rFonts w:asciiTheme="minorHAnsi" w:hAnsiTheme="minorHAnsi" w:cstheme="minorHAnsi"/>
        </w:rPr>
        <w:t>Protokół nr 4/24</w:t>
      </w:r>
      <w:r w:rsidRPr="00116123">
        <w:rPr>
          <w:rFonts w:asciiTheme="minorHAnsi" w:hAnsiTheme="minorHAnsi" w:cstheme="minorHAnsi"/>
        </w:rPr>
        <w:br/>
        <w:t>Posiedzenia Wojewódzkiej Rady Rynku Pracy</w:t>
      </w:r>
      <w:r w:rsidRPr="00116123">
        <w:rPr>
          <w:rFonts w:asciiTheme="minorHAnsi" w:hAnsiTheme="minorHAnsi" w:cstheme="minorHAnsi"/>
        </w:rPr>
        <w:br/>
        <w:t>z 9 września 2024 r.</w:t>
      </w:r>
    </w:p>
    <w:p w14:paraId="344A278F" w14:textId="4AB8293F" w:rsidR="00D76D69" w:rsidRPr="006F3CAB" w:rsidRDefault="00D839F3" w:rsidP="006F3CAB">
      <w:pPr>
        <w:spacing w:after="360" w:line="360" w:lineRule="auto"/>
        <w:ind w:firstLine="709"/>
        <w:jc w:val="both"/>
        <w:rPr>
          <w:rFonts w:asciiTheme="minorHAnsi" w:hAnsiTheme="minorHAnsi" w:cstheme="minorHAnsi"/>
          <w:sz w:val="24"/>
          <w:szCs w:val="24"/>
        </w:rPr>
      </w:pPr>
      <w:r w:rsidRPr="00116123">
        <w:rPr>
          <w:rFonts w:asciiTheme="minorHAnsi" w:hAnsiTheme="minorHAnsi" w:cstheme="minorHAnsi"/>
          <w:sz w:val="24"/>
          <w:szCs w:val="24"/>
        </w:rPr>
        <w:t xml:space="preserve">Posiedzeniu przewodniczył </w:t>
      </w:r>
      <w:r w:rsidR="000B2D6C" w:rsidRPr="00116123">
        <w:rPr>
          <w:rFonts w:asciiTheme="minorHAnsi" w:hAnsiTheme="minorHAnsi" w:cstheme="minorHAnsi"/>
          <w:sz w:val="24"/>
          <w:szCs w:val="24"/>
        </w:rPr>
        <w:t xml:space="preserve">Pan Krzysztof Łuka </w:t>
      </w:r>
      <w:r w:rsidRPr="00116123">
        <w:rPr>
          <w:rFonts w:asciiTheme="minorHAnsi" w:hAnsiTheme="minorHAnsi" w:cstheme="minorHAnsi"/>
          <w:sz w:val="24"/>
          <w:szCs w:val="24"/>
        </w:rPr>
        <w:t xml:space="preserve">Przewodniczący Wojewódzkiej Rady Rynku Pracy. W posiedzeniu uczestniczyli Pan Tomasz Sieradz Dyrektor Wojewódzkiego Urzędu Pracy, Pani Emilia Jędrej Wicedyrektor ds. Funduszy Europejskich i Rozwoju Zawodowego, Pani Magdalena Majchrzyk Główna Księgowa, Pan Łukasz Bieniek Zastępca Kierownika Wydziału Projektów Własnych, </w:t>
      </w:r>
      <w:r w:rsidR="00116123" w:rsidRPr="00116123">
        <w:rPr>
          <w:rFonts w:asciiTheme="minorHAnsi" w:hAnsiTheme="minorHAnsi" w:cstheme="minorHAnsi"/>
          <w:sz w:val="24"/>
          <w:szCs w:val="24"/>
        </w:rPr>
        <w:t xml:space="preserve">Pan Bartosz Trusewicz Kierownik Zespołu ds. Struktur i Organizacji, </w:t>
      </w:r>
      <w:r w:rsidRPr="00116123">
        <w:rPr>
          <w:rFonts w:asciiTheme="minorHAnsi" w:hAnsiTheme="minorHAnsi" w:cstheme="minorHAnsi"/>
          <w:sz w:val="24"/>
          <w:szCs w:val="24"/>
        </w:rPr>
        <w:t>Pani Milena Szewczak Starszy referent w Zespole ds. Struktur i Organizacji, Pani Agata Grunkowska Praktykantka w Zespole ds. Struktur i Organizacji oraz Pan Dariusz Szczepaniak z Zespołu ds. Informatyki. Posiedzenie odbyło się w formie hybrydowej.</w:t>
      </w:r>
    </w:p>
    <w:p w14:paraId="1BDC7B08" w14:textId="77777777" w:rsidR="00D76D69" w:rsidRPr="00116123" w:rsidRDefault="00D839F3" w:rsidP="00116123">
      <w:pPr>
        <w:pStyle w:val="Nagwek1"/>
        <w:spacing w:after="360"/>
        <w:jc w:val="center"/>
        <w:rPr>
          <w:rFonts w:asciiTheme="minorHAnsi" w:hAnsiTheme="minorHAnsi" w:cstheme="minorHAnsi"/>
        </w:rPr>
      </w:pPr>
      <w:r w:rsidRPr="00116123">
        <w:rPr>
          <w:rFonts w:asciiTheme="minorHAnsi" w:hAnsiTheme="minorHAnsi" w:cstheme="minorHAnsi"/>
        </w:rPr>
        <w:t>Porządek obrad:</w:t>
      </w:r>
    </w:p>
    <w:p w14:paraId="7468B2D3" w14:textId="77777777" w:rsidR="00D76D69" w:rsidRPr="00116123" w:rsidRDefault="00D839F3">
      <w:pPr>
        <w:numPr>
          <w:ilvl w:val="0"/>
          <w:numId w:val="1"/>
        </w:numPr>
        <w:suppressAutoHyphens w:val="0"/>
        <w:spacing w:line="360" w:lineRule="auto"/>
        <w:ind w:left="284" w:hanging="284"/>
        <w:jc w:val="both"/>
        <w:rPr>
          <w:rFonts w:asciiTheme="minorHAnsi" w:hAnsiTheme="minorHAnsi" w:cstheme="minorHAnsi"/>
          <w:sz w:val="24"/>
          <w:szCs w:val="24"/>
        </w:rPr>
      </w:pPr>
      <w:r w:rsidRPr="00116123">
        <w:rPr>
          <w:rFonts w:asciiTheme="minorHAnsi" w:eastAsia="Times New Roman" w:hAnsiTheme="minorHAnsi" w:cstheme="minorHAnsi"/>
          <w:sz w:val="24"/>
          <w:szCs w:val="24"/>
        </w:rPr>
        <w:t>Przyjęcie protokołu z posiedzenia Wojewódzkiej Rady Rynku Pracy, które odbyło się w trybie obiegowym w dniu 6 czerwca 2024 roku.</w:t>
      </w:r>
    </w:p>
    <w:p w14:paraId="6FA14F72" w14:textId="77777777" w:rsidR="00D76D69" w:rsidRPr="00116123" w:rsidRDefault="00D839F3">
      <w:pPr>
        <w:numPr>
          <w:ilvl w:val="0"/>
          <w:numId w:val="1"/>
        </w:numPr>
        <w:suppressAutoHyphens w:val="0"/>
        <w:spacing w:line="360" w:lineRule="auto"/>
        <w:ind w:left="284" w:hanging="284"/>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Podsumowanie głosowania w trybie obiegowym nad wnioskami dotyczącymi kontynuowania kształcenia w zawodach szkolnictwa branżowego.</w:t>
      </w:r>
    </w:p>
    <w:p w14:paraId="1A71BFED" w14:textId="77777777" w:rsidR="00D76D69" w:rsidRPr="00116123" w:rsidRDefault="00D839F3">
      <w:pPr>
        <w:numPr>
          <w:ilvl w:val="0"/>
          <w:numId w:val="1"/>
        </w:numPr>
        <w:suppressAutoHyphens w:val="0"/>
        <w:spacing w:after="0" w:line="360" w:lineRule="auto"/>
        <w:ind w:left="284" w:hanging="284"/>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Zaopiniowanie wniosków szkół:</w:t>
      </w:r>
    </w:p>
    <w:p w14:paraId="18DCB626" w14:textId="77777777" w:rsidR="00D76D69" w:rsidRPr="00116123" w:rsidRDefault="00D839F3">
      <w:pPr>
        <w:numPr>
          <w:ilvl w:val="1"/>
          <w:numId w:val="1"/>
        </w:numPr>
        <w:suppressAutoHyphens w:val="0"/>
        <w:spacing w:after="0" w:line="360" w:lineRule="auto"/>
        <w:ind w:left="709" w:hanging="283"/>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Branżowa Szkoła I stopnia nr 20 im. prof. Stanisława Bergera w Zespole Szkół Gastronomiczno-Hotelarskich </w:t>
      </w:r>
      <w:r w:rsidRPr="00116123">
        <w:rPr>
          <w:rFonts w:asciiTheme="minorHAnsi" w:eastAsia="Times New Roman" w:hAnsiTheme="minorHAnsi" w:cstheme="minorHAnsi"/>
          <w:sz w:val="24"/>
          <w:szCs w:val="24"/>
        </w:rPr>
        <w:t>(organ prowadzący: Biuro Edukacji m. st. Warszawy)</w:t>
      </w:r>
    </w:p>
    <w:p w14:paraId="66449B7B"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pracownik obsługi hotelowej (962 907 umiarkowane)</w:t>
      </w:r>
    </w:p>
    <w:p w14:paraId="710DA90E"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Policealna Szkoła Zawodowa MED -ELITA </w:t>
      </w:r>
      <w:r w:rsidRPr="00116123">
        <w:rPr>
          <w:rFonts w:asciiTheme="minorHAnsi" w:eastAsia="Times New Roman" w:hAnsiTheme="minorHAnsi" w:cstheme="minorHAnsi"/>
          <w:sz w:val="24"/>
          <w:szCs w:val="24"/>
        </w:rPr>
        <w:t xml:space="preserve">(organ prowadzący: Zofia </w:t>
      </w:r>
      <w:proofErr w:type="spellStart"/>
      <w:r w:rsidRPr="00116123">
        <w:rPr>
          <w:rFonts w:asciiTheme="minorHAnsi" w:eastAsia="Times New Roman" w:hAnsiTheme="minorHAnsi" w:cstheme="minorHAnsi"/>
          <w:sz w:val="24"/>
          <w:szCs w:val="24"/>
        </w:rPr>
        <w:t>Depczyk</w:t>
      </w:r>
      <w:proofErr w:type="spellEnd"/>
      <w:r w:rsidRPr="00116123">
        <w:rPr>
          <w:rFonts w:asciiTheme="minorHAnsi" w:eastAsia="Times New Roman" w:hAnsiTheme="minorHAnsi" w:cstheme="minorHAnsi"/>
          <w:sz w:val="24"/>
          <w:szCs w:val="24"/>
        </w:rPr>
        <w:t>)</w:t>
      </w:r>
    </w:p>
    <w:p w14:paraId="341B6317"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 xml:space="preserve">technik </w:t>
      </w:r>
      <w:proofErr w:type="spellStart"/>
      <w:r w:rsidRPr="00116123">
        <w:rPr>
          <w:rFonts w:asciiTheme="minorHAnsi" w:eastAsia="Times New Roman" w:hAnsiTheme="minorHAnsi" w:cstheme="minorHAnsi"/>
          <w:sz w:val="24"/>
          <w:szCs w:val="24"/>
        </w:rPr>
        <w:t>elektroradiolog</w:t>
      </w:r>
      <w:proofErr w:type="spellEnd"/>
      <w:r w:rsidRPr="00116123">
        <w:rPr>
          <w:rFonts w:asciiTheme="minorHAnsi" w:eastAsia="Times New Roman" w:hAnsiTheme="minorHAnsi" w:cstheme="minorHAnsi"/>
          <w:sz w:val="24"/>
          <w:szCs w:val="24"/>
        </w:rPr>
        <w:t xml:space="preserve"> (321 103 istotne)</w:t>
      </w:r>
    </w:p>
    <w:p w14:paraId="19B53D81"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ALLMED.EDU Policealna Szkoła Zawodowa w Warszawie </w:t>
      </w:r>
      <w:r w:rsidRPr="00116123">
        <w:rPr>
          <w:rFonts w:asciiTheme="minorHAnsi" w:eastAsia="Times New Roman" w:hAnsiTheme="minorHAnsi" w:cstheme="minorHAnsi"/>
          <w:sz w:val="24"/>
          <w:szCs w:val="24"/>
        </w:rPr>
        <w:t>(organ prowadzący: Centrum Szkoleniowe ALLMED.EDU Wojciech Branicki)</w:t>
      </w:r>
    </w:p>
    <w:p w14:paraId="590530AA"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technik masażysta (325 402 umiarkowane)</w:t>
      </w:r>
    </w:p>
    <w:p w14:paraId="3728C971"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Niepubliczna Szkoła Policealna TEB Edukacja w Warszawie </w:t>
      </w:r>
      <w:r w:rsidRPr="00116123">
        <w:rPr>
          <w:rFonts w:asciiTheme="minorHAnsi" w:eastAsia="Times New Roman" w:hAnsiTheme="minorHAnsi" w:cstheme="minorHAnsi"/>
          <w:sz w:val="24"/>
          <w:szCs w:val="24"/>
        </w:rPr>
        <w:t>(organ prowadzący: TEB Edukacja sp. z o.o.)</w:t>
      </w:r>
    </w:p>
    <w:p w14:paraId="32C4CC2B"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lastRenderedPageBreak/>
        <w:t>technik bezpieczeństwa i higieny pracy (325 509 umiarkowane)</w:t>
      </w:r>
    </w:p>
    <w:p w14:paraId="42D9587A"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technik administracji (334 306 umiarkowane)</w:t>
      </w:r>
    </w:p>
    <w:p w14:paraId="27240568"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proofErr w:type="spellStart"/>
      <w:r w:rsidRPr="00116123">
        <w:rPr>
          <w:rFonts w:asciiTheme="minorHAnsi" w:eastAsia="Times New Roman" w:hAnsiTheme="minorHAnsi" w:cstheme="minorHAnsi"/>
          <w:b/>
          <w:sz w:val="24"/>
          <w:szCs w:val="24"/>
        </w:rPr>
        <w:t>EduSchool</w:t>
      </w:r>
      <w:proofErr w:type="spellEnd"/>
      <w:r w:rsidRPr="00116123">
        <w:rPr>
          <w:rFonts w:asciiTheme="minorHAnsi" w:eastAsia="Times New Roman" w:hAnsiTheme="minorHAnsi" w:cstheme="minorHAnsi"/>
          <w:b/>
          <w:sz w:val="24"/>
          <w:szCs w:val="24"/>
        </w:rPr>
        <w:t xml:space="preserve"> Szkoła Policealna </w:t>
      </w:r>
      <w:r w:rsidRPr="00116123">
        <w:rPr>
          <w:rFonts w:asciiTheme="minorHAnsi" w:eastAsia="Times New Roman" w:hAnsiTheme="minorHAnsi" w:cstheme="minorHAnsi"/>
          <w:sz w:val="24"/>
          <w:szCs w:val="24"/>
        </w:rPr>
        <w:t>(organ prowadzący: Marcin Tylczyński)</w:t>
      </w:r>
    </w:p>
    <w:p w14:paraId="2BF02C64"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florysta (343 203 umiarkowane)</w:t>
      </w:r>
    </w:p>
    <w:p w14:paraId="37E3C85A"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Policealne Studium Zawodowe </w:t>
      </w:r>
      <w:proofErr w:type="spellStart"/>
      <w:r w:rsidRPr="00116123">
        <w:rPr>
          <w:rFonts w:asciiTheme="minorHAnsi" w:eastAsia="Times New Roman" w:hAnsiTheme="minorHAnsi" w:cstheme="minorHAnsi"/>
          <w:b/>
          <w:sz w:val="24"/>
          <w:szCs w:val="24"/>
        </w:rPr>
        <w:t>CKiE</w:t>
      </w:r>
      <w:proofErr w:type="spellEnd"/>
      <w:r w:rsidRPr="00116123">
        <w:rPr>
          <w:rFonts w:asciiTheme="minorHAnsi" w:eastAsia="Times New Roman" w:hAnsiTheme="minorHAnsi" w:cstheme="minorHAnsi"/>
          <w:b/>
          <w:sz w:val="24"/>
          <w:szCs w:val="24"/>
        </w:rPr>
        <w:t xml:space="preserve"> </w:t>
      </w:r>
      <w:r w:rsidRPr="00116123">
        <w:rPr>
          <w:rFonts w:asciiTheme="minorHAnsi" w:eastAsia="Times New Roman" w:hAnsiTheme="minorHAnsi" w:cstheme="minorHAnsi"/>
          <w:sz w:val="24"/>
          <w:szCs w:val="24"/>
        </w:rPr>
        <w:t>(organ prowadzący: Starostwo Powiatowe w Garwolinie</w:t>
      </w:r>
    </w:p>
    <w:p w14:paraId="3889FE3C"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opiekunka dziecięca (325 905 istotne)</w:t>
      </w:r>
    </w:p>
    <w:p w14:paraId="20EB1FF6"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opiekunka środowiskowa (341 204 istotne)</w:t>
      </w:r>
    </w:p>
    <w:p w14:paraId="7735E3E0"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technik archiwista (441 403 umiarkowane)</w:t>
      </w:r>
    </w:p>
    <w:p w14:paraId="6973FB76"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florysta (343 203 umiarkowane)</w:t>
      </w:r>
    </w:p>
    <w:p w14:paraId="2182DE12"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Szkoła Policealna nr 1 w Lipce </w:t>
      </w:r>
      <w:r w:rsidRPr="00116123">
        <w:rPr>
          <w:rFonts w:asciiTheme="minorHAnsi" w:eastAsia="Times New Roman" w:hAnsiTheme="minorHAnsi" w:cstheme="minorHAnsi"/>
          <w:sz w:val="24"/>
          <w:szCs w:val="24"/>
        </w:rPr>
        <w:t>(organ prowadzący: Jolanta Jakubiak-Kaczorowska)</w:t>
      </w:r>
    </w:p>
    <w:p w14:paraId="348E2A36"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florysta (343 203 umiarkowane)</w:t>
      </w:r>
    </w:p>
    <w:p w14:paraId="4CF63302" w14:textId="77777777" w:rsidR="00D76D69" w:rsidRPr="00116123" w:rsidRDefault="00D839F3">
      <w:pPr>
        <w:numPr>
          <w:ilvl w:val="2"/>
          <w:numId w:val="1"/>
        </w:numPr>
        <w:suppressAutoHyphens w:val="0"/>
        <w:spacing w:after="0" w:line="360" w:lineRule="auto"/>
        <w:ind w:left="1418" w:hanging="142"/>
        <w:jc w:val="both"/>
        <w:rPr>
          <w:rFonts w:asciiTheme="minorHAnsi" w:hAnsiTheme="minorHAnsi" w:cstheme="minorHAnsi"/>
          <w:sz w:val="24"/>
          <w:szCs w:val="24"/>
        </w:rPr>
      </w:pPr>
      <w:r w:rsidRPr="00116123">
        <w:rPr>
          <w:rFonts w:asciiTheme="minorHAnsi" w:eastAsia="Times New Roman" w:hAnsiTheme="minorHAnsi" w:cstheme="minorHAnsi"/>
          <w:sz w:val="24"/>
          <w:szCs w:val="24"/>
        </w:rPr>
        <w:t>technik ochrony fizycznej osób i mienia (541 315 umiarkowane)</w:t>
      </w:r>
    </w:p>
    <w:p w14:paraId="1C0FA1F4"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opiekunka dziecięca (325 905 istotne)</w:t>
      </w:r>
    </w:p>
    <w:p w14:paraId="1EC4D965"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technik usług kosmetycznych (514 207 umiarkowane)</w:t>
      </w:r>
    </w:p>
    <w:p w14:paraId="00D4C3AC"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Policealne Studium Zawodowe Spółki "Technik" </w:t>
      </w:r>
      <w:r w:rsidRPr="00116123">
        <w:rPr>
          <w:rFonts w:asciiTheme="minorHAnsi" w:eastAsia="Times New Roman" w:hAnsiTheme="minorHAnsi" w:cstheme="minorHAnsi"/>
          <w:sz w:val="24"/>
          <w:szCs w:val="24"/>
        </w:rPr>
        <w:t>(organ prowadzący: "TECHNIK" S</w:t>
      </w:r>
      <w:r w:rsidR="00116123">
        <w:rPr>
          <w:rFonts w:asciiTheme="minorHAnsi" w:eastAsia="Times New Roman" w:hAnsiTheme="minorHAnsi" w:cstheme="minorHAnsi"/>
          <w:sz w:val="24"/>
          <w:szCs w:val="24"/>
        </w:rPr>
        <w:t>p</w:t>
      </w:r>
      <w:r w:rsidRPr="00116123">
        <w:rPr>
          <w:rFonts w:asciiTheme="minorHAnsi" w:eastAsia="Times New Roman" w:hAnsiTheme="minorHAnsi" w:cstheme="minorHAnsi"/>
          <w:sz w:val="24"/>
          <w:szCs w:val="24"/>
        </w:rPr>
        <w:t xml:space="preserve">. </w:t>
      </w:r>
      <w:r w:rsidR="00116123">
        <w:rPr>
          <w:rFonts w:asciiTheme="minorHAnsi" w:eastAsia="Times New Roman" w:hAnsiTheme="minorHAnsi" w:cstheme="minorHAnsi"/>
          <w:sz w:val="24"/>
          <w:szCs w:val="24"/>
        </w:rPr>
        <w:t>z</w:t>
      </w:r>
      <w:r w:rsidRPr="00116123">
        <w:rPr>
          <w:rFonts w:asciiTheme="minorHAnsi" w:eastAsia="Times New Roman" w:hAnsiTheme="minorHAnsi" w:cstheme="minorHAnsi"/>
          <w:sz w:val="24"/>
          <w:szCs w:val="24"/>
        </w:rPr>
        <w:t xml:space="preserve"> </w:t>
      </w:r>
      <w:r w:rsidR="00116123">
        <w:rPr>
          <w:rFonts w:asciiTheme="minorHAnsi" w:eastAsia="Times New Roman" w:hAnsiTheme="minorHAnsi" w:cstheme="minorHAnsi"/>
          <w:sz w:val="24"/>
          <w:szCs w:val="24"/>
        </w:rPr>
        <w:t>o</w:t>
      </w:r>
      <w:r w:rsidRPr="00116123">
        <w:rPr>
          <w:rFonts w:asciiTheme="minorHAnsi" w:eastAsia="Times New Roman" w:hAnsiTheme="minorHAnsi" w:cstheme="minorHAnsi"/>
          <w:sz w:val="24"/>
          <w:szCs w:val="24"/>
        </w:rPr>
        <w:t>.</w:t>
      </w:r>
      <w:r w:rsidR="00116123">
        <w:rPr>
          <w:rFonts w:asciiTheme="minorHAnsi" w:eastAsia="Times New Roman" w:hAnsiTheme="minorHAnsi" w:cstheme="minorHAnsi"/>
          <w:sz w:val="24"/>
          <w:szCs w:val="24"/>
        </w:rPr>
        <w:t>o</w:t>
      </w:r>
      <w:r w:rsidRPr="00116123">
        <w:rPr>
          <w:rFonts w:asciiTheme="minorHAnsi" w:eastAsia="Times New Roman" w:hAnsiTheme="minorHAnsi" w:cstheme="minorHAnsi"/>
          <w:sz w:val="24"/>
          <w:szCs w:val="24"/>
        </w:rPr>
        <w:t>.)</w:t>
      </w:r>
    </w:p>
    <w:p w14:paraId="7D635800"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opiekunka dziecięca (325 905 istotne)</w:t>
      </w:r>
    </w:p>
    <w:p w14:paraId="6733F2E2"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terapeuta zajęciowy (325 907 umiarkowane)</w:t>
      </w:r>
    </w:p>
    <w:p w14:paraId="4EF9A948" w14:textId="77777777" w:rsidR="00D76D69" w:rsidRPr="00116123" w:rsidRDefault="00D839F3">
      <w:pPr>
        <w:numPr>
          <w:ilvl w:val="1"/>
          <w:numId w:val="1"/>
        </w:numPr>
        <w:suppressAutoHyphens w:val="0"/>
        <w:spacing w:after="0" w:line="360" w:lineRule="auto"/>
        <w:ind w:left="851" w:hanging="425"/>
        <w:jc w:val="both"/>
        <w:rPr>
          <w:rFonts w:asciiTheme="minorHAnsi" w:hAnsiTheme="minorHAnsi" w:cstheme="minorHAnsi"/>
          <w:sz w:val="24"/>
          <w:szCs w:val="24"/>
        </w:rPr>
      </w:pPr>
      <w:r w:rsidRPr="00116123">
        <w:rPr>
          <w:rFonts w:asciiTheme="minorHAnsi" w:eastAsia="Times New Roman" w:hAnsiTheme="minorHAnsi" w:cstheme="minorHAnsi"/>
          <w:b/>
          <w:sz w:val="24"/>
          <w:szCs w:val="24"/>
        </w:rPr>
        <w:t xml:space="preserve">Niepubliczna Szkoła Policealna ACZE </w:t>
      </w:r>
      <w:r w:rsidRPr="00116123">
        <w:rPr>
          <w:rFonts w:asciiTheme="minorHAnsi" w:eastAsia="Times New Roman" w:hAnsiTheme="minorHAnsi" w:cstheme="minorHAnsi"/>
          <w:sz w:val="24"/>
          <w:szCs w:val="24"/>
        </w:rPr>
        <w:t>(organ prowadzący: Centrum Szkoleniowe ACZE Andrzej Czerkas)</w:t>
      </w:r>
    </w:p>
    <w:p w14:paraId="5AE01F8C"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asystent osoby niepełnosprawnej (341 201 umiarkowane)</w:t>
      </w:r>
    </w:p>
    <w:p w14:paraId="63272961" w14:textId="77777777" w:rsidR="00D76D69" w:rsidRPr="00116123" w:rsidRDefault="00D839F3">
      <w:pPr>
        <w:numPr>
          <w:ilvl w:val="2"/>
          <w:numId w:val="1"/>
        </w:numPr>
        <w:suppressAutoHyphens w:val="0"/>
        <w:spacing w:after="0"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opiekun medyczny (532 102 istotne)</w:t>
      </w:r>
    </w:p>
    <w:p w14:paraId="706B612D" w14:textId="77777777" w:rsidR="00D76D69" w:rsidRPr="00116123" w:rsidRDefault="00D839F3">
      <w:pPr>
        <w:numPr>
          <w:ilvl w:val="2"/>
          <w:numId w:val="1"/>
        </w:numPr>
        <w:suppressAutoHyphens w:val="0"/>
        <w:spacing w:line="360" w:lineRule="auto"/>
        <w:ind w:left="1418" w:hanging="142"/>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opiekunka środowiskowa (341 204 istotne)</w:t>
      </w:r>
    </w:p>
    <w:p w14:paraId="627BED9D" w14:textId="77777777" w:rsidR="00D76D69" w:rsidRPr="00116123" w:rsidRDefault="00D839F3" w:rsidP="00116123">
      <w:pPr>
        <w:numPr>
          <w:ilvl w:val="0"/>
          <w:numId w:val="1"/>
        </w:numPr>
        <w:suppressAutoHyphens w:val="0"/>
        <w:spacing w:line="360" w:lineRule="auto"/>
        <w:ind w:left="284" w:hanging="284"/>
        <w:jc w:val="both"/>
        <w:rPr>
          <w:rFonts w:asciiTheme="minorHAnsi" w:hAnsiTheme="minorHAnsi" w:cstheme="minorHAnsi"/>
          <w:sz w:val="24"/>
          <w:szCs w:val="24"/>
        </w:rPr>
      </w:pPr>
      <w:r w:rsidRPr="00116123">
        <w:rPr>
          <w:rFonts w:asciiTheme="minorHAnsi" w:eastAsia="Times New Roman" w:hAnsiTheme="minorHAnsi" w:cstheme="minorHAnsi"/>
          <w:sz w:val="24"/>
          <w:szCs w:val="24"/>
        </w:rPr>
        <w:t>Zaopiniowanie zmian w planie finansowym wydatków Funduszu Pracy na rok 2024.</w:t>
      </w:r>
    </w:p>
    <w:p w14:paraId="47577A06" w14:textId="77777777" w:rsidR="00D76D69" w:rsidRPr="00116123" w:rsidRDefault="00D839F3" w:rsidP="00116123">
      <w:pPr>
        <w:numPr>
          <w:ilvl w:val="0"/>
          <w:numId w:val="1"/>
        </w:numPr>
        <w:suppressAutoHyphens w:val="0"/>
        <w:spacing w:line="360" w:lineRule="auto"/>
        <w:ind w:left="284" w:hanging="284"/>
        <w:jc w:val="both"/>
        <w:rPr>
          <w:rFonts w:asciiTheme="minorHAnsi" w:hAnsiTheme="minorHAnsi" w:cstheme="minorHAnsi"/>
          <w:sz w:val="24"/>
          <w:szCs w:val="24"/>
        </w:rPr>
      </w:pPr>
      <w:r w:rsidRPr="00116123">
        <w:rPr>
          <w:rFonts w:asciiTheme="minorHAnsi" w:eastAsia="Times New Roman" w:hAnsiTheme="minorHAnsi" w:cstheme="minorHAnsi"/>
          <w:sz w:val="24"/>
          <w:szCs w:val="24"/>
        </w:rPr>
        <w:t>Prezentacja dotycząca wsparcia dla pracodawców i pracowników w ramach realizowanych przez WUP w Warszawie projektów własnych.</w:t>
      </w:r>
    </w:p>
    <w:p w14:paraId="01F117CB" w14:textId="77777777" w:rsidR="00D76D69" w:rsidRPr="00116123" w:rsidRDefault="00D839F3" w:rsidP="00116123">
      <w:pPr>
        <w:numPr>
          <w:ilvl w:val="0"/>
          <w:numId w:val="1"/>
        </w:numPr>
        <w:suppressAutoHyphens w:val="0"/>
        <w:spacing w:line="360" w:lineRule="auto"/>
        <w:ind w:left="284" w:hanging="284"/>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lastRenderedPageBreak/>
        <w:t>Przedstawienie wniosku Prezydenta Miasta Radomia dotyczącego utworzenia Miejskiego Urzędu Pracy w Radomiu oraz stanowisk i opinii WUP i WRRP w tej sprawie.</w:t>
      </w:r>
    </w:p>
    <w:p w14:paraId="192A7188" w14:textId="77777777" w:rsidR="00D76D69" w:rsidRPr="00116123" w:rsidRDefault="00D839F3" w:rsidP="00116123">
      <w:pPr>
        <w:numPr>
          <w:ilvl w:val="0"/>
          <w:numId w:val="1"/>
        </w:numPr>
        <w:suppressAutoHyphens w:val="0"/>
        <w:spacing w:line="360" w:lineRule="auto"/>
        <w:ind w:left="425" w:hanging="425"/>
        <w:jc w:val="both"/>
        <w:rPr>
          <w:rFonts w:asciiTheme="minorHAnsi" w:hAnsiTheme="minorHAnsi" w:cstheme="minorHAnsi"/>
          <w:sz w:val="24"/>
          <w:szCs w:val="24"/>
        </w:rPr>
      </w:pPr>
      <w:r w:rsidRPr="00116123">
        <w:rPr>
          <w:rFonts w:asciiTheme="minorHAnsi" w:eastAsia="Times New Roman" w:hAnsiTheme="minorHAnsi" w:cstheme="minorHAnsi"/>
          <w:sz w:val="24"/>
          <w:szCs w:val="24"/>
        </w:rPr>
        <w:t>Wolne wnioski.</w:t>
      </w:r>
    </w:p>
    <w:p w14:paraId="0C523D63" w14:textId="77777777" w:rsidR="00D76D69" w:rsidRPr="00116123" w:rsidRDefault="00D839F3" w:rsidP="00552C11">
      <w:pPr>
        <w:numPr>
          <w:ilvl w:val="0"/>
          <w:numId w:val="1"/>
        </w:numPr>
        <w:suppressAutoHyphens w:val="0"/>
        <w:spacing w:after="360" w:line="360" w:lineRule="auto"/>
        <w:ind w:left="425" w:hanging="425"/>
        <w:jc w:val="both"/>
        <w:rPr>
          <w:rFonts w:asciiTheme="minorHAnsi" w:eastAsia="Times New Roman" w:hAnsiTheme="minorHAnsi" w:cstheme="minorHAnsi"/>
          <w:sz w:val="24"/>
          <w:szCs w:val="24"/>
        </w:rPr>
      </w:pPr>
      <w:r w:rsidRPr="00116123">
        <w:rPr>
          <w:rFonts w:asciiTheme="minorHAnsi" w:eastAsia="Times New Roman" w:hAnsiTheme="minorHAnsi" w:cstheme="minorHAnsi"/>
          <w:sz w:val="24"/>
          <w:szCs w:val="24"/>
        </w:rPr>
        <w:t>Zapoznanie z nową siedzibą Wojewódzkiego Urzędu Pracy. Przedstawienie uczestnikom spotkania nowej lokalizacji oraz omówienie możliwości, jakie oferuje nowa siedziba Wojewódzkiego Urzędu Pracy.</w:t>
      </w:r>
    </w:p>
    <w:p w14:paraId="4A09B450" w14:textId="77777777" w:rsidR="00D76D69" w:rsidRPr="00116123" w:rsidRDefault="00D839F3" w:rsidP="00116123">
      <w:pPr>
        <w:pStyle w:val="Nagwek1"/>
        <w:spacing w:line="360" w:lineRule="auto"/>
        <w:jc w:val="center"/>
      </w:pPr>
      <w:r w:rsidRPr="00116123">
        <w:t>Ad. I</w:t>
      </w:r>
    </w:p>
    <w:p w14:paraId="5896868C" w14:textId="77777777" w:rsidR="00603EC4" w:rsidRDefault="00603EC4" w:rsidP="00603EC4">
      <w:pPr>
        <w:pStyle w:val="Nagwek1"/>
        <w:spacing w:line="360" w:lineRule="auto"/>
        <w:rPr>
          <w:rFonts w:asciiTheme="minorHAnsi" w:eastAsia="Calibri" w:hAnsiTheme="minorHAnsi" w:cstheme="minorHAnsi"/>
          <w:b w:val="0"/>
        </w:rPr>
      </w:pPr>
      <w:r w:rsidRPr="00603EC4">
        <w:rPr>
          <w:rFonts w:asciiTheme="minorHAnsi" w:eastAsia="Calibri" w:hAnsiTheme="minorHAnsi" w:cstheme="minorHAnsi"/>
          <w:b w:val="0"/>
        </w:rPr>
        <w:t xml:space="preserve">Posiedzenie Wojewódzkiej Rady Rynku Pracy otworzył Pan Krzysztof Łuka, Przewodniczący WRRP, który powitał zebranych i przedstawił porządek obrad. Pan Przewodniczący poinformował, że szkoła, o której mowa w punkcie III podpunkt 6, została skierowana do weryfikacji i uzupełnienia dokumentów, w związku z czym nie będzie omawiana na dzisiejszym posiedzeniu. Członkowie Rady jednogłośnie zatwierdzili również protokół z posiedzenia z dnia 6 czerwca 2024 r. </w:t>
      </w:r>
    </w:p>
    <w:p w14:paraId="3C5E6BDD" w14:textId="5CFFB383" w:rsidR="00D76D69" w:rsidRPr="00116123" w:rsidRDefault="00D839F3" w:rsidP="00552C11">
      <w:pPr>
        <w:pStyle w:val="Nagwek1"/>
        <w:jc w:val="center"/>
      </w:pPr>
      <w:r w:rsidRPr="00116123">
        <w:t>Ad. II</w:t>
      </w:r>
    </w:p>
    <w:p w14:paraId="0D5CD508" w14:textId="77777777" w:rsidR="00D76D69" w:rsidRPr="00116123" w:rsidRDefault="00D839F3" w:rsidP="00552C11">
      <w:pPr>
        <w:spacing w:after="360" w:line="360" w:lineRule="auto"/>
        <w:jc w:val="both"/>
        <w:rPr>
          <w:rFonts w:asciiTheme="minorHAnsi" w:hAnsiTheme="minorHAnsi" w:cstheme="minorHAnsi"/>
          <w:sz w:val="24"/>
          <w:szCs w:val="24"/>
        </w:rPr>
      </w:pPr>
      <w:r w:rsidRPr="00116123">
        <w:rPr>
          <w:rFonts w:asciiTheme="minorHAnsi" w:hAnsiTheme="minorHAnsi" w:cstheme="minorHAnsi"/>
          <w:sz w:val="24"/>
          <w:szCs w:val="24"/>
        </w:rPr>
        <w:t>Członkowie Rady potwierdzili oddane głosy w trybie obiegowym w sprawie zaopiniowania wniosków dotyczących kontynuowania kształcenia w zawodach szkolnictwa branżowego.</w:t>
      </w:r>
    </w:p>
    <w:p w14:paraId="3D653BEB" w14:textId="77777777" w:rsidR="00D76D69" w:rsidRPr="00116123" w:rsidRDefault="00D839F3" w:rsidP="00552C11">
      <w:pPr>
        <w:pStyle w:val="Nagwek1"/>
        <w:jc w:val="center"/>
      </w:pPr>
      <w:r w:rsidRPr="00116123">
        <w:t>Ad. III</w:t>
      </w:r>
    </w:p>
    <w:p w14:paraId="6FB8800F" w14:textId="7DD9E7D5" w:rsidR="00D76D69" w:rsidRPr="00116123" w:rsidRDefault="00D839F3" w:rsidP="00552C11">
      <w:pPr>
        <w:spacing w:after="720" w:line="360" w:lineRule="auto"/>
        <w:jc w:val="both"/>
        <w:rPr>
          <w:rFonts w:asciiTheme="minorHAnsi" w:hAnsiTheme="minorHAnsi" w:cstheme="minorHAnsi"/>
          <w:sz w:val="24"/>
          <w:szCs w:val="24"/>
        </w:rPr>
      </w:pPr>
      <w:r w:rsidRPr="00116123">
        <w:rPr>
          <w:rFonts w:asciiTheme="minorHAnsi" w:hAnsiTheme="minorHAnsi" w:cstheme="minorHAnsi"/>
          <w:sz w:val="24"/>
          <w:szCs w:val="24"/>
        </w:rPr>
        <w:t xml:space="preserve">Członkowie Rady opiniowali wnioski szkół, dotyczące uruchomienia kierunków kształcenia </w:t>
      </w:r>
      <w:r w:rsidRPr="00116123">
        <w:rPr>
          <w:rFonts w:asciiTheme="minorHAnsi" w:hAnsiTheme="minorHAnsi" w:cstheme="minorHAnsi"/>
          <w:sz w:val="24"/>
          <w:szCs w:val="24"/>
        </w:rPr>
        <w:br/>
        <w:t xml:space="preserve">w zawodach, dla których zgodnie z wykazem/prognozą prognozowane jest istotne lub umiarkowane zapotrzebowanie na pracowników w zawodach szkolnictwa branżowego, na wojewódzkim rynku pracy. Pani Milena Szewczak przedstawiała kolejno wnioski, według załączonego wykazu. W posiedzeniu wzięli udział przedstawiciele: szkół, Powiatowych Rad Rynku Pracy, Pracodawców oraz Sektorowych Rad ds. Kompetencji. Zaproszeni przedstawiciele szkół oraz organów prowadzących aktywnie uczestniczyli w rozmowie, prezentowali wnioski o otwarcie nowych kierunków kształcenia, a także udzielali odpowiedzi na pytania przewodniczącego </w:t>
      </w:r>
      <w:r w:rsidR="00545BEA">
        <w:rPr>
          <w:rFonts w:asciiTheme="minorHAnsi" w:hAnsiTheme="minorHAnsi" w:cstheme="minorHAnsi"/>
          <w:sz w:val="24"/>
          <w:szCs w:val="24"/>
        </w:rPr>
        <w:br/>
      </w:r>
      <w:r w:rsidRPr="00116123">
        <w:rPr>
          <w:rFonts w:asciiTheme="minorHAnsi" w:hAnsiTheme="minorHAnsi" w:cstheme="minorHAnsi"/>
          <w:sz w:val="24"/>
          <w:szCs w:val="24"/>
        </w:rPr>
        <w:t>i członków Rady. Głosowanie przeprowadziła Pani Milena Szewczak. Kierunki kształcenia, o które wnioskowały szkoły zostały zaopiniowane jednogłośnie pozytywnie.</w:t>
      </w:r>
    </w:p>
    <w:p w14:paraId="1415A98D" w14:textId="77777777" w:rsidR="00D76D69" w:rsidRPr="00116123" w:rsidRDefault="00D839F3" w:rsidP="00552C11">
      <w:pPr>
        <w:pStyle w:val="Nagwek1"/>
        <w:jc w:val="center"/>
      </w:pPr>
      <w:r w:rsidRPr="00116123">
        <w:lastRenderedPageBreak/>
        <w:t>Ad. IV</w:t>
      </w:r>
    </w:p>
    <w:p w14:paraId="1E16417E" w14:textId="77777777" w:rsidR="00D76D69" w:rsidRPr="00116123" w:rsidRDefault="00D839F3" w:rsidP="00552C11">
      <w:pPr>
        <w:spacing w:after="360" w:line="360" w:lineRule="auto"/>
        <w:jc w:val="both"/>
        <w:rPr>
          <w:rFonts w:asciiTheme="minorHAnsi" w:hAnsiTheme="minorHAnsi" w:cstheme="minorHAnsi"/>
          <w:sz w:val="24"/>
          <w:szCs w:val="24"/>
        </w:rPr>
      </w:pPr>
      <w:r w:rsidRPr="00116123">
        <w:rPr>
          <w:rFonts w:asciiTheme="minorHAnsi" w:hAnsiTheme="minorHAnsi" w:cstheme="minorHAnsi"/>
          <w:sz w:val="24"/>
          <w:szCs w:val="24"/>
        </w:rPr>
        <w:t>Pani Magdalena Majchrzyk, Główna Księgowa, przedstawiła członkom rady zmiany dotyczące wydatków w Funduszu Pracy na rok 2024. Po omówieniu, zmiany zostały jednogłośnie zaopiniowane pozytywnie przez członków rady.</w:t>
      </w:r>
    </w:p>
    <w:p w14:paraId="56DB4C40" w14:textId="77777777" w:rsidR="00D76D69" w:rsidRPr="00116123" w:rsidRDefault="00D839F3" w:rsidP="00552C11">
      <w:pPr>
        <w:pStyle w:val="Nagwek1"/>
        <w:jc w:val="center"/>
      </w:pPr>
      <w:r w:rsidRPr="00116123">
        <w:t>Ad. V</w:t>
      </w:r>
    </w:p>
    <w:p w14:paraId="7D6C27A1" w14:textId="2B9FC221" w:rsidR="00F46F6E" w:rsidRDefault="00D839F3" w:rsidP="00F46F6E">
      <w:pPr>
        <w:spacing w:after="360" w:line="360" w:lineRule="auto"/>
        <w:jc w:val="both"/>
        <w:rPr>
          <w:rFonts w:asciiTheme="minorHAnsi" w:hAnsiTheme="minorHAnsi" w:cstheme="minorHAnsi"/>
          <w:sz w:val="24"/>
          <w:szCs w:val="24"/>
        </w:rPr>
      </w:pPr>
      <w:r w:rsidRPr="00116123">
        <w:rPr>
          <w:rFonts w:asciiTheme="minorHAnsi" w:hAnsiTheme="minorHAnsi" w:cstheme="minorHAnsi"/>
          <w:sz w:val="24"/>
          <w:szCs w:val="24"/>
        </w:rPr>
        <w:t xml:space="preserve">Pan Łukasz Bieniek, Zastępca Kierownika Wydziału Projektów Własnych, przedstawił prezentację dotyczącą wsparcia dla pracodawców i pracowników w ramach realizowanych przez Wojewódzki Urząd Pracy w Warszawie projektów własnych. Prezentacja obejmowała omówienie dwóch projektów: „Przedsiębiorco, zainwestuj w swoją kadrę! 1” oraz „Przedsiębiorco, zainwestuj </w:t>
      </w:r>
      <w:r w:rsidR="00545BEA">
        <w:rPr>
          <w:rFonts w:asciiTheme="minorHAnsi" w:hAnsiTheme="minorHAnsi" w:cstheme="minorHAnsi"/>
          <w:sz w:val="24"/>
          <w:szCs w:val="24"/>
        </w:rPr>
        <w:br/>
      </w:r>
      <w:bookmarkStart w:id="0" w:name="_GoBack"/>
      <w:bookmarkEnd w:id="0"/>
      <w:r w:rsidRPr="00116123">
        <w:rPr>
          <w:rFonts w:asciiTheme="minorHAnsi" w:hAnsiTheme="minorHAnsi" w:cstheme="minorHAnsi"/>
          <w:sz w:val="24"/>
          <w:szCs w:val="24"/>
        </w:rPr>
        <w:t>w swoją kadrę! 2”. Pan Łukasz Bieniek przedstawił ogólne założenia i cele obu projektów, zaprezentował wstępne wyniki naboru oraz szczegółowo omówił sposób składania wniosków</w:t>
      </w:r>
      <w:r w:rsidR="00552C11">
        <w:rPr>
          <w:rFonts w:asciiTheme="minorHAnsi" w:hAnsiTheme="minorHAnsi" w:cstheme="minorHAnsi"/>
          <w:sz w:val="24"/>
          <w:szCs w:val="24"/>
        </w:rPr>
        <w:br/>
      </w:r>
      <w:r w:rsidRPr="00116123">
        <w:rPr>
          <w:rFonts w:asciiTheme="minorHAnsi" w:hAnsiTheme="minorHAnsi" w:cstheme="minorHAnsi"/>
          <w:sz w:val="24"/>
          <w:szCs w:val="24"/>
        </w:rPr>
        <w:t xml:space="preserve"> o dofinansowanie usług rozwojowych. Po zakończeniu prezentacji, Pan Wojciech </w:t>
      </w:r>
      <w:proofErr w:type="spellStart"/>
      <w:r w:rsidRPr="00116123">
        <w:rPr>
          <w:rFonts w:asciiTheme="minorHAnsi" w:hAnsiTheme="minorHAnsi" w:cstheme="minorHAnsi"/>
          <w:sz w:val="24"/>
          <w:szCs w:val="24"/>
        </w:rPr>
        <w:t>Hoduń</w:t>
      </w:r>
      <w:proofErr w:type="spellEnd"/>
      <w:r w:rsidRPr="00116123">
        <w:rPr>
          <w:rFonts w:asciiTheme="minorHAnsi" w:hAnsiTheme="minorHAnsi" w:cstheme="minorHAnsi"/>
          <w:sz w:val="24"/>
          <w:szCs w:val="24"/>
        </w:rPr>
        <w:t xml:space="preserve"> zwrócił uwagę na potrzebę szerokiej promocji tych projektów, podkreślając konieczność przeprowadzenia skutecznej kampanii informacyjno-promocyjnej. </w:t>
      </w:r>
      <w:r w:rsidR="00F46F6E" w:rsidRPr="00F46F6E">
        <w:rPr>
          <w:rFonts w:asciiTheme="minorHAnsi" w:hAnsiTheme="minorHAnsi" w:cstheme="minorHAnsi"/>
          <w:sz w:val="24"/>
          <w:szCs w:val="24"/>
        </w:rPr>
        <w:t>Pan Łukasz Bieniek potwierdził, że została już przeprowadzona aktywna kampania promująca oba projekty. Nawiązano między innymi współpracę z Punktami Informacyjnymi Funduszy Europejskich oraz Powiatowymi Urzędami Pracy. Poinformowano także Polską Organizację Pracodawców Osób Niepełnosprawnych oraz zorganizowano spotkania informacyjne w Warszawie. Dodatkowo zakupiono usługę mailingową skierowaną do firm i jednostek samorządowych.</w:t>
      </w:r>
    </w:p>
    <w:p w14:paraId="1339C930" w14:textId="1D3B0CF0" w:rsidR="00D76D69" w:rsidRPr="00F46F6E" w:rsidRDefault="00D839F3" w:rsidP="00F46F6E">
      <w:pPr>
        <w:spacing w:after="360" w:line="360" w:lineRule="auto"/>
        <w:jc w:val="center"/>
        <w:rPr>
          <w:b/>
          <w:bCs/>
          <w:sz w:val="24"/>
          <w:szCs w:val="24"/>
        </w:rPr>
      </w:pPr>
      <w:r w:rsidRPr="00F46F6E">
        <w:rPr>
          <w:b/>
          <w:bCs/>
          <w:sz w:val="24"/>
          <w:szCs w:val="24"/>
        </w:rPr>
        <w:t>Ad. VI</w:t>
      </w:r>
    </w:p>
    <w:p w14:paraId="31F149A5" w14:textId="5601043E" w:rsidR="00F46F6E" w:rsidRDefault="00F46F6E" w:rsidP="00F46F6E">
      <w:pPr>
        <w:pStyle w:val="Nagwek1"/>
        <w:spacing w:line="360" w:lineRule="auto"/>
        <w:rPr>
          <w:rFonts w:asciiTheme="minorHAnsi" w:eastAsia="Calibri" w:hAnsiTheme="minorHAnsi" w:cstheme="minorHAnsi"/>
          <w:b w:val="0"/>
        </w:rPr>
      </w:pPr>
      <w:r w:rsidRPr="00F46F6E">
        <w:rPr>
          <w:rFonts w:asciiTheme="minorHAnsi" w:eastAsia="Calibri" w:hAnsiTheme="minorHAnsi" w:cstheme="minorHAnsi"/>
          <w:b w:val="0"/>
        </w:rPr>
        <w:t>Pan Krzysztof Łuka, Przewodniczący Wojewódzkiej Rady Rynku Pracy, wspólnie z Panem Tomaszem Sieradzem, Dyrektorem Wojewódzkiego Urzędu Pracy, przedstawił członkom Rady wniosek Prezydenta Miasta Radomia w sprawie utworzenia Miejskiego Urzędu Pracy. Wystąpienie bazowało na szczegółowej analizie sytuacji w Radomiu oraz podregionie radomskim. Omówiono również potencjalny wpływ utworzenia MUP na realizację polityki rynku pracy oraz absorpcję funduszy europejskich.</w:t>
      </w:r>
      <w:r>
        <w:rPr>
          <w:rFonts w:asciiTheme="minorHAnsi" w:eastAsia="Calibri" w:hAnsiTheme="minorHAnsi" w:cstheme="minorHAnsi"/>
          <w:b w:val="0"/>
        </w:rPr>
        <w:t xml:space="preserve"> </w:t>
      </w:r>
      <w:r w:rsidRPr="00F46F6E">
        <w:rPr>
          <w:rFonts w:asciiTheme="minorHAnsi" w:eastAsia="Calibri" w:hAnsiTheme="minorHAnsi" w:cstheme="minorHAnsi"/>
          <w:b w:val="0"/>
        </w:rPr>
        <w:t xml:space="preserve">Przedstawiony dokument dostarczył wszechstronnego wglądu w omawianą sprawę. Po zapoznaniu się z treścią wniosku i przeprowadzeniu dyskusji, członkowie </w:t>
      </w:r>
      <w:r w:rsidRPr="00F46F6E">
        <w:rPr>
          <w:rFonts w:asciiTheme="minorHAnsi" w:eastAsia="Calibri" w:hAnsiTheme="minorHAnsi" w:cstheme="minorHAnsi"/>
          <w:b w:val="0"/>
        </w:rPr>
        <w:lastRenderedPageBreak/>
        <w:t>Rady wyrazili swoje stanowiska. Jednakże, aby</w:t>
      </w:r>
      <w:r w:rsidR="00065780">
        <w:rPr>
          <w:rFonts w:asciiTheme="minorHAnsi" w:eastAsia="Calibri" w:hAnsiTheme="minorHAnsi" w:cstheme="minorHAnsi"/>
          <w:b w:val="0"/>
        </w:rPr>
        <w:t xml:space="preserve"> </w:t>
      </w:r>
      <w:r w:rsidRPr="00F46F6E">
        <w:rPr>
          <w:rFonts w:asciiTheme="minorHAnsi" w:eastAsia="Calibri" w:hAnsiTheme="minorHAnsi" w:cstheme="minorHAnsi"/>
          <w:b w:val="0"/>
        </w:rPr>
        <w:t>uwzględnić wszystkie aspekty sprawy, Rada jednogłośnie postanowiła wstrzymać się z wydaniem ostatecznej opinii do momentu przedstawienia stanowiska przez Marszałka Województwa Mazowieckiego, Pana Adama Struzika.</w:t>
      </w:r>
    </w:p>
    <w:p w14:paraId="1E8401FE" w14:textId="0DD14FDB" w:rsidR="00D76D69" w:rsidRPr="00116123" w:rsidRDefault="00D839F3" w:rsidP="00F46F6E">
      <w:pPr>
        <w:pStyle w:val="Nagwek1"/>
        <w:spacing w:line="360" w:lineRule="auto"/>
        <w:jc w:val="center"/>
      </w:pPr>
      <w:r w:rsidRPr="00116123">
        <w:t>Ad. VII</w:t>
      </w:r>
    </w:p>
    <w:p w14:paraId="494D2ACA" w14:textId="77777777" w:rsidR="00D76D69" w:rsidRPr="00116123" w:rsidRDefault="00D839F3" w:rsidP="00F46F6E">
      <w:pPr>
        <w:spacing w:after="360" w:line="360" w:lineRule="auto"/>
        <w:jc w:val="both"/>
        <w:rPr>
          <w:rFonts w:asciiTheme="minorHAnsi" w:hAnsiTheme="minorHAnsi" w:cstheme="minorHAnsi"/>
          <w:sz w:val="24"/>
          <w:szCs w:val="24"/>
        </w:rPr>
      </w:pPr>
      <w:r w:rsidRPr="00116123">
        <w:rPr>
          <w:rFonts w:asciiTheme="minorHAnsi" w:hAnsiTheme="minorHAnsi" w:cstheme="minorHAnsi"/>
          <w:sz w:val="24"/>
          <w:szCs w:val="24"/>
        </w:rPr>
        <w:t>W wolnych wnioskach został poruszony temat Uroczystego Posiedzenia WRRP oraz szkolenia.</w:t>
      </w:r>
    </w:p>
    <w:p w14:paraId="306F6618" w14:textId="77777777" w:rsidR="00D76D69" w:rsidRPr="00116123" w:rsidRDefault="00D839F3" w:rsidP="00F46F6E">
      <w:pPr>
        <w:pStyle w:val="Nagwek1"/>
        <w:spacing w:line="360" w:lineRule="auto"/>
        <w:jc w:val="center"/>
      </w:pPr>
      <w:r w:rsidRPr="00116123">
        <w:t>Ad. VIII</w:t>
      </w:r>
    </w:p>
    <w:p w14:paraId="54FEAE23" w14:textId="375210FF" w:rsidR="00F46F6E" w:rsidRPr="00603EC4" w:rsidRDefault="00603EC4" w:rsidP="00F46F6E">
      <w:pPr>
        <w:suppressAutoHyphens w:val="0"/>
        <w:spacing w:line="360" w:lineRule="auto"/>
        <w:jc w:val="both"/>
        <w:rPr>
          <w:rFonts w:asciiTheme="minorHAnsi" w:hAnsiTheme="minorHAnsi" w:cstheme="minorHAnsi"/>
          <w:sz w:val="24"/>
          <w:szCs w:val="24"/>
        </w:rPr>
      </w:pPr>
      <w:r w:rsidRPr="00603EC4">
        <w:rPr>
          <w:rFonts w:asciiTheme="minorHAnsi" w:hAnsiTheme="minorHAnsi" w:cstheme="minorHAnsi"/>
          <w:sz w:val="24"/>
          <w:szCs w:val="24"/>
        </w:rPr>
        <w:t>Przewodniczący Wojewódzkiej Rady Rynku Pracy, Pan Krzysztof Łuka, podziękował zebranym za udział, po czym zakończył posiedzenie. Na zakończenie członkowie Rady zostali oprowadzeni po nowej siedzibie Wojewódzkiego Urzędu Pracy. Podczas tej wizyty uczestnicy spotkania mieli okazję zapoznać się z nową lokalizacją oraz omówić możliwości, jakie oferuje nowa siedziba Urzędu.</w:t>
      </w:r>
    </w:p>
    <w:p w14:paraId="70AA06E4" w14:textId="77777777" w:rsidR="00D76D69" w:rsidRDefault="00D839F3" w:rsidP="00F46F6E">
      <w:pPr>
        <w:suppressAutoHyphens w:val="0"/>
        <w:spacing w:line="360" w:lineRule="auto"/>
        <w:ind w:left="5670" w:firstLine="6"/>
        <w:jc w:val="center"/>
        <w:rPr>
          <w:rFonts w:eastAsia="Times New Roman" w:cs="Calibri"/>
          <w:sz w:val="24"/>
          <w:szCs w:val="24"/>
        </w:rPr>
      </w:pPr>
      <w:r>
        <w:rPr>
          <w:rFonts w:eastAsia="Times New Roman" w:cs="Calibri"/>
          <w:sz w:val="24"/>
          <w:szCs w:val="24"/>
        </w:rPr>
        <w:t>Wojewódzkiej Rady Rynku Pracy</w:t>
      </w:r>
    </w:p>
    <w:p w14:paraId="45D74C38" w14:textId="77777777" w:rsidR="00D76D69" w:rsidRDefault="00D839F3" w:rsidP="00F46F6E">
      <w:pPr>
        <w:suppressAutoHyphens w:val="0"/>
        <w:spacing w:line="360" w:lineRule="auto"/>
        <w:ind w:left="5670" w:firstLine="6"/>
        <w:jc w:val="center"/>
        <w:rPr>
          <w:rFonts w:eastAsia="Times New Roman" w:cs="Calibri"/>
          <w:sz w:val="24"/>
          <w:szCs w:val="24"/>
        </w:rPr>
      </w:pPr>
      <w:r>
        <w:rPr>
          <w:rFonts w:eastAsia="Times New Roman" w:cs="Calibri"/>
          <w:sz w:val="24"/>
          <w:szCs w:val="24"/>
        </w:rPr>
        <w:t>Krzysztof Łuka</w:t>
      </w:r>
    </w:p>
    <w:p w14:paraId="6F93CFB1" w14:textId="77777777" w:rsidR="00D76D69" w:rsidRDefault="00D839F3" w:rsidP="00F46F6E">
      <w:pPr>
        <w:suppressAutoHyphens w:val="0"/>
        <w:spacing w:line="360" w:lineRule="auto"/>
        <w:jc w:val="both"/>
        <w:rPr>
          <w:rFonts w:eastAsia="Times New Roman" w:cs="Calibri"/>
          <w:sz w:val="24"/>
          <w:szCs w:val="24"/>
        </w:rPr>
      </w:pPr>
      <w:r>
        <w:rPr>
          <w:rFonts w:eastAsia="Times New Roman" w:cs="Calibri"/>
          <w:sz w:val="24"/>
          <w:szCs w:val="24"/>
        </w:rPr>
        <w:t>Protokołowała:</w:t>
      </w:r>
    </w:p>
    <w:p w14:paraId="1493A0DB" w14:textId="77777777" w:rsidR="00D76D69" w:rsidRDefault="00D839F3" w:rsidP="00F46F6E">
      <w:pPr>
        <w:suppressAutoHyphens w:val="0"/>
        <w:spacing w:line="360" w:lineRule="auto"/>
        <w:jc w:val="both"/>
        <w:rPr>
          <w:rFonts w:eastAsia="Times New Roman" w:cs="Calibri"/>
          <w:sz w:val="24"/>
          <w:szCs w:val="24"/>
        </w:rPr>
      </w:pPr>
      <w:r>
        <w:rPr>
          <w:rFonts w:eastAsia="Times New Roman" w:cs="Calibri"/>
          <w:sz w:val="24"/>
          <w:szCs w:val="24"/>
        </w:rPr>
        <w:t>Milena Szewczak</w:t>
      </w:r>
    </w:p>
    <w:p w14:paraId="7E8EA63B" w14:textId="77777777" w:rsidR="00D76D69" w:rsidRDefault="00D76D69" w:rsidP="00F46F6E">
      <w:pPr>
        <w:spacing w:line="360" w:lineRule="auto"/>
        <w:jc w:val="both"/>
        <w:rPr>
          <w:rFonts w:cs="Calibri"/>
          <w:sz w:val="24"/>
          <w:szCs w:val="24"/>
        </w:rPr>
      </w:pPr>
    </w:p>
    <w:sectPr w:rsidR="00D76D6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827EB" w14:textId="77777777" w:rsidR="00655593" w:rsidRDefault="00655593">
      <w:pPr>
        <w:spacing w:after="0" w:line="240" w:lineRule="auto"/>
      </w:pPr>
      <w:r>
        <w:separator/>
      </w:r>
    </w:p>
  </w:endnote>
  <w:endnote w:type="continuationSeparator" w:id="0">
    <w:p w14:paraId="08BC9A48" w14:textId="77777777" w:rsidR="00655593" w:rsidRDefault="006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C2434" w14:textId="77777777" w:rsidR="00655593" w:rsidRDefault="00655593">
      <w:pPr>
        <w:spacing w:after="0" w:line="240" w:lineRule="auto"/>
      </w:pPr>
      <w:r>
        <w:rPr>
          <w:color w:val="000000"/>
        </w:rPr>
        <w:separator/>
      </w:r>
    </w:p>
  </w:footnote>
  <w:footnote w:type="continuationSeparator" w:id="0">
    <w:p w14:paraId="212F08B2" w14:textId="77777777" w:rsidR="00655593" w:rsidRDefault="00655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91518"/>
    <w:multiLevelType w:val="multilevel"/>
    <w:tmpl w:val="D4904BC6"/>
    <w:lvl w:ilvl="0">
      <w:start w:val="1"/>
      <w:numFmt w:val="upperRoman"/>
      <w:lvlText w:val="%1"/>
      <w:lvlJc w:val="left"/>
      <w:pPr>
        <w:ind w:left="720" w:hanging="360"/>
      </w:pPr>
      <w:rPr>
        <w:rFonts w:cs="Times New Roman"/>
        <w:b/>
      </w:rPr>
    </w:lvl>
    <w:lvl w:ilvl="1">
      <w:start w:val="1"/>
      <w:numFmt w:val="decimal"/>
      <w:lvlText w:val="%2."/>
      <w:lvlJc w:val="left"/>
      <w:pPr>
        <w:ind w:left="4330" w:hanging="360"/>
      </w:pPr>
      <w:rPr>
        <w:rFonts w:cs="Times New Roman"/>
        <w:b/>
      </w:rPr>
    </w:lvl>
    <w:lvl w:ilvl="2">
      <w:start w:val="1"/>
      <w:numFmt w:val="lowerLetter"/>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69"/>
    <w:rsid w:val="00065780"/>
    <w:rsid w:val="000B2D6C"/>
    <w:rsid w:val="00116123"/>
    <w:rsid w:val="003C06DD"/>
    <w:rsid w:val="00473057"/>
    <w:rsid w:val="00545BEA"/>
    <w:rsid w:val="00552C11"/>
    <w:rsid w:val="00603EC4"/>
    <w:rsid w:val="00655593"/>
    <w:rsid w:val="006F3CAB"/>
    <w:rsid w:val="00924CF7"/>
    <w:rsid w:val="009D2947"/>
    <w:rsid w:val="00AB057F"/>
    <w:rsid w:val="00AD0DFF"/>
    <w:rsid w:val="00D76D69"/>
    <w:rsid w:val="00D839F3"/>
    <w:rsid w:val="00E9536E"/>
    <w:rsid w:val="00F46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E092"/>
  <w15:docId w15:val="{830C4592-66F6-4B23-AD5E-94FB401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160"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jc w:val="both"/>
      <w:outlineLvl w:val="0"/>
    </w:pPr>
    <w:rPr>
      <w:rFonts w:eastAsia="Times New Roman" w:cs="Calibri"/>
      <w:b/>
      <w:sz w:val="24"/>
      <w:szCs w:val="24"/>
    </w:rPr>
  </w:style>
  <w:style w:type="paragraph" w:styleId="Nagwek4">
    <w:name w:val="heading 4"/>
    <w:basedOn w:val="Normalny"/>
    <w:next w:val="Normalny"/>
    <w:uiPriority w:val="9"/>
    <w:unhideWhenUsed/>
    <w:qFormat/>
    <w:pPr>
      <w:keepNext/>
      <w:keepLines/>
      <w:spacing w:before="40" w:after="0"/>
      <w:outlineLvl w:val="3"/>
    </w:pPr>
    <w:rPr>
      <w:rFonts w:ascii="Calibri Light" w:eastAsia="Times New Roman" w:hAnsi="Calibri Light"/>
      <w:i/>
      <w:iCs/>
      <w:color w:val="2F549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eastAsia="Times New Roman" w:cs="Calibri"/>
      <w:b/>
      <w:sz w:val="24"/>
      <w:szCs w:val="24"/>
    </w:rPr>
  </w:style>
  <w:style w:type="paragraph" w:styleId="Akapitzlist">
    <w:name w:val="List Paragraph"/>
    <w:basedOn w:val="Normalny"/>
    <w:pPr>
      <w:ind w:left="720"/>
    </w:pPr>
    <w:rPr>
      <w:rFonts w:eastAsia="Times New Roman"/>
    </w:rPr>
  </w:style>
  <w:style w:type="paragraph" w:styleId="NormalnyWeb">
    <w:name w:val="Normal (Web)"/>
    <w:basedOn w:val="Normalny"/>
    <w:uiPriority w:val="99"/>
    <w:pPr>
      <w:spacing w:before="100" w:after="100" w:line="240" w:lineRule="auto"/>
    </w:pPr>
    <w:rPr>
      <w:rFonts w:ascii="Times New Roman" w:eastAsia="Times New Roman" w:hAnsi="Times New Roman"/>
      <w:sz w:val="24"/>
      <w:szCs w:val="24"/>
      <w:lang w:eastAsia="pl-PL"/>
    </w:rPr>
  </w:style>
  <w:style w:type="paragraph" w:styleId="Bezodstpw">
    <w:name w:val="No Spacing"/>
    <w:pPr>
      <w:suppressAutoHyphens/>
      <w:spacing w:after="0" w:line="240" w:lineRule="auto"/>
    </w:pPr>
  </w:style>
  <w:style w:type="character" w:customStyle="1" w:styleId="Nagwek4Znak">
    <w:name w:val="Nagłówek 4 Znak"/>
    <w:basedOn w:val="Domylnaczcionkaakapitu"/>
    <w:rPr>
      <w:rFonts w:ascii="Calibri Light" w:eastAsia="Times New Roman" w:hAnsi="Calibri Light" w:cs="Times New Roman"/>
      <w:i/>
      <w:iCs/>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4946">
      <w:bodyDiv w:val="1"/>
      <w:marLeft w:val="0"/>
      <w:marRight w:val="0"/>
      <w:marTop w:val="0"/>
      <w:marBottom w:val="0"/>
      <w:divBdr>
        <w:top w:val="none" w:sz="0" w:space="0" w:color="auto"/>
        <w:left w:val="none" w:sz="0" w:space="0" w:color="auto"/>
        <w:bottom w:val="none" w:sz="0" w:space="0" w:color="auto"/>
        <w:right w:val="none" w:sz="0" w:space="0" w:color="auto"/>
      </w:divBdr>
    </w:div>
    <w:div w:id="479736204">
      <w:bodyDiv w:val="1"/>
      <w:marLeft w:val="0"/>
      <w:marRight w:val="0"/>
      <w:marTop w:val="0"/>
      <w:marBottom w:val="0"/>
      <w:divBdr>
        <w:top w:val="none" w:sz="0" w:space="0" w:color="auto"/>
        <w:left w:val="none" w:sz="0" w:space="0" w:color="auto"/>
        <w:bottom w:val="none" w:sz="0" w:space="0" w:color="auto"/>
        <w:right w:val="none" w:sz="0" w:space="0" w:color="auto"/>
      </w:divBdr>
    </w:div>
    <w:div w:id="1053045680">
      <w:bodyDiv w:val="1"/>
      <w:marLeft w:val="0"/>
      <w:marRight w:val="0"/>
      <w:marTop w:val="0"/>
      <w:marBottom w:val="0"/>
      <w:divBdr>
        <w:top w:val="none" w:sz="0" w:space="0" w:color="auto"/>
        <w:left w:val="none" w:sz="0" w:space="0" w:color="auto"/>
        <w:bottom w:val="none" w:sz="0" w:space="0" w:color="auto"/>
        <w:right w:val="none" w:sz="0" w:space="0" w:color="auto"/>
      </w:divBdr>
    </w:div>
    <w:div w:id="1796631984">
      <w:bodyDiv w:val="1"/>
      <w:marLeft w:val="0"/>
      <w:marRight w:val="0"/>
      <w:marTop w:val="0"/>
      <w:marBottom w:val="0"/>
      <w:divBdr>
        <w:top w:val="none" w:sz="0" w:space="0" w:color="auto"/>
        <w:left w:val="none" w:sz="0" w:space="0" w:color="auto"/>
        <w:bottom w:val="none" w:sz="0" w:space="0" w:color="auto"/>
        <w:right w:val="none" w:sz="0" w:space="0" w:color="auto"/>
      </w:divBdr>
    </w:div>
    <w:div w:id="208656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1094</Words>
  <Characters>6567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Grunkowska</dc:creator>
  <dc:description/>
  <cp:lastModifiedBy>Milena Szewczak</cp:lastModifiedBy>
  <cp:revision>10</cp:revision>
  <dcterms:created xsi:type="dcterms:W3CDTF">2024-09-25T13:54:00Z</dcterms:created>
  <dcterms:modified xsi:type="dcterms:W3CDTF">2024-09-30T12:34:00Z</dcterms:modified>
</cp:coreProperties>
</file>