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10.xml" ContentType="application/vnd.openxmlformats-officedocument.themeOverrid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1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24A5" w:rsidRPr="005607E2" w:rsidRDefault="005607E2" w:rsidP="007B7D15">
      <w:pPr>
        <w:pStyle w:val="Tytu"/>
      </w:pPr>
      <w:r w:rsidRPr="005607E2">
        <w:t>Statystyka rynku pracy województwa mazowieckiego</w:t>
      </w:r>
    </w:p>
    <w:p w:rsidR="00AA24A5" w:rsidRDefault="003B37C9" w:rsidP="005607E2">
      <w:pPr>
        <w:pStyle w:val="Podtytu"/>
        <w:spacing w:line="360" w:lineRule="auto"/>
      </w:pPr>
      <w:r>
        <w:t>Maj</w:t>
      </w:r>
      <w:r w:rsidR="00845B19">
        <w:t xml:space="preserve"> 2020</w:t>
      </w:r>
      <w:r w:rsidR="00D175E3">
        <w:t xml:space="preserve"> r</w:t>
      </w:r>
      <w:r w:rsidR="00AC47F7">
        <w:t>.</w:t>
      </w:r>
    </w:p>
    <w:p w:rsidR="00AA24A5" w:rsidRDefault="00AA24A5" w:rsidP="005607E2">
      <w:pPr>
        <w:pStyle w:val="Nagwek1"/>
        <w:spacing w:line="360" w:lineRule="auto"/>
      </w:pPr>
      <w:r w:rsidRPr="00AA24A5">
        <w:t>Liczba</w:t>
      </w:r>
      <w:r>
        <w:t xml:space="preserve"> osób bezrobotnych i stopa bezrobocia</w:t>
      </w:r>
    </w:p>
    <w:p w:rsidR="003B37C9" w:rsidRPr="0035471E" w:rsidRDefault="003B37C9" w:rsidP="003B37C9">
      <w:pPr>
        <w:spacing w:before="240" w:after="120" w:line="360" w:lineRule="auto"/>
        <w:jc w:val="both"/>
        <w:rPr>
          <w:rFonts w:ascii="Calibri" w:hAnsi="Calibri" w:cs="Calibri"/>
          <w:szCs w:val="24"/>
        </w:rPr>
      </w:pPr>
      <w:r w:rsidRPr="00BA5D0A">
        <w:rPr>
          <w:rFonts w:ascii="Calibri" w:hAnsi="Calibri" w:cs="Calibri"/>
          <w:szCs w:val="24"/>
        </w:rPr>
        <w:t>W maju w urzędach pracy zarejestrowanych było 139 601 osób bezrobotnych, to jest o 6 208 osób więcej niż w poprzednim miesiącu oraz o 9 489 osób więcej niż w maju 2019 roku. Kobiety stanowiły 50,8% osób bezrobotnych.</w:t>
      </w:r>
    </w:p>
    <w:p w:rsidR="003B37C9" w:rsidRPr="0035471E" w:rsidRDefault="003B37C9" w:rsidP="003B37C9">
      <w:pPr>
        <w:pStyle w:val="Cytat"/>
        <w:spacing w:before="240" w:after="120" w:line="360" w:lineRule="auto"/>
        <w:ind w:left="0" w:right="0"/>
        <w:jc w:val="both"/>
        <w:rPr>
          <w:rFonts w:ascii="Calibri" w:hAnsi="Calibri" w:cs="Calibri"/>
          <w:i w:val="0"/>
          <w:color w:val="auto"/>
          <w:szCs w:val="24"/>
        </w:rPr>
      </w:pPr>
      <w:r w:rsidRPr="0035471E">
        <w:rPr>
          <w:rFonts w:ascii="Calibri" w:hAnsi="Calibri" w:cs="Calibri"/>
          <w:i w:val="0"/>
          <w:color w:val="auto"/>
          <w:szCs w:val="24"/>
        </w:rPr>
        <w:t xml:space="preserve">Stopa bezrobocia rejestrowanego w ciągu miesiąca zwiększyła się o 0,2 </w:t>
      </w:r>
      <w:r w:rsidRPr="0035471E">
        <w:rPr>
          <w:rFonts w:ascii="Calibri" w:hAnsi="Calibri" w:cs="Calibri"/>
          <w:i w:val="0"/>
          <w:iCs w:val="0"/>
          <w:color w:val="auto"/>
          <w:szCs w:val="24"/>
        </w:rPr>
        <w:t>pkt proc. i wynosi 4,9% (</w:t>
      </w:r>
      <w:r w:rsidRPr="0035471E">
        <w:rPr>
          <w:rFonts w:ascii="Calibri" w:hAnsi="Calibri" w:cs="Calibri"/>
          <w:i w:val="0"/>
          <w:color w:val="auto"/>
          <w:szCs w:val="24"/>
        </w:rPr>
        <w:t>przy średniej dla kraju 6,0%). W</w:t>
      </w:r>
      <w:r>
        <w:rPr>
          <w:rFonts w:ascii="Calibri" w:hAnsi="Calibri" w:cs="Calibri"/>
          <w:i w:val="0"/>
          <w:color w:val="auto"/>
          <w:szCs w:val="24"/>
        </w:rPr>
        <w:t xml:space="preserve"> porównaniu do ubiegłego miesiąca w</w:t>
      </w:r>
      <w:r w:rsidRPr="0035471E">
        <w:rPr>
          <w:rFonts w:ascii="Calibri" w:hAnsi="Calibri" w:cs="Calibri"/>
          <w:i w:val="0"/>
          <w:color w:val="auto"/>
          <w:szCs w:val="24"/>
        </w:rPr>
        <w:t>ojewództwo mazowieckie</w:t>
      </w:r>
      <w:r>
        <w:rPr>
          <w:rFonts w:ascii="Calibri" w:hAnsi="Calibri" w:cs="Calibri"/>
          <w:i w:val="0"/>
          <w:color w:val="auto"/>
          <w:szCs w:val="24"/>
        </w:rPr>
        <w:t xml:space="preserve"> (4,9%) zajmuje trzecie miejsce w </w:t>
      </w:r>
      <w:r w:rsidRPr="0035471E">
        <w:rPr>
          <w:rFonts w:ascii="Calibri" w:hAnsi="Calibri" w:cs="Calibri"/>
          <w:i w:val="0"/>
          <w:color w:val="auto"/>
          <w:szCs w:val="24"/>
        </w:rPr>
        <w:t>kraju, za</w:t>
      </w:r>
      <w:r>
        <w:rPr>
          <w:rFonts w:ascii="Calibri" w:hAnsi="Calibri" w:cs="Calibri"/>
          <w:i w:val="0"/>
          <w:color w:val="auto"/>
          <w:szCs w:val="24"/>
        </w:rPr>
        <w:t> </w:t>
      </w:r>
      <w:r w:rsidRPr="0035471E">
        <w:rPr>
          <w:rFonts w:ascii="Calibri" w:hAnsi="Calibri" w:cs="Calibri"/>
          <w:i w:val="0"/>
          <w:color w:val="auto"/>
          <w:szCs w:val="24"/>
        </w:rPr>
        <w:t>woje</w:t>
      </w:r>
      <w:r>
        <w:rPr>
          <w:rFonts w:ascii="Calibri" w:hAnsi="Calibri" w:cs="Calibri"/>
          <w:i w:val="0"/>
          <w:color w:val="auto"/>
          <w:szCs w:val="24"/>
        </w:rPr>
        <w:t xml:space="preserve">wództwem wielkopolskim (3,6%) i </w:t>
      </w:r>
      <w:r w:rsidRPr="0035471E">
        <w:rPr>
          <w:rFonts w:ascii="Calibri" w:hAnsi="Calibri" w:cs="Calibri"/>
          <w:i w:val="0"/>
          <w:color w:val="auto"/>
          <w:szCs w:val="24"/>
        </w:rPr>
        <w:t xml:space="preserve">śląskim (4,5%). Wartość stopy bezrobocia dla kraju zwiększyła się o 0,2 </w:t>
      </w:r>
      <w:r w:rsidRPr="0035471E">
        <w:rPr>
          <w:rFonts w:ascii="Calibri" w:hAnsi="Calibri" w:cs="Calibri"/>
          <w:i w:val="0"/>
          <w:iCs w:val="0"/>
          <w:color w:val="auto"/>
          <w:szCs w:val="24"/>
        </w:rPr>
        <w:t>pkt proc.</w:t>
      </w:r>
      <w:r w:rsidRPr="0035471E">
        <w:rPr>
          <w:rFonts w:ascii="Calibri" w:hAnsi="Calibri" w:cs="Calibri"/>
          <w:i w:val="0"/>
          <w:color w:val="auto"/>
          <w:szCs w:val="24"/>
        </w:rPr>
        <w:t xml:space="preserve"> i</w:t>
      </w:r>
      <w:r>
        <w:rPr>
          <w:rFonts w:ascii="Calibri" w:hAnsi="Calibri" w:cs="Calibri"/>
          <w:i w:val="0"/>
          <w:color w:val="auto"/>
          <w:szCs w:val="24"/>
        </w:rPr>
        <w:t> </w:t>
      </w:r>
      <w:r w:rsidRPr="0035471E">
        <w:rPr>
          <w:rFonts w:ascii="Calibri" w:hAnsi="Calibri" w:cs="Calibri"/>
          <w:i w:val="0"/>
          <w:color w:val="auto"/>
          <w:szCs w:val="24"/>
        </w:rPr>
        <w:t>wyniosła 6,0% (wykres 1).</w:t>
      </w:r>
    </w:p>
    <w:p w:rsidR="005607E2" w:rsidRDefault="005607E2" w:rsidP="005607E2">
      <w:pPr>
        <w:pStyle w:val="Nagwek2"/>
        <w:rPr>
          <w:noProof/>
          <w:lang w:eastAsia="pl-PL"/>
        </w:rPr>
      </w:pPr>
      <w:r w:rsidRPr="005607E2">
        <w:rPr>
          <w:noProof/>
          <w:lang w:eastAsia="pl-PL"/>
        </w:rPr>
        <w:t>Wykres 1. Stopa bezrobocia w województwie mazowieckim na tle kraju w latach 20</w:t>
      </w:r>
      <w:r w:rsidR="00D10A29">
        <w:rPr>
          <w:noProof/>
          <w:lang w:eastAsia="pl-PL"/>
        </w:rPr>
        <w:t>19</w:t>
      </w:r>
      <w:r w:rsidRPr="005607E2">
        <w:rPr>
          <w:noProof/>
          <w:lang w:eastAsia="pl-PL"/>
        </w:rPr>
        <w:t>-202</w:t>
      </w:r>
      <w:r w:rsidR="00D10A29">
        <w:rPr>
          <w:noProof/>
          <w:lang w:eastAsia="pl-PL"/>
        </w:rPr>
        <w:t>0</w:t>
      </w:r>
      <w:r w:rsidRPr="005607E2">
        <w:rPr>
          <w:noProof/>
          <w:lang w:eastAsia="pl-PL"/>
        </w:rPr>
        <w:t xml:space="preserve"> (w %)</w:t>
      </w:r>
      <w:r w:rsidR="003B37C9">
        <w:rPr>
          <w:noProof/>
          <w:lang w:eastAsia="pl-PL"/>
        </w:rPr>
        <w:drawing>
          <wp:inline distT="0" distB="0" distL="0" distR="0" wp14:anchorId="0789A1A7" wp14:editId="460B35A5">
            <wp:extent cx="6610350" cy="4133850"/>
            <wp:effectExtent l="0" t="0" r="0" b="0"/>
            <wp:docPr id="6" name="Wykres 6" title="Wykres 1. Stopa bezrobocia w województwie mazowieckim na tle kraju w latach 2019-2020 (w %)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5607E2" w:rsidRDefault="005607E2" w:rsidP="005607E2">
      <w:pPr>
        <w:spacing w:line="360" w:lineRule="auto"/>
      </w:pPr>
    </w:p>
    <w:p w:rsidR="005607E2" w:rsidRDefault="005607E2" w:rsidP="005607E2">
      <w:r>
        <w:br w:type="page"/>
      </w:r>
    </w:p>
    <w:p w:rsidR="00E76F50" w:rsidRDefault="00E76F50" w:rsidP="005607E2">
      <w:pPr>
        <w:pStyle w:val="Nagwek2"/>
      </w:pPr>
      <w:r>
        <w:lastRenderedPageBreak/>
        <w:t xml:space="preserve">Wykres 2. </w:t>
      </w:r>
      <w:r w:rsidR="0090178F" w:rsidRPr="0090178F">
        <w:t>Stopa bezrobocia wg województw (w %)</w:t>
      </w:r>
      <w:r w:rsidR="00464E30" w:rsidRPr="00464E30">
        <w:rPr>
          <w:noProof/>
          <w:lang w:eastAsia="pl-PL"/>
        </w:rPr>
        <w:t xml:space="preserve"> </w:t>
      </w:r>
      <w:r w:rsidR="003B37C9">
        <w:rPr>
          <w:noProof/>
          <w:lang w:eastAsia="pl-PL"/>
        </w:rPr>
        <w:drawing>
          <wp:inline distT="0" distB="0" distL="0" distR="0" wp14:anchorId="06C85FA6" wp14:editId="500A1F53">
            <wp:extent cx="6600825" cy="3600450"/>
            <wp:effectExtent l="0" t="0" r="0" b="0"/>
            <wp:docPr id="40" name="Wykres 40" title="Wykres 2. Stopa bezrobocia wg województw (w %)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E76F50" w:rsidRDefault="00A934A0" w:rsidP="005607E2">
      <w:pPr>
        <w:pStyle w:val="Nagwek2"/>
      </w:pPr>
      <w:r w:rsidRPr="00A934A0">
        <w:t xml:space="preserve">Wykres 3. </w:t>
      </w:r>
      <w:r w:rsidR="0090178F" w:rsidRPr="0090178F">
        <w:t>Liczba osób bezrobotnych i stopa bezrobocia (w %) w podregionach województwa mazowieckiego</w:t>
      </w:r>
      <w:r w:rsidR="0000200D">
        <w:rPr>
          <w:noProof/>
          <w:lang w:eastAsia="pl-PL"/>
        </w:rPr>
        <w:drawing>
          <wp:inline distT="0" distB="0" distL="0" distR="0" wp14:anchorId="1884579C" wp14:editId="2821C075">
            <wp:extent cx="6583680" cy="4324350"/>
            <wp:effectExtent l="0" t="0" r="7620" b="0"/>
            <wp:docPr id="41" name="Wykres 41" title="Wykres 3. Liczba osób bezrobotnych i stopa bezrobocia (w %) w podregionach województwa mazowieckiego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934A0" w:rsidRDefault="00A934A0" w:rsidP="00A934A0"/>
    <w:p w:rsidR="00A934A0" w:rsidRDefault="00A934A0" w:rsidP="00BC6FCB">
      <w:pPr>
        <w:pStyle w:val="Nagwek2"/>
      </w:pPr>
      <w:r w:rsidRPr="00BC6FCB">
        <w:lastRenderedPageBreak/>
        <w:t>Wykres</w:t>
      </w:r>
      <w:r w:rsidRPr="00A934A0">
        <w:t xml:space="preserve"> 4. </w:t>
      </w:r>
      <w:r w:rsidR="00BC6FCB" w:rsidRPr="00BC6FCB">
        <w:t>Liczba osób bezrobotnych wg płci w podregionach województwa mazowieckiego</w:t>
      </w:r>
      <w:r w:rsidR="007A0F8E">
        <w:rPr>
          <w:noProof/>
          <w:lang w:eastAsia="pl-PL"/>
        </w:rPr>
        <w:drawing>
          <wp:inline distT="0" distB="0" distL="0" distR="0" wp14:anchorId="5F2C4BE1" wp14:editId="4167E841">
            <wp:extent cx="6591300" cy="5334000"/>
            <wp:effectExtent l="0" t="0" r="0" b="0"/>
            <wp:docPr id="42" name="Wykres 42" title="Wykres 4. Liczba osób bezrobotnych wg płci w podregionach województwa mazowieckiego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62803" w:rsidRDefault="00BC6FCB" w:rsidP="00BC6FCB">
      <w:pPr>
        <w:pStyle w:val="Nagwek1"/>
        <w:spacing w:line="360" w:lineRule="auto"/>
      </w:pPr>
      <w:r w:rsidRPr="00BC6FCB">
        <w:t>Napływ i odpływ osób bezrobotnych</w:t>
      </w:r>
    </w:p>
    <w:p w:rsidR="007622EF" w:rsidRPr="00291D82" w:rsidRDefault="007622EF" w:rsidP="007622EF">
      <w:pPr>
        <w:pStyle w:val="Cytat"/>
        <w:spacing w:before="240" w:after="120" w:line="360" w:lineRule="auto"/>
        <w:ind w:left="0" w:right="0"/>
        <w:jc w:val="both"/>
        <w:rPr>
          <w:rFonts w:ascii="Calibri" w:hAnsi="Calibri" w:cs="Calibri"/>
          <w:i w:val="0"/>
          <w:color w:val="000000"/>
          <w:szCs w:val="24"/>
        </w:rPr>
      </w:pPr>
      <w:r w:rsidRPr="00291D82">
        <w:rPr>
          <w:rFonts w:ascii="Calibri" w:hAnsi="Calibri" w:cs="Calibri"/>
          <w:i w:val="0"/>
          <w:color w:val="000000"/>
          <w:szCs w:val="24"/>
        </w:rPr>
        <w:t xml:space="preserve">W </w:t>
      </w:r>
      <w:r>
        <w:rPr>
          <w:rFonts w:ascii="Calibri" w:hAnsi="Calibri" w:cs="Calibri"/>
          <w:i w:val="0"/>
          <w:color w:val="000000"/>
          <w:szCs w:val="24"/>
        </w:rPr>
        <w:t>maju</w:t>
      </w:r>
      <w:r w:rsidRPr="00291D82">
        <w:rPr>
          <w:rFonts w:ascii="Calibri" w:hAnsi="Calibri" w:cs="Calibri"/>
          <w:i w:val="0"/>
          <w:color w:val="000000"/>
          <w:szCs w:val="24"/>
        </w:rPr>
        <w:t xml:space="preserve"> napływ osób bezrobotnych był większy od odpływu. W urzędach pracy województwa mazowieckiego zarejestrowało się </w:t>
      </w:r>
      <w:r>
        <w:rPr>
          <w:rFonts w:ascii="Calibri" w:hAnsi="Calibri" w:cs="Calibri"/>
          <w:i w:val="0"/>
          <w:color w:val="000000"/>
          <w:szCs w:val="24"/>
        </w:rPr>
        <w:t>12 625</w:t>
      </w:r>
      <w:r w:rsidRPr="00291D82">
        <w:rPr>
          <w:rFonts w:ascii="Calibri" w:hAnsi="Calibri" w:cs="Calibri"/>
          <w:i w:val="0"/>
          <w:color w:val="000000"/>
          <w:szCs w:val="24"/>
        </w:rPr>
        <w:t xml:space="preserve"> osób bezrobotnych, tj. o </w:t>
      </w:r>
      <w:r>
        <w:rPr>
          <w:rFonts w:ascii="Calibri" w:hAnsi="Calibri" w:cs="Calibri"/>
          <w:i w:val="0"/>
          <w:color w:val="000000"/>
          <w:szCs w:val="24"/>
        </w:rPr>
        <w:t>1 965</w:t>
      </w:r>
      <w:r w:rsidRPr="00291D82">
        <w:rPr>
          <w:rFonts w:ascii="Calibri" w:hAnsi="Calibri" w:cs="Calibri"/>
          <w:i w:val="0"/>
          <w:color w:val="000000"/>
          <w:szCs w:val="24"/>
        </w:rPr>
        <w:t xml:space="preserve"> osób (</w:t>
      </w:r>
      <w:r>
        <w:rPr>
          <w:rFonts w:ascii="Calibri" w:hAnsi="Calibri" w:cs="Calibri"/>
          <w:i w:val="0"/>
          <w:color w:val="000000"/>
          <w:szCs w:val="24"/>
        </w:rPr>
        <w:t>18</w:t>
      </w:r>
      <w:r w:rsidRPr="00291D82">
        <w:rPr>
          <w:rFonts w:ascii="Calibri" w:hAnsi="Calibri" w:cs="Calibri"/>
          <w:i w:val="0"/>
          <w:color w:val="000000"/>
          <w:szCs w:val="24"/>
        </w:rPr>
        <w:t>,</w:t>
      </w:r>
      <w:r>
        <w:rPr>
          <w:rFonts w:ascii="Calibri" w:hAnsi="Calibri" w:cs="Calibri"/>
          <w:i w:val="0"/>
          <w:color w:val="000000"/>
          <w:szCs w:val="24"/>
        </w:rPr>
        <w:t>4</w:t>
      </w:r>
      <w:r w:rsidRPr="00291D82">
        <w:rPr>
          <w:rFonts w:ascii="Calibri" w:hAnsi="Calibri" w:cs="Calibri"/>
          <w:i w:val="0"/>
          <w:color w:val="000000"/>
          <w:szCs w:val="24"/>
        </w:rPr>
        <w:t xml:space="preserve">%) </w:t>
      </w:r>
      <w:r>
        <w:rPr>
          <w:rFonts w:ascii="Calibri" w:hAnsi="Calibri" w:cs="Calibri"/>
          <w:i w:val="0"/>
          <w:color w:val="000000"/>
          <w:szCs w:val="24"/>
        </w:rPr>
        <w:t>więcej</w:t>
      </w:r>
      <w:r w:rsidRPr="00291D82">
        <w:rPr>
          <w:rFonts w:ascii="Calibri" w:hAnsi="Calibri" w:cs="Calibri"/>
          <w:i w:val="0"/>
          <w:color w:val="000000"/>
          <w:szCs w:val="24"/>
        </w:rPr>
        <w:t xml:space="preserve"> niż miesiąc wcześniej. </w:t>
      </w:r>
      <w:r>
        <w:rPr>
          <w:rFonts w:ascii="Calibri" w:hAnsi="Calibri" w:cs="Calibri"/>
          <w:i w:val="0"/>
          <w:color w:val="000000"/>
          <w:szCs w:val="24"/>
        </w:rPr>
        <w:t>Zwiększyła</w:t>
      </w:r>
      <w:r w:rsidRPr="00291D82">
        <w:rPr>
          <w:rFonts w:ascii="Calibri" w:hAnsi="Calibri" w:cs="Calibri"/>
          <w:i w:val="0"/>
          <w:color w:val="000000"/>
          <w:szCs w:val="24"/>
        </w:rPr>
        <w:t xml:space="preserve"> się liczba osób bezrobotnych rejestrujących się po raz pierwszy o </w:t>
      </w:r>
      <w:r>
        <w:rPr>
          <w:rFonts w:ascii="Calibri" w:hAnsi="Calibri" w:cs="Calibri"/>
          <w:i w:val="0"/>
          <w:color w:val="000000"/>
          <w:szCs w:val="24"/>
        </w:rPr>
        <w:t>745</w:t>
      </w:r>
      <w:r w:rsidRPr="00291D82">
        <w:rPr>
          <w:rFonts w:ascii="Calibri" w:hAnsi="Calibri" w:cs="Calibri"/>
          <w:i w:val="0"/>
          <w:color w:val="000000"/>
          <w:szCs w:val="24"/>
        </w:rPr>
        <w:t xml:space="preserve"> osób, tj. 3</w:t>
      </w:r>
      <w:r>
        <w:rPr>
          <w:rFonts w:ascii="Calibri" w:hAnsi="Calibri" w:cs="Calibri"/>
          <w:i w:val="0"/>
          <w:color w:val="000000"/>
          <w:szCs w:val="24"/>
        </w:rPr>
        <w:t>0,5</w:t>
      </w:r>
      <w:r w:rsidRPr="00291D82">
        <w:rPr>
          <w:rFonts w:ascii="Calibri" w:hAnsi="Calibri" w:cs="Calibri"/>
          <w:i w:val="0"/>
          <w:color w:val="000000"/>
          <w:szCs w:val="24"/>
        </w:rPr>
        <w:t xml:space="preserve">%, liczba osób rejestrujących się po raz kolejny </w:t>
      </w:r>
      <w:r>
        <w:rPr>
          <w:rFonts w:ascii="Calibri" w:hAnsi="Calibri" w:cs="Calibri"/>
          <w:i w:val="0"/>
          <w:color w:val="000000"/>
          <w:szCs w:val="24"/>
        </w:rPr>
        <w:t>zwiększyła</w:t>
      </w:r>
      <w:r w:rsidRPr="00291D82">
        <w:rPr>
          <w:rFonts w:ascii="Calibri" w:hAnsi="Calibri" w:cs="Calibri"/>
          <w:i w:val="0"/>
          <w:color w:val="000000"/>
          <w:szCs w:val="24"/>
        </w:rPr>
        <w:t xml:space="preserve"> się o </w:t>
      </w:r>
      <w:r>
        <w:rPr>
          <w:rFonts w:ascii="Calibri" w:hAnsi="Calibri" w:cs="Calibri"/>
          <w:i w:val="0"/>
          <w:color w:val="000000"/>
          <w:szCs w:val="24"/>
        </w:rPr>
        <w:t>1 220</w:t>
      </w:r>
      <w:r w:rsidRPr="00291D82">
        <w:rPr>
          <w:rFonts w:ascii="Calibri" w:hAnsi="Calibri" w:cs="Calibri"/>
          <w:i w:val="0"/>
          <w:color w:val="000000"/>
          <w:szCs w:val="24"/>
        </w:rPr>
        <w:t xml:space="preserve"> osób, tj. </w:t>
      </w:r>
      <w:r>
        <w:rPr>
          <w:rFonts w:ascii="Calibri" w:hAnsi="Calibri" w:cs="Calibri"/>
          <w:i w:val="0"/>
          <w:color w:val="000000"/>
          <w:szCs w:val="24"/>
        </w:rPr>
        <w:t>14,8</w:t>
      </w:r>
      <w:r w:rsidRPr="00291D82">
        <w:rPr>
          <w:rFonts w:ascii="Calibri" w:hAnsi="Calibri" w:cs="Calibri"/>
          <w:i w:val="0"/>
          <w:color w:val="000000"/>
          <w:szCs w:val="24"/>
        </w:rPr>
        <w:t>%.</w:t>
      </w:r>
    </w:p>
    <w:p w:rsidR="00BC6FCB" w:rsidRPr="00E830EC" w:rsidRDefault="007622EF" w:rsidP="007622EF">
      <w:pPr>
        <w:spacing w:before="240" w:after="120" w:line="360" w:lineRule="auto"/>
        <w:rPr>
          <w:rFonts w:cs="Calibri"/>
          <w:b/>
          <w:szCs w:val="24"/>
        </w:rPr>
      </w:pPr>
      <w:r w:rsidRPr="00291D82">
        <w:rPr>
          <w:rFonts w:ascii="Calibri" w:hAnsi="Calibri" w:cs="Calibri"/>
          <w:color w:val="000000"/>
          <w:szCs w:val="24"/>
        </w:rPr>
        <w:t xml:space="preserve">Z ewidencji wyłączono </w:t>
      </w:r>
      <w:r>
        <w:rPr>
          <w:rFonts w:ascii="Calibri" w:hAnsi="Calibri" w:cs="Calibri"/>
          <w:color w:val="000000"/>
          <w:szCs w:val="24"/>
        </w:rPr>
        <w:t>6 417</w:t>
      </w:r>
      <w:r w:rsidRPr="00291D82">
        <w:rPr>
          <w:rFonts w:ascii="Calibri" w:hAnsi="Calibri" w:cs="Calibri"/>
          <w:color w:val="000000"/>
          <w:szCs w:val="24"/>
        </w:rPr>
        <w:t xml:space="preserve"> osób, tj. o </w:t>
      </w:r>
      <w:r>
        <w:rPr>
          <w:rFonts w:ascii="Calibri" w:hAnsi="Calibri" w:cs="Calibri"/>
          <w:color w:val="000000"/>
          <w:szCs w:val="24"/>
        </w:rPr>
        <w:t>1 389</w:t>
      </w:r>
      <w:r w:rsidRPr="00291D82">
        <w:rPr>
          <w:rFonts w:ascii="Calibri" w:hAnsi="Calibri" w:cs="Calibri"/>
          <w:color w:val="000000"/>
          <w:szCs w:val="24"/>
        </w:rPr>
        <w:t xml:space="preserve"> os</w:t>
      </w:r>
      <w:r>
        <w:rPr>
          <w:rFonts w:ascii="Calibri" w:hAnsi="Calibri" w:cs="Calibri"/>
          <w:color w:val="000000"/>
          <w:szCs w:val="24"/>
        </w:rPr>
        <w:t>ób (o 27</w:t>
      </w:r>
      <w:r w:rsidRPr="00291D82">
        <w:rPr>
          <w:rFonts w:ascii="Calibri" w:hAnsi="Calibri" w:cs="Calibri"/>
          <w:color w:val="000000"/>
          <w:szCs w:val="24"/>
        </w:rPr>
        <w:t>,6</w:t>
      </w:r>
      <w:r>
        <w:rPr>
          <w:rFonts w:ascii="Calibri" w:hAnsi="Calibri" w:cs="Calibri"/>
          <w:color w:val="000000"/>
          <w:szCs w:val="24"/>
        </w:rPr>
        <w:t>%) więcej</w:t>
      </w:r>
      <w:r w:rsidRPr="00291D82">
        <w:rPr>
          <w:rFonts w:ascii="Calibri" w:hAnsi="Calibri" w:cs="Calibri"/>
          <w:color w:val="000000"/>
          <w:szCs w:val="24"/>
        </w:rPr>
        <w:t xml:space="preserve"> niż w poprzednim miesiącu. Najwięcej wyrejestrowań z ewidencji dokonano z  powodu:</w:t>
      </w:r>
    </w:p>
    <w:p w:rsidR="007622EF" w:rsidRPr="00DB3747" w:rsidRDefault="007622EF" w:rsidP="007622EF">
      <w:pPr>
        <w:numPr>
          <w:ilvl w:val="0"/>
          <w:numId w:val="1"/>
        </w:numPr>
        <w:spacing w:before="240" w:after="120" w:line="360" w:lineRule="auto"/>
        <w:ind w:left="357" w:hanging="357"/>
        <w:contextualSpacing/>
        <w:jc w:val="both"/>
        <w:rPr>
          <w:rFonts w:ascii="Calibri" w:hAnsi="Calibri" w:cs="Calibri"/>
          <w:iCs/>
          <w:szCs w:val="24"/>
        </w:rPr>
      </w:pPr>
      <w:r w:rsidRPr="00DB3747">
        <w:rPr>
          <w:rFonts w:ascii="Calibri" w:hAnsi="Calibri" w:cs="Calibri"/>
          <w:iCs/>
          <w:szCs w:val="24"/>
        </w:rPr>
        <w:t>podjęcia pracy – 4 294 osoby – 66,9% odpływu z bezrobocia;</w:t>
      </w:r>
    </w:p>
    <w:p w:rsidR="007622EF" w:rsidRPr="00DB3747" w:rsidRDefault="007622EF" w:rsidP="007622EF">
      <w:pPr>
        <w:numPr>
          <w:ilvl w:val="0"/>
          <w:numId w:val="1"/>
        </w:numPr>
        <w:spacing w:before="240" w:after="120" w:line="360" w:lineRule="auto"/>
        <w:ind w:left="357" w:hanging="357"/>
        <w:contextualSpacing/>
        <w:jc w:val="both"/>
        <w:rPr>
          <w:rFonts w:ascii="Calibri" w:hAnsi="Calibri" w:cs="Calibri"/>
          <w:iCs/>
          <w:szCs w:val="24"/>
        </w:rPr>
      </w:pPr>
      <w:r w:rsidRPr="00DB3747">
        <w:rPr>
          <w:rFonts w:ascii="Calibri" w:hAnsi="Calibri" w:cs="Calibri"/>
          <w:iCs/>
          <w:szCs w:val="24"/>
        </w:rPr>
        <w:t xml:space="preserve">rozpoczęcia stażu </w:t>
      </w:r>
      <w:bookmarkStart w:id="0" w:name="_Hlk40095786"/>
      <w:r w:rsidRPr="00DB3747">
        <w:rPr>
          <w:rFonts w:ascii="Calibri" w:hAnsi="Calibri" w:cs="Calibri"/>
          <w:iCs/>
          <w:szCs w:val="24"/>
        </w:rPr>
        <w:t>– 515 osób – 8,0% odpływu z bezrobocia;</w:t>
      </w:r>
      <w:bookmarkEnd w:id="0"/>
    </w:p>
    <w:p w:rsidR="007622EF" w:rsidRPr="00DB3747" w:rsidRDefault="007622EF" w:rsidP="007622EF">
      <w:pPr>
        <w:numPr>
          <w:ilvl w:val="0"/>
          <w:numId w:val="1"/>
        </w:numPr>
        <w:spacing w:before="240" w:after="120" w:line="360" w:lineRule="auto"/>
        <w:ind w:left="357" w:hanging="357"/>
        <w:contextualSpacing/>
        <w:jc w:val="both"/>
        <w:rPr>
          <w:rFonts w:ascii="Calibri" w:hAnsi="Calibri" w:cs="Calibri"/>
          <w:iCs/>
          <w:szCs w:val="24"/>
        </w:rPr>
      </w:pPr>
      <w:r w:rsidRPr="00DB3747">
        <w:rPr>
          <w:rFonts w:ascii="Calibri" w:hAnsi="Calibri" w:cs="Calibri"/>
          <w:iCs/>
          <w:szCs w:val="24"/>
        </w:rPr>
        <w:t>osiągnięcia wieku emerytalnego – 347 osób – 5,4% odpływu z bezrobocia;</w:t>
      </w:r>
    </w:p>
    <w:p w:rsidR="007622EF" w:rsidRPr="00DB3747" w:rsidRDefault="007622EF" w:rsidP="007622EF">
      <w:pPr>
        <w:numPr>
          <w:ilvl w:val="0"/>
          <w:numId w:val="1"/>
        </w:numPr>
        <w:spacing w:before="240" w:after="120" w:line="360" w:lineRule="auto"/>
        <w:ind w:left="357" w:hanging="357"/>
        <w:contextualSpacing/>
        <w:jc w:val="both"/>
        <w:rPr>
          <w:rFonts w:ascii="Calibri" w:hAnsi="Calibri" w:cs="Calibri"/>
          <w:iCs/>
          <w:szCs w:val="24"/>
        </w:rPr>
      </w:pPr>
      <w:r w:rsidRPr="00DB3747">
        <w:rPr>
          <w:rFonts w:ascii="Calibri" w:hAnsi="Calibri" w:cs="Calibri"/>
          <w:iCs/>
          <w:szCs w:val="24"/>
        </w:rPr>
        <w:t>dobrowolnej rezygnacji ze statusu bezrobotnego – 279 osób – 4,3% odpływu z  bezrobocia.</w:t>
      </w:r>
    </w:p>
    <w:p w:rsidR="00962803" w:rsidRDefault="00962803" w:rsidP="00FB1D86">
      <w:pPr>
        <w:pStyle w:val="Nagwek2"/>
        <w:spacing w:line="360" w:lineRule="auto"/>
      </w:pPr>
      <w:r>
        <w:lastRenderedPageBreak/>
        <w:t xml:space="preserve">Wykres 5. </w:t>
      </w:r>
      <w:r w:rsidR="00BC6FCB" w:rsidRPr="00BC6FCB">
        <w:t>Napływ i odpływ osób bezrobotnych w województwie mazowieckim</w:t>
      </w:r>
      <w:r w:rsidR="001E4192">
        <w:rPr>
          <w:noProof/>
          <w:lang w:eastAsia="pl-PL"/>
        </w:rPr>
        <w:drawing>
          <wp:inline distT="0" distB="0" distL="0" distR="0" wp14:anchorId="727FC121" wp14:editId="2A210A79">
            <wp:extent cx="6645910" cy="3804249"/>
            <wp:effectExtent l="0" t="0" r="2540" b="6350"/>
            <wp:docPr id="44" name="Wykres 44" title="Wykres 5. Napływ i odpływ osób bezrobotnych w województwie mazowieckim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62803" w:rsidRDefault="00D175E3" w:rsidP="00D175E3">
      <w:pPr>
        <w:pStyle w:val="Nagwek2"/>
      </w:pPr>
      <w:r w:rsidRPr="00D175E3">
        <w:t>Wykres 6. Główne powody wyrejestrowania z ewidencji osób bezrobotnych w wo</w:t>
      </w:r>
      <w:r>
        <w:t>jewództwie mazowieckim wg płci</w:t>
      </w:r>
      <w:r w:rsidR="001E4192">
        <w:rPr>
          <w:noProof/>
          <w:lang w:eastAsia="pl-PL"/>
        </w:rPr>
        <w:drawing>
          <wp:inline distT="0" distB="0" distL="0" distR="0" wp14:anchorId="18456A36" wp14:editId="3A085410">
            <wp:extent cx="6645910" cy="4541689"/>
            <wp:effectExtent l="0" t="0" r="2540" b="0"/>
            <wp:docPr id="46" name="Wykres 46" title="Wykres 6. Główne powody wyrejestrowania z ewidencji osób bezrobotnych w województwie mazowieckim wg płci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175E3" w:rsidRPr="00A941BD" w:rsidRDefault="00D175E3" w:rsidP="00D175E3">
      <w:pPr>
        <w:pStyle w:val="Nagwek1"/>
      </w:pPr>
      <w:r w:rsidRPr="00A941BD">
        <w:lastRenderedPageBreak/>
        <w:t>Sytuacja w powiatach</w:t>
      </w:r>
    </w:p>
    <w:p w:rsidR="00FF3B85" w:rsidRPr="00F46B25" w:rsidRDefault="00FF3B85" w:rsidP="00FF3B85">
      <w:pPr>
        <w:spacing w:before="240" w:after="120" w:line="360" w:lineRule="auto"/>
        <w:ind w:right="142"/>
        <w:contextualSpacing/>
        <w:jc w:val="both"/>
        <w:rPr>
          <w:rFonts w:ascii="Calibri" w:hAnsi="Calibri" w:cs="Calibri"/>
          <w:iCs/>
          <w:szCs w:val="24"/>
        </w:rPr>
      </w:pPr>
      <w:r w:rsidRPr="00F46B25">
        <w:rPr>
          <w:rFonts w:ascii="Calibri" w:eastAsia="Times New Roman" w:hAnsi="Calibri" w:cs="Arial"/>
          <w:bCs/>
          <w:iCs/>
          <w:szCs w:val="24"/>
        </w:rPr>
        <w:t>Na Mazowszu występuje duże terytorialne zróżnicowanie stopy bezrobocia</w:t>
      </w:r>
      <w:r>
        <w:rPr>
          <w:rFonts w:ascii="Calibri" w:eastAsia="Times New Roman" w:hAnsi="Calibri" w:cs="Arial"/>
          <w:bCs/>
          <w:iCs/>
          <w:szCs w:val="24"/>
        </w:rPr>
        <w:t>, z </w:t>
      </w:r>
      <w:r>
        <w:rPr>
          <w:rFonts w:ascii="Calibri" w:hAnsi="Calibri" w:cs="Calibri"/>
          <w:iCs/>
          <w:szCs w:val="24"/>
        </w:rPr>
        <w:t>najniższym udziałem</w:t>
      </w:r>
      <w:r w:rsidRPr="00F46B25">
        <w:rPr>
          <w:rFonts w:ascii="Calibri" w:hAnsi="Calibri" w:cs="Calibri"/>
          <w:iCs/>
          <w:szCs w:val="24"/>
        </w:rPr>
        <w:t xml:space="preserve"> osób bezrobotnych </w:t>
      </w:r>
      <w:r>
        <w:rPr>
          <w:rFonts w:ascii="Calibri" w:hAnsi="Calibri" w:cs="Calibri"/>
          <w:iCs/>
          <w:szCs w:val="24"/>
        </w:rPr>
        <w:t>w Warszawie (1,6</w:t>
      </w:r>
      <w:r w:rsidRPr="00F46B25">
        <w:rPr>
          <w:rFonts w:ascii="Calibri" w:hAnsi="Calibri" w:cs="Calibri"/>
          <w:iCs/>
          <w:szCs w:val="24"/>
        </w:rPr>
        <w:t>%)</w:t>
      </w:r>
      <w:r>
        <w:rPr>
          <w:rFonts w:ascii="Calibri" w:hAnsi="Calibri" w:cs="Calibri"/>
          <w:iCs/>
          <w:szCs w:val="24"/>
        </w:rPr>
        <w:t xml:space="preserve"> oraz</w:t>
      </w:r>
      <w:r w:rsidRPr="00F46B25">
        <w:rPr>
          <w:rFonts w:ascii="Calibri" w:hAnsi="Calibri" w:cs="Calibri"/>
          <w:iCs/>
          <w:szCs w:val="24"/>
        </w:rPr>
        <w:t xml:space="preserve"> </w:t>
      </w:r>
      <w:r>
        <w:rPr>
          <w:rFonts w:ascii="Calibri" w:hAnsi="Calibri" w:cs="Calibri"/>
          <w:iCs/>
          <w:szCs w:val="24"/>
        </w:rPr>
        <w:t>prawie 15 krotnie wyższym w</w:t>
      </w:r>
      <w:r w:rsidRPr="00F46B25">
        <w:rPr>
          <w:rFonts w:ascii="Calibri" w:hAnsi="Calibri" w:cs="Calibri"/>
          <w:iCs/>
          <w:szCs w:val="24"/>
        </w:rPr>
        <w:t xml:space="preserve"> powiecie szydłowieckim</w:t>
      </w:r>
      <w:r>
        <w:rPr>
          <w:rFonts w:ascii="Calibri" w:hAnsi="Calibri" w:cs="Calibri"/>
          <w:iCs/>
          <w:szCs w:val="24"/>
        </w:rPr>
        <w:t xml:space="preserve"> (</w:t>
      </w:r>
      <w:r w:rsidRPr="00F46B25">
        <w:rPr>
          <w:rFonts w:ascii="Calibri" w:hAnsi="Calibri" w:cs="Calibri"/>
          <w:iCs/>
          <w:szCs w:val="24"/>
        </w:rPr>
        <w:t>23,</w:t>
      </w:r>
      <w:r>
        <w:rPr>
          <w:rFonts w:ascii="Calibri" w:hAnsi="Calibri" w:cs="Calibri"/>
          <w:iCs/>
          <w:szCs w:val="24"/>
        </w:rPr>
        <w:t>9</w:t>
      </w:r>
      <w:r w:rsidRPr="00F46B25">
        <w:rPr>
          <w:rFonts w:ascii="Calibri" w:hAnsi="Calibri" w:cs="Calibri"/>
          <w:iCs/>
          <w:szCs w:val="24"/>
        </w:rPr>
        <w:t>%</w:t>
      </w:r>
      <w:r>
        <w:rPr>
          <w:rFonts w:ascii="Calibri" w:hAnsi="Calibri" w:cs="Calibri"/>
          <w:iCs/>
          <w:szCs w:val="24"/>
        </w:rPr>
        <w:t>)</w:t>
      </w:r>
      <w:r w:rsidRPr="00F46B25">
        <w:rPr>
          <w:rFonts w:ascii="Calibri" w:hAnsi="Calibri" w:cs="Calibri"/>
          <w:iCs/>
          <w:szCs w:val="24"/>
        </w:rPr>
        <w:t>. Poza Warszawą (1,4%) najniższa stopa bezrobocia występuje w powiatach: warszawskim zachodnim (</w:t>
      </w:r>
      <w:r>
        <w:rPr>
          <w:rFonts w:ascii="Calibri" w:hAnsi="Calibri" w:cs="Calibri"/>
          <w:iCs/>
          <w:szCs w:val="24"/>
        </w:rPr>
        <w:t>2,1</w:t>
      </w:r>
      <w:r w:rsidRPr="00F46B25">
        <w:rPr>
          <w:rFonts w:ascii="Calibri" w:hAnsi="Calibri" w:cs="Calibri"/>
          <w:iCs/>
          <w:szCs w:val="24"/>
        </w:rPr>
        <w:t>%) oraz grójeckim (2,</w:t>
      </w:r>
      <w:r>
        <w:rPr>
          <w:rFonts w:ascii="Calibri" w:hAnsi="Calibri" w:cs="Calibri"/>
          <w:iCs/>
          <w:szCs w:val="24"/>
        </w:rPr>
        <w:t>7</w:t>
      </w:r>
      <w:r w:rsidRPr="00F46B25">
        <w:rPr>
          <w:rFonts w:ascii="Calibri" w:hAnsi="Calibri" w:cs="Calibri"/>
          <w:iCs/>
          <w:szCs w:val="24"/>
        </w:rPr>
        <w:t>%).</w:t>
      </w:r>
    </w:p>
    <w:p w:rsidR="00FF3B85" w:rsidRPr="000C5402" w:rsidRDefault="00FF3B85" w:rsidP="00FF3B85">
      <w:pPr>
        <w:spacing w:before="240" w:after="120" w:line="360" w:lineRule="auto"/>
        <w:ind w:right="142"/>
        <w:contextualSpacing/>
        <w:jc w:val="both"/>
        <w:rPr>
          <w:rFonts w:ascii="Calibri" w:hAnsi="Calibri" w:cs="Calibri"/>
          <w:iCs/>
          <w:szCs w:val="24"/>
        </w:rPr>
      </w:pPr>
      <w:r w:rsidRPr="000C5402">
        <w:rPr>
          <w:rFonts w:ascii="Calibri" w:hAnsi="Calibri" w:cs="Calibri"/>
          <w:iCs/>
          <w:szCs w:val="24"/>
        </w:rPr>
        <w:t xml:space="preserve">W </w:t>
      </w:r>
      <w:r>
        <w:rPr>
          <w:rFonts w:ascii="Calibri" w:hAnsi="Calibri" w:cs="Calibri"/>
          <w:iCs/>
          <w:szCs w:val="24"/>
        </w:rPr>
        <w:t>maju</w:t>
      </w:r>
      <w:r w:rsidRPr="000C5402">
        <w:rPr>
          <w:rFonts w:ascii="Calibri" w:hAnsi="Calibri" w:cs="Calibri"/>
          <w:iCs/>
          <w:szCs w:val="24"/>
        </w:rPr>
        <w:t xml:space="preserve"> 2020 r. w porównaniu do </w:t>
      </w:r>
      <w:r>
        <w:rPr>
          <w:rFonts w:ascii="Calibri" w:hAnsi="Calibri" w:cs="Calibri"/>
          <w:iCs/>
          <w:szCs w:val="24"/>
        </w:rPr>
        <w:t>kwietnia</w:t>
      </w:r>
      <w:r w:rsidRPr="000C5402">
        <w:rPr>
          <w:rFonts w:ascii="Calibri" w:hAnsi="Calibri" w:cs="Calibri"/>
          <w:iCs/>
          <w:szCs w:val="24"/>
        </w:rPr>
        <w:t xml:space="preserve"> 2020 r. stopa bezrobocia zwiększyła się w</w:t>
      </w:r>
      <w:r>
        <w:rPr>
          <w:rFonts w:ascii="Calibri" w:hAnsi="Calibri" w:cs="Calibri"/>
          <w:iCs/>
          <w:szCs w:val="24"/>
        </w:rPr>
        <w:t xml:space="preserve"> 37 </w:t>
      </w:r>
      <w:r w:rsidRPr="000C5402">
        <w:rPr>
          <w:rFonts w:ascii="Calibri" w:hAnsi="Calibri" w:cs="Calibri"/>
          <w:iCs/>
          <w:szCs w:val="24"/>
        </w:rPr>
        <w:t>powiatach województwa</w:t>
      </w:r>
      <w:r>
        <w:rPr>
          <w:rFonts w:ascii="Calibri" w:hAnsi="Calibri" w:cs="Calibri"/>
          <w:iCs/>
          <w:szCs w:val="24"/>
        </w:rPr>
        <w:t xml:space="preserve"> mazowieckiego</w:t>
      </w:r>
      <w:r w:rsidRPr="000C5402">
        <w:rPr>
          <w:rFonts w:ascii="Calibri" w:hAnsi="Calibri" w:cs="Calibri"/>
          <w:iCs/>
          <w:szCs w:val="24"/>
        </w:rPr>
        <w:t>,</w:t>
      </w:r>
      <w:r>
        <w:rPr>
          <w:rFonts w:ascii="Calibri" w:hAnsi="Calibri" w:cs="Calibri"/>
          <w:iCs/>
          <w:szCs w:val="24"/>
        </w:rPr>
        <w:t xml:space="preserve"> w dwóch pozostała na tym samym poziomie a w trzech spadła. N</w:t>
      </w:r>
      <w:r w:rsidRPr="000C5402">
        <w:rPr>
          <w:rFonts w:ascii="Calibri" w:hAnsi="Calibri" w:cs="Calibri"/>
          <w:iCs/>
          <w:szCs w:val="24"/>
        </w:rPr>
        <w:t>ajwię</w:t>
      </w:r>
      <w:r>
        <w:rPr>
          <w:rFonts w:ascii="Calibri" w:hAnsi="Calibri" w:cs="Calibri"/>
          <w:iCs/>
          <w:szCs w:val="24"/>
        </w:rPr>
        <w:t>kszy wzrost wystąpił w powiecie</w:t>
      </w:r>
      <w:r w:rsidRPr="000C5402">
        <w:rPr>
          <w:rFonts w:ascii="Calibri" w:hAnsi="Calibri" w:cs="Calibri"/>
          <w:iCs/>
          <w:szCs w:val="24"/>
        </w:rPr>
        <w:t xml:space="preserve"> </w:t>
      </w:r>
      <w:r>
        <w:rPr>
          <w:rFonts w:ascii="Calibri" w:hAnsi="Calibri" w:cs="Calibri"/>
          <w:iCs/>
          <w:szCs w:val="24"/>
        </w:rPr>
        <w:t xml:space="preserve">wołomińskim </w:t>
      </w:r>
      <w:r w:rsidRPr="000C5402">
        <w:rPr>
          <w:rFonts w:ascii="Calibri" w:hAnsi="Calibri" w:cs="Calibri"/>
          <w:iCs/>
          <w:szCs w:val="24"/>
        </w:rPr>
        <w:t xml:space="preserve">o 0,6 pkt proc. a najmniejszy w  powiatach: </w:t>
      </w:r>
      <w:r>
        <w:rPr>
          <w:rFonts w:ascii="Calibri" w:hAnsi="Calibri" w:cs="Calibri"/>
          <w:iCs/>
          <w:szCs w:val="24"/>
        </w:rPr>
        <w:t>gostynińskim</w:t>
      </w:r>
      <w:r w:rsidRPr="000C5402">
        <w:rPr>
          <w:rFonts w:ascii="Calibri" w:hAnsi="Calibri" w:cs="Calibri"/>
          <w:iCs/>
          <w:szCs w:val="24"/>
        </w:rPr>
        <w:t xml:space="preserve">, </w:t>
      </w:r>
      <w:r>
        <w:rPr>
          <w:rFonts w:ascii="Calibri" w:hAnsi="Calibri" w:cs="Calibri"/>
          <w:iCs/>
          <w:szCs w:val="24"/>
        </w:rPr>
        <w:t>kozienickim</w:t>
      </w:r>
      <w:r w:rsidRPr="000C5402">
        <w:rPr>
          <w:rFonts w:ascii="Calibri" w:hAnsi="Calibri" w:cs="Calibri"/>
          <w:iCs/>
          <w:szCs w:val="24"/>
        </w:rPr>
        <w:t xml:space="preserve">, </w:t>
      </w:r>
      <w:r>
        <w:rPr>
          <w:rFonts w:ascii="Calibri" w:hAnsi="Calibri" w:cs="Calibri"/>
          <w:iCs/>
          <w:szCs w:val="24"/>
        </w:rPr>
        <w:t>siedleckim, szydłowieckim, warszawskim zachodnim</w:t>
      </w:r>
      <w:r w:rsidRPr="000C5402">
        <w:rPr>
          <w:rFonts w:ascii="Calibri" w:hAnsi="Calibri" w:cs="Calibri"/>
          <w:iCs/>
          <w:szCs w:val="24"/>
        </w:rPr>
        <w:t xml:space="preserve"> oraz w</w:t>
      </w:r>
      <w:r>
        <w:rPr>
          <w:rFonts w:ascii="Calibri" w:hAnsi="Calibri" w:cs="Calibri"/>
          <w:iCs/>
          <w:szCs w:val="24"/>
        </w:rPr>
        <w:t> </w:t>
      </w:r>
      <w:r w:rsidRPr="000C5402">
        <w:rPr>
          <w:rFonts w:ascii="Calibri" w:hAnsi="Calibri" w:cs="Calibri"/>
          <w:iCs/>
          <w:szCs w:val="24"/>
        </w:rPr>
        <w:t>m</w:t>
      </w:r>
      <w:r>
        <w:rPr>
          <w:rFonts w:ascii="Calibri" w:hAnsi="Calibri" w:cs="Calibri"/>
          <w:iCs/>
          <w:szCs w:val="24"/>
        </w:rPr>
        <w:t>.</w:t>
      </w:r>
      <w:r w:rsidRPr="000C5402">
        <w:rPr>
          <w:rFonts w:ascii="Calibri" w:hAnsi="Calibri" w:cs="Calibri"/>
          <w:iCs/>
          <w:szCs w:val="24"/>
        </w:rPr>
        <w:t> </w:t>
      </w:r>
      <w:r>
        <w:rPr>
          <w:rFonts w:ascii="Calibri" w:hAnsi="Calibri" w:cs="Calibri"/>
          <w:iCs/>
          <w:szCs w:val="24"/>
        </w:rPr>
        <w:t>Ostrołęka</w:t>
      </w:r>
      <w:r w:rsidRPr="000C5402">
        <w:rPr>
          <w:rFonts w:ascii="Calibri" w:hAnsi="Calibri" w:cs="Calibri"/>
          <w:iCs/>
          <w:szCs w:val="24"/>
        </w:rPr>
        <w:t xml:space="preserve"> po 0,1 pkt proc.</w:t>
      </w:r>
    </w:p>
    <w:p w:rsidR="00FF3B85" w:rsidRPr="00E72683" w:rsidRDefault="00FF3B85" w:rsidP="00FF3B85">
      <w:pPr>
        <w:spacing w:before="240" w:after="120" w:line="360" w:lineRule="auto"/>
        <w:ind w:right="142"/>
        <w:contextualSpacing/>
        <w:jc w:val="both"/>
        <w:rPr>
          <w:rFonts w:ascii="Calibri" w:hAnsi="Calibri" w:cs="Calibri"/>
          <w:iCs/>
          <w:color w:val="000000" w:themeColor="text1"/>
          <w:szCs w:val="24"/>
        </w:rPr>
      </w:pPr>
      <w:r w:rsidRPr="000C5402">
        <w:rPr>
          <w:rFonts w:ascii="Calibri" w:hAnsi="Calibri" w:cs="Calibri"/>
          <w:iCs/>
          <w:szCs w:val="24"/>
        </w:rPr>
        <w:t xml:space="preserve">Od </w:t>
      </w:r>
      <w:r>
        <w:rPr>
          <w:rFonts w:ascii="Calibri" w:hAnsi="Calibri" w:cs="Calibri"/>
          <w:iCs/>
          <w:szCs w:val="24"/>
        </w:rPr>
        <w:t>maja</w:t>
      </w:r>
      <w:r w:rsidRPr="000C5402">
        <w:rPr>
          <w:rFonts w:ascii="Calibri" w:hAnsi="Calibri" w:cs="Calibri"/>
          <w:iCs/>
          <w:szCs w:val="24"/>
        </w:rPr>
        <w:t xml:space="preserve"> ubiegłego roku </w:t>
      </w:r>
      <w:r>
        <w:rPr>
          <w:rFonts w:ascii="Calibri" w:hAnsi="Calibri" w:cs="Calibri"/>
          <w:iCs/>
          <w:szCs w:val="24"/>
        </w:rPr>
        <w:t>wzrost</w:t>
      </w:r>
      <w:r w:rsidRPr="000C5402">
        <w:rPr>
          <w:rFonts w:ascii="Calibri" w:hAnsi="Calibri" w:cs="Calibri"/>
          <w:iCs/>
          <w:szCs w:val="24"/>
        </w:rPr>
        <w:t xml:space="preserve"> stopy bezrobocia </w:t>
      </w:r>
      <w:r>
        <w:rPr>
          <w:rFonts w:ascii="Calibri" w:hAnsi="Calibri" w:cs="Calibri"/>
          <w:iCs/>
          <w:szCs w:val="24"/>
        </w:rPr>
        <w:t xml:space="preserve">zaobserwowano </w:t>
      </w:r>
      <w:r w:rsidRPr="000C5402">
        <w:rPr>
          <w:rFonts w:ascii="Calibri" w:hAnsi="Calibri" w:cs="Calibri"/>
          <w:iCs/>
          <w:szCs w:val="24"/>
        </w:rPr>
        <w:t>w</w:t>
      </w:r>
      <w:r>
        <w:rPr>
          <w:rFonts w:ascii="Calibri" w:hAnsi="Calibri" w:cs="Calibri"/>
          <w:iCs/>
          <w:szCs w:val="24"/>
        </w:rPr>
        <w:t> 34 </w:t>
      </w:r>
      <w:r w:rsidRPr="000C5402">
        <w:rPr>
          <w:rFonts w:ascii="Calibri" w:hAnsi="Calibri" w:cs="Calibri"/>
          <w:iCs/>
          <w:szCs w:val="24"/>
        </w:rPr>
        <w:t>powiatach</w:t>
      </w:r>
      <w:r>
        <w:rPr>
          <w:rFonts w:ascii="Calibri" w:hAnsi="Calibri" w:cs="Calibri"/>
          <w:iCs/>
          <w:szCs w:val="24"/>
        </w:rPr>
        <w:t>,</w:t>
      </w:r>
      <w:r w:rsidRPr="000C5402">
        <w:rPr>
          <w:rFonts w:ascii="Calibri" w:hAnsi="Calibri" w:cs="Calibri"/>
          <w:iCs/>
          <w:szCs w:val="24"/>
        </w:rPr>
        <w:t xml:space="preserve"> a w 4 powiatach pozostał na tym samym poziomie. Największy </w:t>
      </w:r>
      <w:r>
        <w:rPr>
          <w:rFonts w:ascii="Calibri" w:hAnsi="Calibri" w:cs="Calibri"/>
          <w:iCs/>
          <w:szCs w:val="24"/>
        </w:rPr>
        <w:t>wzrost</w:t>
      </w:r>
      <w:r w:rsidRPr="000C5402">
        <w:rPr>
          <w:rFonts w:ascii="Calibri" w:hAnsi="Calibri" w:cs="Calibri"/>
          <w:iCs/>
          <w:szCs w:val="24"/>
        </w:rPr>
        <w:t xml:space="preserve"> od</w:t>
      </w:r>
      <w:r>
        <w:rPr>
          <w:rFonts w:ascii="Calibri" w:hAnsi="Calibri" w:cs="Calibri"/>
          <w:iCs/>
          <w:szCs w:val="24"/>
        </w:rPr>
        <w:t>notowano w powiatach: przasnyski, sokołowskim i zwoleńskim</w:t>
      </w:r>
      <w:r w:rsidRPr="000C5402">
        <w:rPr>
          <w:rFonts w:ascii="Calibri" w:hAnsi="Calibri" w:cs="Calibri"/>
          <w:iCs/>
          <w:szCs w:val="24"/>
        </w:rPr>
        <w:t xml:space="preserve"> </w:t>
      </w:r>
      <w:r w:rsidRPr="00E52832">
        <w:rPr>
          <w:rFonts w:ascii="Calibri" w:hAnsi="Calibri" w:cs="Calibri"/>
          <w:iCs/>
          <w:szCs w:val="24"/>
        </w:rPr>
        <w:t>(</w:t>
      </w:r>
      <w:r>
        <w:rPr>
          <w:rFonts w:ascii="Calibri" w:hAnsi="Calibri" w:cs="Calibri"/>
          <w:iCs/>
          <w:szCs w:val="24"/>
        </w:rPr>
        <w:t>po 1,2 </w:t>
      </w:r>
      <w:r w:rsidRPr="00E52832">
        <w:rPr>
          <w:rFonts w:ascii="Calibri" w:hAnsi="Calibri" w:cs="Calibri"/>
          <w:iCs/>
          <w:szCs w:val="24"/>
        </w:rPr>
        <w:t>pkt proc.)</w:t>
      </w:r>
      <w:r>
        <w:rPr>
          <w:rFonts w:ascii="Calibri" w:hAnsi="Calibri" w:cs="Calibri"/>
          <w:iCs/>
          <w:szCs w:val="24"/>
        </w:rPr>
        <w:t xml:space="preserve"> oraz białobrzeskim</w:t>
      </w:r>
      <w:r w:rsidRPr="000C5402">
        <w:rPr>
          <w:rFonts w:ascii="Calibri" w:hAnsi="Calibri" w:cs="Calibri"/>
          <w:iCs/>
          <w:szCs w:val="24"/>
        </w:rPr>
        <w:t xml:space="preserve"> (o </w:t>
      </w:r>
      <w:r>
        <w:rPr>
          <w:rFonts w:ascii="Calibri" w:hAnsi="Calibri" w:cs="Calibri"/>
          <w:iCs/>
          <w:szCs w:val="24"/>
        </w:rPr>
        <w:t>1,1 pkt proc.).</w:t>
      </w:r>
    </w:p>
    <w:p w:rsidR="00E04722" w:rsidRDefault="00D175E3" w:rsidP="00587A0A">
      <w:pPr>
        <w:pStyle w:val="Nagwek2"/>
      </w:pPr>
      <w:r w:rsidRPr="00A941BD">
        <w:t>Mapa 1. Stopa bezrobocia w powiatach</w:t>
      </w:r>
    </w:p>
    <w:p w:rsidR="00FB7BD6" w:rsidRPr="00FB7BD6" w:rsidRDefault="00FB7BD6" w:rsidP="00FB7BD6">
      <w:r w:rsidRPr="00AC26DE">
        <w:rPr>
          <w:rFonts w:ascii="Calibri" w:hAnsi="Calibri" w:cs="Calibri"/>
          <w:b/>
          <w:noProof/>
          <w:sz w:val="20"/>
          <w:szCs w:val="20"/>
          <w:lang w:eastAsia="pl-PL"/>
        </w:rPr>
        <w:drawing>
          <wp:inline distT="0" distB="0" distL="0" distR="0" wp14:anchorId="0ED2DACF" wp14:editId="4A20F145">
            <wp:extent cx="4046005" cy="5004000"/>
            <wp:effectExtent l="0" t="0" r="0" b="6350"/>
            <wp:docPr id="19" name="Obraz 19" title="Mapa 1. Stopa bezrobocia w powiat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Grochowska\AppData\Local\Microsoft\Windows\INetCache\Content.Outlook\16IOZGSE\st_bezr_V_202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005" cy="50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5E3" w:rsidRDefault="00E04722" w:rsidP="00E45680">
      <w:pPr>
        <w:spacing w:before="240" w:after="120" w:line="360" w:lineRule="auto"/>
        <w:contextualSpacing/>
        <w:rPr>
          <w:rFonts w:ascii="Calibri" w:eastAsiaTheme="majorEastAsia" w:hAnsi="Calibri" w:cstheme="majorBidi"/>
          <w:b/>
          <w:color w:val="2F5897"/>
          <w:szCs w:val="26"/>
        </w:rPr>
      </w:pPr>
      <w:r w:rsidRPr="005F3C99">
        <w:rPr>
          <w:rFonts w:ascii="Calibri" w:hAnsi="Calibri" w:cs="Calibri"/>
          <w:color w:val="0D0D0D"/>
          <w:szCs w:val="24"/>
        </w:rPr>
        <w:t xml:space="preserve">Źródło: </w:t>
      </w:r>
      <w:r w:rsidRPr="005F3C99">
        <w:rPr>
          <w:rFonts w:ascii="Calibri" w:hAnsi="Calibri" w:cs="Calibri"/>
          <w:szCs w:val="24"/>
        </w:rPr>
        <w:t>Główny Urząd Statystyczny</w:t>
      </w:r>
      <w:r w:rsidRPr="005F3C99">
        <w:rPr>
          <w:rFonts w:ascii="Calibri" w:hAnsi="Calibri" w:cs="Calibri"/>
          <w:color w:val="0D0D0D"/>
          <w:szCs w:val="24"/>
        </w:rPr>
        <w:t xml:space="preserve"> (202</w:t>
      </w:r>
      <w:r w:rsidR="00CC74C0">
        <w:rPr>
          <w:rFonts w:ascii="Calibri" w:hAnsi="Calibri" w:cs="Calibri"/>
          <w:color w:val="0D0D0D"/>
          <w:szCs w:val="24"/>
        </w:rPr>
        <w:t>0</w:t>
      </w:r>
      <w:r w:rsidRPr="005F3C99">
        <w:rPr>
          <w:rFonts w:ascii="Calibri" w:hAnsi="Calibri" w:cs="Calibri"/>
          <w:color w:val="0D0D0D"/>
          <w:szCs w:val="24"/>
        </w:rPr>
        <w:t>), Bezrobotni oraz stopa bezrobocia według województw, podregionów i powiatów, Warszawa.</w:t>
      </w:r>
      <w:r w:rsidR="00D175E3">
        <w:br w:type="page"/>
      </w:r>
    </w:p>
    <w:p w:rsidR="00D175E3" w:rsidRPr="00D175E3" w:rsidRDefault="00D175E3" w:rsidP="008904DF">
      <w:pPr>
        <w:pStyle w:val="Nagwek1"/>
        <w:spacing w:line="360" w:lineRule="auto"/>
        <w:rPr>
          <w:rFonts w:eastAsia="Fira Sans Light"/>
        </w:rPr>
      </w:pPr>
      <w:r w:rsidRPr="00D175E3">
        <w:rPr>
          <w:rFonts w:eastAsia="Fira Sans Light"/>
        </w:rPr>
        <w:lastRenderedPageBreak/>
        <w:t>Osoby w szczególnej sytuacji na rynku pracy</w:t>
      </w:r>
    </w:p>
    <w:p w:rsidR="00FB0F0C" w:rsidRPr="00A20013" w:rsidRDefault="00FB0F0C" w:rsidP="00FB0F0C">
      <w:pPr>
        <w:spacing w:before="240" w:after="120" w:line="360" w:lineRule="auto"/>
        <w:jc w:val="both"/>
        <w:rPr>
          <w:rFonts w:ascii="Calibri" w:hAnsi="Calibri" w:cs="Calibri"/>
          <w:szCs w:val="24"/>
        </w:rPr>
      </w:pPr>
      <w:r>
        <w:rPr>
          <w:rFonts w:ascii="Calibri" w:hAnsi="Calibri" w:cs="Calibri"/>
          <w:color w:val="000000"/>
          <w:szCs w:val="24"/>
        </w:rPr>
        <w:t>Dane statystyczne dotyczące</w:t>
      </w:r>
      <w:r w:rsidRPr="00291D82">
        <w:rPr>
          <w:rFonts w:ascii="Calibri" w:hAnsi="Calibri" w:cs="Calibri"/>
          <w:color w:val="000000"/>
          <w:szCs w:val="24"/>
        </w:rPr>
        <w:t xml:space="preserve"> osób znajdujących się w szczególnej sytuacji na rynku pracy uległ</w:t>
      </w:r>
      <w:r>
        <w:rPr>
          <w:rFonts w:ascii="Calibri" w:hAnsi="Calibri" w:cs="Calibri"/>
          <w:color w:val="000000"/>
          <w:szCs w:val="24"/>
        </w:rPr>
        <w:t>y</w:t>
      </w:r>
      <w:r w:rsidRPr="00291D82">
        <w:rPr>
          <w:rFonts w:ascii="Calibri" w:hAnsi="Calibri" w:cs="Calibri"/>
          <w:color w:val="000000"/>
          <w:szCs w:val="24"/>
        </w:rPr>
        <w:t xml:space="preserve"> nieznacznym zmianom w porównaniu z poprzednimi miesiącami. Osoby</w:t>
      </w:r>
      <w:r>
        <w:rPr>
          <w:rFonts w:ascii="Calibri" w:hAnsi="Calibri" w:cs="Calibri"/>
          <w:color w:val="000000"/>
          <w:szCs w:val="24"/>
        </w:rPr>
        <w:t xml:space="preserve"> te stanowiły 80</w:t>
      </w:r>
      <w:r w:rsidRPr="00291D82">
        <w:rPr>
          <w:rFonts w:ascii="Calibri" w:hAnsi="Calibri" w:cs="Calibri"/>
          <w:color w:val="000000"/>
          <w:szCs w:val="24"/>
        </w:rPr>
        <w:t>,</w:t>
      </w:r>
      <w:r>
        <w:rPr>
          <w:rFonts w:ascii="Calibri" w:hAnsi="Calibri" w:cs="Calibri"/>
          <w:color w:val="000000"/>
          <w:szCs w:val="24"/>
        </w:rPr>
        <w:t>5</w:t>
      </w:r>
      <w:r w:rsidRPr="00291D82">
        <w:rPr>
          <w:rFonts w:ascii="Calibri" w:hAnsi="Calibri" w:cs="Calibri"/>
          <w:color w:val="000000"/>
          <w:szCs w:val="24"/>
        </w:rPr>
        <w:t>% wszystkich zarejestrowanych bezrobotnych w województwie. Znaczna część z nich to osoby długotrwale bezrobotne</w:t>
      </w:r>
      <w:r>
        <w:rPr>
          <w:rFonts w:ascii="Calibri" w:hAnsi="Calibri" w:cs="Calibri"/>
          <w:color w:val="000000"/>
          <w:szCs w:val="24"/>
        </w:rPr>
        <w:t xml:space="preserve"> (60,6%) oraz</w:t>
      </w:r>
      <w:r w:rsidRPr="00291D82">
        <w:rPr>
          <w:rFonts w:ascii="Calibri" w:hAnsi="Calibri" w:cs="Calibri"/>
          <w:color w:val="000000"/>
          <w:szCs w:val="24"/>
        </w:rPr>
        <w:t xml:space="preserve"> w wieku powyżej 50 lat</w:t>
      </w:r>
      <w:r>
        <w:rPr>
          <w:rFonts w:ascii="Calibri" w:hAnsi="Calibri" w:cs="Calibri"/>
          <w:color w:val="000000"/>
          <w:szCs w:val="24"/>
        </w:rPr>
        <w:t xml:space="preserve"> (32,3%)</w:t>
      </w:r>
      <w:r w:rsidRPr="00291D82">
        <w:rPr>
          <w:rFonts w:ascii="Calibri" w:hAnsi="Calibri" w:cs="Calibri"/>
          <w:color w:val="000000"/>
          <w:szCs w:val="24"/>
        </w:rPr>
        <w:t xml:space="preserve">, </w:t>
      </w:r>
      <w:r>
        <w:rPr>
          <w:rFonts w:ascii="Calibri" w:hAnsi="Calibri" w:cs="Calibri"/>
          <w:color w:val="000000"/>
          <w:szCs w:val="24"/>
        </w:rPr>
        <w:t>jak również</w:t>
      </w:r>
      <w:r w:rsidRPr="00291D82">
        <w:rPr>
          <w:rFonts w:ascii="Calibri" w:hAnsi="Calibri" w:cs="Calibri"/>
          <w:color w:val="000000"/>
          <w:szCs w:val="24"/>
        </w:rPr>
        <w:t xml:space="preserve"> osoby przed 30 r.ż. </w:t>
      </w:r>
      <w:r>
        <w:rPr>
          <w:rFonts w:ascii="Calibri" w:hAnsi="Calibri" w:cs="Calibri"/>
          <w:color w:val="000000"/>
          <w:szCs w:val="24"/>
        </w:rPr>
        <w:t xml:space="preserve">(31,8%). </w:t>
      </w:r>
      <w:r w:rsidRPr="00291D82">
        <w:rPr>
          <w:rFonts w:ascii="Calibri" w:hAnsi="Calibri" w:cs="Calibri"/>
          <w:color w:val="000000"/>
          <w:szCs w:val="24"/>
        </w:rPr>
        <w:t xml:space="preserve">W porównaniu do poprzedniego miesiąca </w:t>
      </w:r>
      <w:r>
        <w:rPr>
          <w:rFonts w:ascii="Calibri" w:hAnsi="Calibri" w:cs="Calibri"/>
          <w:color w:val="000000"/>
          <w:szCs w:val="24"/>
        </w:rPr>
        <w:t>nieznacznie zmienił się</w:t>
      </w:r>
      <w:r w:rsidRPr="00291D82">
        <w:rPr>
          <w:rFonts w:ascii="Calibri" w:hAnsi="Calibri" w:cs="Calibri"/>
          <w:color w:val="000000"/>
          <w:szCs w:val="24"/>
        </w:rPr>
        <w:t xml:space="preserve"> udział bezrobotnych, którzy posiadają co najmniej jedno dziecko niepełnosprawne do 18 r.ż. (0</w:t>
      </w:r>
      <w:r>
        <w:rPr>
          <w:rFonts w:ascii="Calibri" w:hAnsi="Calibri" w:cs="Calibri"/>
          <w:color w:val="000000"/>
          <w:szCs w:val="24"/>
        </w:rPr>
        <w:t>,2</w:t>
      </w:r>
      <w:r w:rsidRPr="00291D82">
        <w:rPr>
          <w:rFonts w:ascii="Calibri" w:hAnsi="Calibri" w:cs="Calibri"/>
          <w:color w:val="000000"/>
          <w:szCs w:val="24"/>
        </w:rPr>
        <w:t>%) oraz osób niepełnosprawnych (5,</w:t>
      </w:r>
      <w:r>
        <w:rPr>
          <w:rFonts w:ascii="Calibri" w:hAnsi="Calibri" w:cs="Calibri"/>
          <w:color w:val="000000"/>
          <w:szCs w:val="24"/>
        </w:rPr>
        <w:t>7</w:t>
      </w:r>
      <w:r w:rsidRPr="00291D82">
        <w:rPr>
          <w:rFonts w:ascii="Calibri" w:hAnsi="Calibri" w:cs="Calibri"/>
          <w:color w:val="000000"/>
          <w:szCs w:val="24"/>
        </w:rPr>
        <w:t>%).</w:t>
      </w:r>
    </w:p>
    <w:p w:rsidR="00962803" w:rsidRDefault="00D175E3" w:rsidP="008904DF">
      <w:pPr>
        <w:pStyle w:val="Nagwek2"/>
        <w:spacing w:line="360" w:lineRule="auto"/>
      </w:pPr>
      <w:r w:rsidRPr="00D175E3">
        <w:t>Wykres</w:t>
      </w:r>
      <w:r w:rsidRPr="00D175E3">
        <w:rPr>
          <w:rFonts w:eastAsia="Fira Sans Light"/>
        </w:rPr>
        <w:t xml:space="preserve"> </w:t>
      </w:r>
      <w:r w:rsidR="00CC74C0">
        <w:rPr>
          <w:rFonts w:eastAsia="Fira Sans Light"/>
        </w:rPr>
        <w:t>7</w:t>
      </w:r>
      <w:r w:rsidRPr="00D175E3">
        <w:rPr>
          <w:rFonts w:eastAsia="Fira Sans Light"/>
        </w:rPr>
        <w:t>. Udział osób w szczególnej sytuacji na rynku pracy wśród ogółu osób bezrobotnych w województwie mazowieckim</w:t>
      </w:r>
      <w:r w:rsidR="00E4652A">
        <w:rPr>
          <w:rFonts w:cs="Calibri"/>
          <w:noProof/>
          <w:color w:val="44546A" w:themeColor="text2"/>
          <w:sz w:val="20"/>
          <w:szCs w:val="20"/>
          <w:lang w:eastAsia="pl-PL"/>
        </w:rPr>
        <w:drawing>
          <wp:inline distT="0" distB="0" distL="0" distR="0" wp14:anchorId="5D9E7960" wp14:editId="23A347F8">
            <wp:extent cx="6645910" cy="4119905"/>
            <wp:effectExtent l="0" t="0" r="2540" b="0"/>
            <wp:docPr id="48" name="Obraz 48" title="Wykres 7. Udział osób w szczególnej sytuacji na rynku pracy wśród ogółu osób bezrobotnych w województwie mazowieck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1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2803" w:rsidRDefault="00962803" w:rsidP="008904DF">
      <w:pPr>
        <w:spacing w:line="360" w:lineRule="auto"/>
      </w:pPr>
    </w:p>
    <w:p w:rsidR="00D175E3" w:rsidRDefault="00D175E3" w:rsidP="008904DF">
      <w:pPr>
        <w:pStyle w:val="Nagwek2"/>
        <w:spacing w:line="360" w:lineRule="auto"/>
      </w:pPr>
      <w:r>
        <w:t>W</w:t>
      </w:r>
      <w:r w:rsidRPr="00446FED">
        <w:t xml:space="preserve">ykres </w:t>
      </w:r>
      <w:r w:rsidR="00CC74C0">
        <w:t>8</w:t>
      </w:r>
      <w:r w:rsidRPr="00446FED">
        <w:t>. Udział osób w szczególnej sytuacji na rynku pracy w ogóle osób bezrobotnych wg płci w województwie mazowieckim</w:t>
      </w:r>
      <w:r w:rsidR="00593F0A">
        <w:rPr>
          <w:noProof/>
          <w:lang w:eastAsia="pl-PL"/>
        </w:rPr>
        <w:drawing>
          <wp:inline distT="0" distB="0" distL="0" distR="0" wp14:anchorId="55336DC4" wp14:editId="3106DB8F">
            <wp:extent cx="6629400" cy="3086100"/>
            <wp:effectExtent l="0" t="0" r="0" b="0"/>
            <wp:docPr id="80" name="Wykres 80" title="Wykres 8. Udział osób w szczególnej sytuacji na rynku pracy w ogóle osób bezrobotnych wg płci w województwie mazowieckim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D175E3" w:rsidRPr="00446FED" w:rsidRDefault="00D175E3" w:rsidP="008904DF">
      <w:pPr>
        <w:pStyle w:val="Nagwek2"/>
        <w:spacing w:line="360" w:lineRule="auto"/>
      </w:pPr>
      <w:r w:rsidRPr="00446FED">
        <w:t>Mapa 2. Osoby długotrwale bezrobotne w powiatach województwa mazowieckiego</w:t>
      </w:r>
      <w:r w:rsidR="00E958A4" w:rsidRPr="008154B2">
        <w:rPr>
          <w:rFonts w:cs="Calibri"/>
          <w:noProof/>
          <w:sz w:val="20"/>
          <w:szCs w:val="20"/>
          <w:lang w:eastAsia="pl-PL"/>
        </w:rPr>
        <w:drawing>
          <wp:inline distT="0" distB="0" distL="0" distR="0" wp14:anchorId="08CD1245" wp14:editId="3E429D9C">
            <wp:extent cx="4123778" cy="5256000"/>
            <wp:effectExtent l="0" t="0" r="0" b="1905"/>
            <wp:docPr id="9" name="Obraz 9" title="Mapa 2. Osoby długotrwale bezrobotne w powiatach województwa mazowiec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Grochowska\AppData\Local\Microsoft\Windows\INetCache\Content.Outlook\16IOZGSE\dlugotrwale_V_202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778" cy="52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C39" w:rsidRPr="00D15397" w:rsidRDefault="002B1C39" w:rsidP="008904DF">
      <w:pPr>
        <w:pStyle w:val="Nagwek1"/>
        <w:spacing w:line="360" w:lineRule="auto"/>
      </w:pPr>
      <w:r w:rsidRPr="00D15397">
        <w:t>Bezrobocie na wsi</w:t>
      </w:r>
    </w:p>
    <w:p w:rsidR="002D24B2" w:rsidRPr="00291D82" w:rsidRDefault="002D24B2" w:rsidP="002D24B2">
      <w:pPr>
        <w:spacing w:before="240" w:after="120" w:line="360" w:lineRule="auto"/>
        <w:jc w:val="both"/>
        <w:rPr>
          <w:rFonts w:ascii="Calibri" w:hAnsi="Calibri" w:cs="Calibri"/>
          <w:color w:val="0D0D0D"/>
          <w:szCs w:val="24"/>
        </w:rPr>
      </w:pPr>
      <w:r w:rsidRPr="00291D82">
        <w:rPr>
          <w:rFonts w:ascii="Calibri" w:hAnsi="Calibri" w:cs="Calibri"/>
          <w:iCs/>
          <w:color w:val="0D0D0D"/>
          <w:szCs w:val="24"/>
        </w:rPr>
        <w:t xml:space="preserve">W </w:t>
      </w:r>
      <w:r>
        <w:rPr>
          <w:rFonts w:ascii="Calibri" w:hAnsi="Calibri" w:cs="Calibri"/>
          <w:iCs/>
          <w:color w:val="0D0D0D"/>
          <w:szCs w:val="24"/>
        </w:rPr>
        <w:t>maju</w:t>
      </w:r>
      <w:r w:rsidRPr="00291D82">
        <w:rPr>
          <w:rFonts w:ascii="Calibri" w:hAnsi="Calibri" w:cs="Calibri"/>
          <w:iCs/>
          <w:color w:val="0D0D0D"/>
          <w:szCs w:val="24"/>
        </w:rPr>
        <w:t xml:space="preserve"> </w:t>
      </w:r>
      <w:r w:rsidRPr="00291D82">
        <w:rPr>
          <w:rFonts w:ascii="Calibri" w:hAnsi="Calibri" w:cs="Calibri"/>
          <w:color w:val="0D0D0D"/>
          <w:szCs w:val="24"/>
        </w:rPr>
        <w:t xml:space="preserve">2020 r. na wsi mieszkało </w:t>
      </w:r>
      <w:r>
        <w:rPr>
          <w:rFonts w:ascii="Calibri" w:hAnsi="Calibri" w:cs="Calibri"/>
          <w:color w:val="0D0D0D"/>
          <w:szCs w:val="24"/>
        </w:rPr>
        <w:t>64 185</w:t>
      </w:r>
      <w:r w:rsidRPr="00291D82">
        <w:rPr>
          <w:rFonts w:ascii="Calibri" w:hAnsi="Calibri" w:cs="Calibri"/>
          <w:color w:val="0D0D0D"/>
          <w:szCs w:val="24"/>
        </w:rPr>
        <w:t xml:space="preserve"> osób bezrobotnych, tj. </w:t>
      </w:r>
      <w:r w:rsidRPr="00291D82">
        <w:rPr>
          <w:rFonts w:ascii="Calibri" w:hAnsi="Calibri" w:cs="Calibri"/>
          <w:bCs/>
          <w:color w:val="0D0D0D"/>
          <w:szCs w:val="24"/>
        </w:rPr>
        <w:t>46,</w:t>
      </w:r>
      <w:r>
        <w:rPr>
          <w:rFonts w:ascii="Calibri" w:hAnsi="Calibri" w:cs="Calibri"/>
          <w:bCs/>
          <w:color w:val="0D0D0D"/>
          <w:szCs w:val="24"/>
        </w:rPr>
        <w:t>0</w:t>
      </w:r>
      <w:r w:rsidRPr="00291D82">
        <w:rPr>
          <w:rFonts w:ascii="Calibri" w:hAnsi="Calibri" w:cs="Calibri"/>
          <w:bCs/>
          <w:color w:val="0D0D0D"/>
          <w:szCs w:val="24"/>
        </w:rPr>
        <w:t>%</w:t>
      </w:r>
      <w:r w:rsidRPr="00291D82">
        <w:rPr>
          <w:rFonts w:ascii="Calibri" w:hAnsi="Calibri" w:cs="Calibri"/>
          <w:color w:val="0D0D0D"/>
          <w:szCs w:val="24"/>
        </w:rPr>
        <w:t xml:space="preserve"> ogółu bezrobotnych, w tym </w:t>
      </w:r>
      <w:r>
        <w:rPr>
          <w:rFonts w:ascii="Calibri" w:hAnsi="Calibri" w:cs="Calibri"/>
          <w:color w:val="0D0D0D"/>
          <w:szCs w:val="24"/>
        </w:rPr>
        <w:t>32 897</w:t>
      </w:r>
      <w:r w:rsidRPr="00291D82">
        <w:rPr>
          <w:rFonts w:ascii="Calibri" w:hAnsi="Calibri" w:cs="Calibri"/>
          <w:color w:val="0D0D0D"/>
          <w:szCs w:val="24"/>
        </w:rPr>
        <w:t xml:space="preserve"> kobiet. W porównaniu do </w:t>
      </w:r>
      <w:r>
        <w:rPr>
          <w:rFonts w:ascii="Calibri" w:hAnsi="Calibri" w:cs="Calibri"/>
          <w:color w:val="0D0D0D"/>
          <w:szCs w:val="24"/>
        </w:rPr>
        <w:t>kwietnia</w:t>
      </w:r>
      <w:r w:rsidRPr="00291D82">
        <w:rPr>
          <w:rFonts w:ascii="Calibri" w:hAnsi="Calibri" w:cs="Calibri"/>
          <w:color w:val="0D0D0D"/>
          <w:szCs w:val="24"/>
        </w:rPr>
        <w:t xml:space="preserve"> 2020 r. liczba bezrobotnych zamieszkałych na wsi zwiększyła się o </w:t>
      </w:r>
      <w:r>
        <w:rPr>
          <w:rFonts w:ascii="Calibri" w:hAnsi="Calibri" w:cs="Calibri"/>
          <w:color w:val="0D0D0D"/>
          <w:szCs w:val="24"/>
        </w:rPr>
        <w:t>1 999</w:t>
      </w:r>
      <w:r w:rsidRPr="00291D82">
        <w:rPr>
          <w:rFonts w:ascii="Calibri" w:hAnsi="Calibri" w:cs="Calibri"/>
          <w:color w:val="0D0D0D"/>
          <w:szCs w:val="24"/>
        </w:rPr>
        <w:t xml:space="preserve"> osób, tj. o 3,</w:t>
      </w:r>
      <w:r>
        <w:rPr>
          <w:rFonts w:ascii="Calibri" w:hAnsi="Calibri" w:cs="Calibri"/>
          <w:color w:val="0D0D0D"/>
          <w:szCs w:val="24"/>
        </w:rPr>
        <w:t>2</w:t>
      </w:r>
      <w:r w:rsidRPr="00291D82">
        <w:rPr>
          <w:rFonts w:ascii="Calibri" w:hAnsi="Calibri" w:cs="Calibri"/>
          <w:color w:val="0D0D0D"/>
          <w:szCs w:val="24"/>
        </w:rPr>
        <w:t xml:space="preserve">%, natomiast w porównaniu do </w:t>
      </w:r>
      <w:r>
        <w:rPr>
          <w:rFonts w:ascii="Calibri" w:hAnsi="Calibri" w:cs="Calibri"/>
          <w:color w:val="0D0D0D"/>
          <w:szCs w:val="24"/>
        </w:rPr>
        <w:t>maja</w:t>
      </w:r>
      <w:r w:rsidRPr="00291D82">
        <w:rPr>
          <w:rFonts w:ascii="Calibri" w:hAnsi="Calibri" w:cs="Calibri"/>
          <w:color w:val="0D0D0D"/>
          <w:szCs w:val="24"/>
        </w:rPr>
        <w:t xml:space="preserve"> 2019 r. zwiększyła się o </w:t>
      </w:r>
      <w:r>
        <w:rPr>
          <w:rFonts w:ascii="Calibri" w:hAnsi="Calibri" w:cs="Calibri"/>
          <w:color w:val="0D0D0D"/>
          <w:szCs w:val="24"/>
        </w:rPr>
        <w:t>3 748 osób</w:t>
      </w:r>
      <w:r w:rsidRPr="00291D82">
        <w:rPr>
          <w:rFonts w:ascii="Calibri" w:hAnsi="Calibri" w:cs="Calibri"/>
          <w:color w:val="0D0D0D"/>
          <w:szCs w:val="24"/>
        </w:rPr>
        <w:t>, tj. o </w:t>
      </w:r>
      <w:r>
        <w:rPr>
          <w:rFonts w:ascii="Calibri" w:hAnsi="Calibri" w:cs="Calibri"/>
          <w:color w:val="0D0D0D"/>
          <w:szCs w:val="24"/>
        </w:rPr>
        <w:t>6</w:t>
      </w:r>
      <w:r w:rsidRPr="00291D82">
        <w:rPr>
          <w:rFonts w:ascii="Calibri" w:hAnsi="Calibri" w:cs="Calibri"/>
          <w:color w:val="0D0D0D"/>
          <w:szCs w:val="24"/>
        </w:rPr>
        <w:t>,</w:t>
      </w:r>
      <w:r>
        <w:rPr>
          <w:rFonts w:ascii="Calibri" w:hAnsi="Calibri" w:cs="Calibri"/>
          <w:color w:val="0D0D0D"/>
          <w:szCs w:val="24"/>
        </w:rPr>
        <w:t>2</w:t>
      </w:r>
      <w:r w:rsidRPr="00291D82">
        <w:rPr>
          <w:rFonts w:ascii="Calibri" w:hAnsi="Calibri" w:cs="Calibri"/>
          <w:color w:val="0D0D0D"/>
          <w:szCs w:val="24"/>
        </w:rPr>
        <w:t>%. Bezrobotni zamieszkali na wsi przeważali w 29 powiatach, a w 12 powiatach stanowili 70% i więcej. Poza miastami na prawach powiatu udział bezrobotnych zamieszkałych na wsi w ogólnej liczbie bezrobotnych wynosi od 36,</w:t>
      </w:r>
      <w:r>
        <w:rPr>
          <w:rFonts w:ascii="Calibri" w:hAnsi="Calibri" w:cs="Calibri"/>
          <w:color w:val="0D0D0D"/>
          <w:szCs w:val="24"/>
        </w:rPr>
        <w:t>5</w:t>
      </w:r>
      <w:r w:rsidRPr="00291D82">
        <w:rPr>
          <w:rFonts w:ascii="Calibri" w:hAnsi="Calibri" w:cs="Calibri"/>
          <w:color w:val="0D0D0D"/>
          <w:szCs w:val="24"/>
        </w:rPr>
        <w:t>% w powiecie pruszkowskim do 96,</w:t>
      </w:r>
      <w:r>
        <w:rPr>
          <w:rFonts w:ascii="Calibri" w:hAnsi="Calibri" w:cs="Calibri"/>
          <w:color w:val="0D0D0D"/>
          <w:szCs w:val="24"/>
        </w:rPr>
        <w:t>8</w:t>
      </w:r>
      <w:r w:rsidRPr="00291D82">
        <w:rPr>
          <w:rFonts w:ascii="Calibri" w:hAnsi="Calibri" w:cs="Calibri"/>
          <w:color w:val="0D0D0D"/>
          <w:szCs w:val="24"/>
        </w:rPr>
        <w:t>% w powiecie siedleckim.</w:t>
      </w:r>
    </w:p>
    <w:p w:rsidR="002B1C39" w:rsidRPr="00446FED" w:rsidRDefault="002B1C39" w:rsidP="008904DF">
      <w:pPr>
        <w:pStyle w:val="Nagwek2"/>
        <w:spacing w:line="360" w:lineRule="auto"/>
      </w:pPr>
      <w:r w:rsidRPr="00446FED">
        <w:t>Mapa 3. Osoby bezrobotne zamieszkałe na wsi</w:t>
      </w:r>
      <w:r w:rsidR="00960C25" w:rsidRPr="007A2E64">
        <w:rPr>
          <w:rFonts w:cs="Calibri"/>
          <w:b w:val="0"/>
          <w:noProof/>
          <w:sz w:val="20"/>
          <w:szCs w:val="20"/>
          <w:lang w:eastAsia="pl-PL"/>
        </w:rPr>
        <w:drawing>
          <wp:inline distT="0" distB="0" distL="0" distR="0" wp14:anchorId="7E1C0D39" wp14:editId="15343D18">
            <wp:extent cx="4998786" cy="6257925"/>
            <wp:effectExtent l="0" t="0" r="0" b="0"/>
            <wp:docPr id="7" name="Obraz 7" title="Mapa 3. Osoby bezrobotne zamieszkałe na w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rochowska\AppData\Local\Microsoft\Windows\INetCache\Content.Outlook\16IOZGSE\Bezr_wies_V_202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505" cy="628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C39" w:rsidRDefault="002B1C39" w:rsidP="008904DF">
      <w:pPr>
        <w:spacing w:before="0" w:after="160" w:line="360" w:lineRule="auto"/>
        <w:rPr>
          <w:color w:val="2F5897"/>
          <w:spacing w:val="-2"/>
        </w:rPr>
      </w:pPr>
      <w:r>
        <w:br w:type="page"/>
      </w:r>
    </w:p>
    <w:p w:rsidR="002B1C39" w:rsidRPr="00446FED" w:rsidRDefault="002B1C39" w:rsidP="008904DF">
      <w:pPr>
        <w:pStyle w:val="Nagwek1"/>
        <w:spacing w:line="360" w:lineRule="auto"/>
      </w:pPr>
      <w:r w:rsidRPr="00446FED">
        <w:t>Bezrobotni cudzoziemcy</w:t>
      </w:r>
    </w:p>
    <w:p w:rsidR="00A168C6" w:rsidRPr="006345D6" w:rsidRDefault="00A168C6" w:rsidP="00A168C6">
      <w:pPr>
        <w:spacing w:before="240" w:after="120" w:line="360" w:lineRule="auto"/>
        <w:jc w:val="both"/>
        <w:rPr>
          <w:rFonts w:ascii="Calibri" w:hAnsi="Calibri" w:cs="Calibri"/>
          <w:szCs w:val="24"/>
        </w:rPr>
      </w:pPr>
      <w:r w:rsidRPr="00291D82">
        <w:rPr>
          <w:rFonts w:ascii="Calibri" w:hAnsi="Calibri" w:cs="Calibri"/>
          <w:iCs/>
          <w:color w:val="000000"/>
          <w:szCs w:val="24"/>
        </w:rPr>
        <w:t xml:space="preserve">W </w:t>
      </w:r>
      <w:r>
        <w:rPr>
          <w:rFonts w:ascii="Calibri" w:hAnsi="Calibri" w:cs="Calibri"/>
          <w:iCs/>
          <w:color w:val="000000"/>
          <w:szCs w:val="24"/>
        </w:rPr>
        <w:t>maju</w:t>
      </w:r>
      <w:r w:rsidRPr="00291D82">
        <w:rPr>
          <w:rFonts w:ascii="Calibri" w:hAnsi="Calibri" w:cs="Calibri"/>
          <w:iCs/>
          <w:color w:val="000000"/>
          <w:szCs w:val="24"/>
        </w:rPr>
        <w:t xml:space="preserve"> </w:t>
      </w:r>
      <w:r w:rsidRPr="00291D82">
        <w:rPr>
          <w:rFonts w:ascii="Calibri" w:hAnsi="Calibri" w:cs="Calibri"/>
          <w:color w:val="000000"/>
          <w:szCs w:val="24"/>
        </w:rPr>
        <w:t xml:space="preserve">2020 r. w województwie mazowieckim zarejestrowano jako osoby bezrobotne </w:t>
      </w:r>
      <w:r>
        <w:rPr>
          <w:rFonts w:ascii="Calibri" w:hAnsi="Calibri" w:cs="Calibri"/>
          <w:color w:val="000000"/>
          <w:szCs w:val="24"/>
        </w:rPr>
        <w:t>942</w:t>
      </w:r>
      <w:r w:rsidRPr="00291D82">
        <w:rPr>
          <w:rFonts w:ascii="Calibri" w:hAnsi="Calibri" w:cs="Calibri"/>
          <w:color w:val="000000"/>
          <w:szCs w:val="24"/>
        </w:rPr>
        <w:t xml:space="preserve"> cudzoziemców, tj. </w:t>
      </w:r>
      <w:r w:rsidRPr="00291D82">
        <w:rPr>
          <w:rFonts w:ascii="Calibri" w:hAnsi="Calibri" w:cs="Calibri"/>
          <w:bCs/>
          <w:color w:val="000000"/>
          <w:szCs w:val="24"/>
        </w:rPr>
        <w:t>0,7%</w:t>
      </w:r>
      <w:r w:rsidRPr="00291D82">
        <w:rPr>
          <w:rFonts w:ascii="Calibri" w:hAnsi="Calibri" w:cs="Calibri"/>
          <w:color w:val="000000"/>
          <w:szCs w:val="24"/>
        </w:rPr>
        <w:t xml:space="preserve"> ogółu bezrobotnych, w tym </w:t>
      </w:r>
      <w:r>
        <w:rPr>
          <w:rFonts w:ascii="Calibri" w:hAnsi="Calibri" w:cs="Calibri"/>
          <w:color w:val="000000"/>
          <w:szCs w:val="24"/>
        </w:rPr>
        <w:t>587 kobiet</w:t>
      </w:r>
      <w:r w:rsidRPr="00291D82">
        <w:rPr>
          <w:rFonts w:ascii="Calibri" w:hAnsi="Calibri" w:cs="Calibri"/>
          <w:color w:val="000000"/>
          <w:szCs w:val="24"/>
        </w:rPr>
        <w:t>. W</w:t>
      </w:r>
      <w:r>
        <w:rPr>
          <w:rFonts w:ascii="Calibri" w:hAnsi="Calibri" w:cs="Calibri"/>
          <w:color w:val="000000"/>
          <w:szCs w:val="24"/>
        </w:rPr>
        <w:t> </w:t>
      </w:r>
      <w:r w:rsidRPr="00291D82">
        <w:rPr>
          <w:rFonts w:ascii="Calibri" w:hAnsi="Calibri" w:cs="Calibri"/>
          <w:color w:val="000000"/>
          <w:szCs w:val="24"/>
        </w:rPr>
        <w:t xml:space="preserve">porównaniu do </w:t>
      </w:r>
      <w:r w:rsidRPr="0037162C">
        <w:rPr>
          <w:rFonts w:ascii="Calibri" w:hAnsi="Calibri" w:cs="Calibri"/>
          <w:color w:val="000000"/>
          <w:szCs w:val="24"/>
        </w:rPr>
        <w:t xml:space="preserve">kwietnia </w:t>
      </w:r>
      <w:r w:rsidRPr="00291D82">
        <w:rPr>
          <w:rFonts w:ascii="Calibri" w:hAnsi="Calibri" w:cs="Calibri"/>
          <w:color w:val="000000"/>
          <w:szCs w:val="24"/>
        </w:rPr>
        <w:t>2020 r. liczba bezrobotnych cudzoziemców zwiększyła się o</w:t>
      </w:r>
      <w:r>
        <w:rPr>
          <w:rFonts w:ascii="Calibri" w:hAnsi="Calibri" w:cs="Calibri"/>
          <w:color w:val="000000"/>
          <w:szCs w:val="24"/>
        </w:rPr>
        <w:t> 60</w:t>
      </w:r>
      <w:r w:rsidRPr="00291D82">
        <w:rPr>
          <w:rFonts w:ascii="Calibri" w:hAnsi="Calibri" w:cs="Calibri"/>
          <w:color w:val="000000"/>
          <w:szCs w:val="24"/>
        </w:rPr>
        <w:t xml:space="preserve"> osób, tj. o </w:t>
      </w:r>
      <w:r>
        <w:rPr>
          <w:rFonts w:ascii="Calibri" w:hAnsi="Calibri" w:cs="Calibri"/>
          <w:color w:val="000000"/>
          <w:szCs w:val="24"/>
        </w:rPr>
        <w:t>6,8</w:t>
      </w:r>
      <w:r w:rsidRPr="00291D82">
        <w:rPr>
          <w:rFonts w:ascii="Calibri" w:hAnsi="Calibri" w:cs="Calibri"/>
          <w:color w:val="000000"/>
          <w:szCs w:val="24"/>
        </w:rPr>
        <w:t xml:space="preserve">%, natomiast w porównaniu do </w:t>
      </w:r>
      <w:r>
        <w:rPr>
          <w:rFonts w:ascii="Calibri" w:hAnsi="Calibri" w:cs="Calibri"/>
          <w:color w:val="000000"/>
          <w:szCs w:val="24"/>
        </w:rPr>
        <w:t>maja</w:t>
      </w:r>
      <w:r w:rsidRPr="00291D82">
        <w:rPr>
          <w:rFonts w:ascii="Calibri" w:hAnsi="Calibri" w:cs="Calibri"/>
          <w:color w:val="000000"/>
          <w:szCs w:val="24"/>
        </w:rPr>
        <w:t xml:space="preserve"> 2019 r. zwiększyła się o</w:t>
      </w:r>
      <w:r>
        <w:rPr>
          <w:rFonts w:ascii="Calibri" w:hAnsi="Calibri" w:cs="Calibri"/>
          <w:color w:val="000000"/>
          <w:szCs w:val="24"/>
        </w:rPr>
        <w:t> 117 </w:t>
      </w:r>
      <w:r w:rsidRPr="00291D82">
        <w:rPr>
          <w:rFonts w:ascii="Calibri" w:hAnsi="Calibri" w:cs="Calibri"/>
          <w:color w:val="000000"/>
          <w:szCs w:val="24"/>
        </w:rPr>
        <w:t xml:space="preserve">osób, tj. o </w:t>
      </w:r>
      <w:r>
        <w:rPr>
          <w:rFonts w:ascii="Calibri" w:hAnsi="Calibri" w:cs="Calibri"/>
          <w:color w:val="000000"/>
          <w:szCs w:val="24"/>
        </w:rPr>
        <w:t>14,2</w:t>
      </w:r>
      <w:r w:rsidRPr="00291D82">
        <w:rPr>
          <w:rFonts w:ascii="Calibri" w:hAnsi="Calibri" w:cs="Calibri"/>
          <w:color w:val="000000"/>
          <w:szCs w:val="24"/>
        </w:rPr>
        <w:t>%. Najwięcej zarejestrowanych, bezrobotnych cudzoziemców było w</w:t>
      </w:r>
      <w:r>
        <w:rPr>
          <w:rFonts w:ascii="Calibri" w:hAnsi="Calibri" w:cs="Calibri"/>
          <w:color w:val="000000"/>
          <w:szCs w:val="24"/>
        </w:rPr>
        <w:t> </w:t>
      </w:r>
      <w:r w:rsidRPr="00291D82">
        <w:rPr>
          <w:rFonts w:ascii="Calibri" w:hAnsi="Calibri" w:cs="Calibri"/>
          <w:color w:val="000000"/>
          <w:szCs w:val="24"/>
        </w:rPr>
        <w:t xml:space="preserve">m. st. Warszawa - </w:t>
      </w:r>
      <w:r>
        <w:rPr>
          <w:rFonts w:ascii="Calibri" w:hAnsi="Calibri" w:cs="Calibri"/>
          <w:color w:val="000000"/>
          <w:szCs w:val="24"/>
        </w:rPr>
        <w:t>492</w:t>
      </w:r>
      <w:r w:rsidRPr="00291D82">
        <w:rPr>
          <w:rFonts w:ascii="Calibri" w:hAnsi="Calibri" w:cs="Calibri"/>
          <w:color w:val="000000"/>
          <w:szCs w:val="24"/>
        </w:rPr>
        <w:t xml:space="preserve"> osób tj., 2,</w:t>
      </w:r>
      <w:r>
        <w:rPr>
          <w:rFonts w:ascii="Calibri" w:hAnsi="Calibri" w:cs="Calibri"/>
          <w:color w:val="000000"/>
          <w:szCs w:val="24"/>
        </w:rPr>
        <w:t>3</w:t>
      </w:r>
      <w:r w:rsidRPr="00291D82">
        <w:rPr>
          <w:rFonts w:ascii="Calibri" w:hAnsi="Calibri" w:cs="Calibri"/>
          <w:color w:val="000000"/>
          <w:szCs w:val="24"/>
        </w:rPr>
        <w:t xml:space="preserve">% ogółu bezrobotnych oraz w powiecie wołomińskim – </w:t>
      </w:r>
      <w:r>
        <w:rPr>
          <w:rFonts w:ascii="Calibri" w:hAnsi="Calibri" w:cs="Calibri"/>
          <w:color w:val="000000"/>
          <w:szCs w:val="24"/>
        </w:rPr>
        <w:t>55</w:t>
      </w:r>
      <w:r w:rsidRPr="00291D82">
        <w:rPr>
          <w:rFonts w:ascii="Calibri" w:hAnsi="Calibri" w:cs="Calibri"/>
          <w:color w:val="000000"/>
          <w:szCs w:val="24"/>
        </w:rPr>
        <w:t xml:space="preserve"> os</w:t>
      </w:r>
      <w:r>
        <w:rPr>
          <w:rFonts w:ascii="Calibri" w:hAnsi="Calibri" w:cs="Calibri"/>
          <w:color w:val="000000"/>
          <w:szCs w:val="24"/>
        </w:rPr>
        <w:t>oby</w:t>
      </w:r>
      <w:r w:rsidRPr="00291D82">
        <w:rPr>
          <w:rFonts w:ascii="Calibri" w:hAnsi="Calibri" w:cs="Calibri"/>
          <w:color w:val="000000"/>
          <w:szCs w:val="24"/>
        </w:rPr>
        <w:t xml:space="preserve"> tj., </w:t>
      </w:r>
      <w:r>
        <w:rPr>
          <w:rFonts w:ascii="Calibri" w:hAnsi="Calibri" w:cs="Calibri"/>
          <w:color w:val="000000"/>
          <w:szCs w:val="24"/>
        </w:rPr>
        <w:t>0</w:t>
      </w:r>
      <w:r w:rsidRPr="00291D82">
        <w:rPr>
          <w:rFonts w:ascii="Calibri" w:hAnsi="Calibri" w:cs="Calibri"/>
          <w:color w:val="000000"/>
          <w:szCs w:val="24"/>
        </w:rPr>
        <w:t>,</w:t>
      </w:r>
      <w:r>
        <w:rPr>
          <w:rFonts w:ascii="Calibri" w:hAnsi="Calibri" w:cs="Calibri"/>
          <w:color w:val="000000"/>
          <w:szCs w:val="24"/>
        </w:rPr>
        <w:t>9</w:t>
      </w:r>
      <w:r w:rsidRPr="00291D82">
        <w:rPr>
          <w:rFonts w:ascii="Calibri" w:hAnsi="Calibri" w:cs="Calibri"/>
          <w:color w:val="000000"/>
          <w:szCs w:val="24"/>
        </w:rPr>
        <w:t>% ogółu bezrobotnych.</w:t>
      </w:r>
    </w:p>
    <w:p w:rsidR="002B1C39" w:rsidRPr="00446FED" w:rsidRDefault="002B1C39" w:rsidP="008904DF">
      <w:pPr>
        <w:pStyle w:val="Nagwek2"/>
        <w:spacing w:line="360" w:lineRule="auto"/>
      </w:pPr>
      <w:r w:rsidRPr="00446FED">
        <w:t>Mapa 4. Bezrobotni cudzoziemcy w powiatach województwa mazowieckiego</w:t>
      </w:r>
      <w:r w:rsidR="00F251E1" w:rsidRPr="006A549A">
        <w:rPr>
          <w:rFonts w:cs="Calibri"/>
          <w:b w:val="0"/>
          <w:noProof/>
          <w:sz w:val="20"/>
          <w:szCs w:val="20"/>
          <w:lang w:eastAsia="pl-PL"/>
        </w:rPr>
        <w:drawing>
          <wp:inline distT="0" distB="0" distL="0" distR="0" wp14:anchorId="3B61FDF8" wp14:editId="3958E31E">
            <wp:extent cx="5081290" cy="6553200"/>
            <wp:effectExtent l="0" t="0" r="5080" b="0"/>
            <wp:docPr id="8" name="Obraz 8" title="Mapa 4. Bezrobotni cudzoziemcy w powiatach województwa mazowiec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Grochowska\AppData\Local\Microsoft\Windows\INetCache\Content.Outlook\16IOZGSE\Cudzoziemcy_V_202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952" cy="655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C39" w:rsidRDefault="002B1C39" w:rsidP="008904DF">
      <w:pPr>
        <w:spacing w:before="0" w:after="160" w:line="360" w:lineRule="auto"/>
        <w:rPr>
          <w:color w:val="2F5897"/>
          <w:spacing w:val="-2"/>
        </w:rPr>
      </w:pPr>
      <w:r>
        <w:br w:type="page"/>
      </w:r>
    </w:p>
    <w:p w:rsidR="002B1C39" w:rsidRPr="00446FED" w:rsidRDefault="002B1C39" w:rsidP="008904DF">
      <w:pPr>
        <w:pStyle w:val="Nagwek1"/>
        <w:spacing w:line="360" w:lineRule="auto"/>
      </w:pPr>
      <w:r w:rsidRPr="00446FED">
        <w:t>Zwolnienia grupowe</w:t>
      </w:r>
    </w:p>
    <w:p w:rsidR="00CB1690" w:rsidRPr="006345D6" w:rsidRDefault="00CB1690" w:rsidP="00CB1690">
      <w:pPr>
        <w:spacing w:before="240" w:after="120" w:line="360" w:lineRule="auto"/>
        <w:jc w:val="both"/>
        <w:rPr>
          <w:rFonts w:ascii="Calibri" w:hAnsi="Calibri" w:cs="Calibri"/>
          <w:szCs w:val="24"/>
        </w:rPr>
      </w:pPr>
      <w:r w:rsidRPr="00291D82">
        <w:rPr>
          <w:rFonts w:ascii="Calibri" w:hAnsi="Calibri" w:cs="Calibri"/>
          <w:color w:val="000000"/>
          <w:szCs w:val="24"/>
        </w:rPr>
        <w:t xml:space="preserve">W </w:t>
      </w:r>
      <w:r>
        <w:rPr>
          <w:rFonts w:ascii="Calibri" w:hAnsi="Calibri" w:cs="Calibri"/>
          <w:color w:val="000000"/>
          <w:szCs w:val="24"/>
        </w:rPr>
        <w:t>maju</w:t>
      </w:r>
      <w:r w:rsidRPr="00291D82">
        <w:rPr>
          <w:rFonts w:ascii="Calibri" w:hAnsi="Calibri" w:cs="Calibri"/>
          <w:color w:val="000000"/>
          <w:szCs w:val="24"/>
        </w:rPr>
        <w:t xml:space="preserve"> 2020 r. zamiar zwolnienia pracowników zgłosiło </w:t>
      </w:r>
      <w:r>
        <w:rPr>
          <w:rFonts w:ascii="Calibri" w:hAnsi="Calibri" w:cs="Calibri"/>
          <w:color w:val="000000"/>
          <w:szCs w:val="24"/>
        </w:rPr>
        <w:t>13</w:t>
      </w:r>
      <w:r w:rsidRPr="00291D82">
        <w:rPr>
          <w:rFonts w:ascii="Calibri" w:hAnsi="Calibri" w:cs="Calibri"/>
          <w:color w:val="000000"/>
          <w:szCs w:val="24"/>
        </w:rPr>
        <w:t xml:space="preserve"> pracodawców (o 1</w:t>
      </w:r>
      <w:r>
        <w:rPr>
          <w:rFonts w:ascii="Calibri" w:hAnsi="Calibri" w:cs="Calibri"/>
          <w:color w:val="000000"/>
          <w:szCs w:val="24"/>
        </w:rPr>
        <w:t>5</w:t>
      </w:r>
      <w:r w:rsidRPr="00291D82">
        <w:rPr>
          <w:rFonts w:ascii="Calibri" w:hAnsi="Calibri" w:cs="Calibri"/>
          <w:color w:val="000000"/>
          <w:szCs w:val="24"/>
        </w:rPr>
        <w:t> </w:t>
      </w:r>
      <w:r>
        <w:rPr>
          <w:rFonts w:ascii="Calibri" w:hAnsi="Calibri" w:cs="Calibri"/>
          <w:color w:val="000000"/>
          <w:szCs w:val="24"/>
        </w:rPr>
        <w:t>mniej</w:t>
      </w:r>
      <w:r w:rsidRPr="00291D82">
        <w:rPr>
          <w:rFonts w:ascii="Calibri" w:hAnsi="Calibri" w:cs="Calibri"/>
          <w:color w:val="000000"/>
          <w:szCs w:val="24"/>
        </w:rPr>
        <w:t xml:space="preserve"> niż w poprzednim miesiącu) planujących zwolnić </w:t>
      </w:r>
      <w:r>
        <w:rPr>
          <w:rFonts w:ascii="Calibri" w:hAnsi="Calibri" w:cs="Calibri"/>
          <w:color w:val="000000"/>
          <w:szCs w:val="24"/>
        </w:rPr>
        <w:t>3 693 oso</w:t>
      </w:r>
      <w:r w:rsidRPr="00291D82">
        <w:rPr>
          <w:rFonts w:ascii="Calibri" w:hAnsi="Calibri" w:cs="Calibri"/>
          <w:color w:val="000000"/>
          <w:szCs w:val="24"/>
        </w:rPr>
        <w:t>b</w:t>
      </w:r>
      <w:r>
        <w:rPr>
          <w:rFonts w:ascii="Calibri" w:hAnsi="Calibri" w:cs="Calibri"/>
          <w:color w:val="000000"/>
          <w:szCs w:val="24"/>
        </w:rPr>
        <w:t>y</w:t>
      </w:r>
      <w:r w:rsidRPr="00291D82">
        <w:rPr>
          <w:rFonts w:ascii="Calibri" w:hAnsi="Calibri" w:cs="Calibri"/>
          <w:color w:val="000000"/>
          <w:szCs w:val="24"/>
        </w:rPr>
        <w:t xml:space="preserve"> (o </w:t>
      </w:r>
      <w:r>
        <w:rPr>
          <w:rFonts w:ascii="Calibri" w:hAnsi="Calibri" w:cs="Calibri"/>
          <w:color w:val="000000"/>
          <w:szCs w:val="24"/>
        </w:rPr>
        <w:t>1 088 osób</w:t>
      </w:r>
      <w:r w:rsidRPr="00291D82">
        <w:rPr>
          <w:rFonts w:ascii="Calibri" w:hAnsi="Calibri" w:cs="Calibri"/>
          <w:color w:val="000000"/>
          <w:szCs w:val="24"/>
        </w:rPr>
        <w:t xml:space="preserve"> więcej niż w poprzednim miesiącu). Zwolnień dokonało </w:t>
      </w:r>
      <w:r>
        <w:rPr>
          <w:rFonts w:ascii="Calibri" w:hAnsi="Calibri" w:cs="Calibri"/>
          <w:color w:val="000000"/>
          <w:szCs w:val="24"/>
        </w:rPr>
        <w:t>18</w:t>
      </w:r>
      <w:r w:rsidRPr="00291D82">
        <w:rPr>
          <w:rFonts w:ascii="Calibri" w:hAnsi="Calibri" w:cs="Calibri"/>
          <w:color w:val="000000"/>
          <w:szCs w:val="24"/>
        </w:rPr>
        <w:t xml:space="preserve"> pracodawców, a redukcją zatrudnienia zostały objęte </w:t>
      </w:r>
      <w:r>
        <w:rPr>
          <w:rFonts w:ascii="Calibri" w:hAnsi="Calibri" w:cs="Calibri"/>
          <w:color w:val="000000"/>
          <w:szCs w:val="24"/>
        </w:rPr>
        <w:t>497 osób</w:t>
      </w:r>
      <w:r w:rsidRPr="00291D82">
        <w:rPr>
          <w:rFonts w:ascii="Calibri" w:hAnsi="Calibri" w:cs="Calibri"/>
          <w:color w:val="000000"/>
          <w:szCs w:val="24"/>
        </w:rPr>
        <w:t xml:space="preserve"> (o </w:t>
      </w:r>
      <w:r>
        <w:rPr>
          <w:rFonts w:ascii="Calibri" w:hAnsi="Calibri" w:cs="Calibri"/>
          <w:color w:val="000000"/>
          <w:szCs w:val="24"/>
        </w:rPr>
        <w:t>164</w:t>
      </w:r>
      <w:r w:rsidRPr="00291D82">
        <w:rPr>
          <w:rFonts w:ascii="Calibri" w:hAnsi="Calibri" w:cs="Calibri"/>
          <w:color w:val="000000"/>
          <w:szCs w:val="24"/>
        </w:rPr>
        <w:t xml:space="preserve"> osoby więcej niż w poprzednim miesiącu). Firmy dokonujące zwolnień pracowników działają w branżach min.: </w:t>
      </w:r>
      <w:r w:rsidRPr="00B74F78">
        <w:rPr>
          <w:rFonts w:ascii="Calibri" w:hAnsi="Calibri" w:cs="Calibri"/>
          <w:color w:val="000000"/>
          <w:szCs w:val="24"/>
        </w:rPr>
        <w:t>finansowej i usługowej</w:t>
      </w:r>
      <w:r>
        <w:rPr>
          <w:rFonts w:ascii="Calibri" w:hAnsi="Calibri" w:cs="Calibri"/>
          <w:color w:val="000000"/>
          <w:szCs w:val="24"/>
        </w:rPr>
        <w:t>.</w:t>
      </w:r>
    </w:p>
    <w:p w:rsidR="002B1C39" w:rsidRPr="00446FED" w:rsidRDefault="002B1C39" w:rsidP="008904DF">
      <w:pPr>
        <w:pStyle w:val="Nagwek2"/>
        <w:spacing w:line="360" w:lineRule="auto"/>
      </w:pPr>
      <w:r w:rsidRPr="00446FED">
        <w:t xml:space="preserve">Wykres </w:t>
      </w:r>
      <w:r w:rsidR="00CC74C0">
        <w:t>9</w:t>
      </w:r>
      <w:r w:rsidRPr="00446FED">
        <w:t>. Zwolnienia grupowe i monitorowane wg sektora w województwie mazowieckim</w:t>
      </w:r>
      <w:r w:rsidR="00C71EF6">
        <w:rPr>
          <w:noProof/>
          <w:lang w:eastAsia="pl-PL"/>
        </w:rPr>
        <w:drawing>
          <wp:inline distT="0" distB="0" distL="0" distR="0" wp14:anchorId="382B9941" wp14:editId="7BA313A6">
            <wp:extent cx="5343525" cy="7143750"/>
            <wp:effectExtent l="0" t="0" r="0" b="0"/>
            <wp:docPr id="81" name="Wykres 81" title="Wykres 9. Zwolnienia grupowe i monitorowane wg sektora w województwie mazowieckim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2B1C39" w:rsidRDefault="00F4739A" w:rsidP="006B38C9">
      <w:r>
        <w:t xml:space="preserve"> </w:t>
      </w:r>
      <w:r w:rsidR="002B1C39">
        <w:br w:type="page"/>
      </w:r>
    </w:p>
    <w:p w:rsidR="002B1C39" w:rsidRPr="00446FED" w:rsidRDefault="002B1C39" w:rsidP="008904DF">
      <w:pPr>
        <w:pStyle w:val="Nagwek1"/>
        <w:spacing w:line="360" w:lineRule="auto"/>
      </w:pPr>
      <w:r w:rsidRPr="00446FED">
        <w:t>Wolne miejsca pracy i miejsca aktywizacji zawodowej</w:t>
      </w:r>
    </w:p>
    <w:p w:rsidR="002B5876" w:rsidRPr="00E5272F" w:rsidRDefault="002B5876" w:rsidP="002B5876">
      <w:pPr>
        <w:spacing w:before="240" w:after="120" w:line="360" w:lineRule="auto"/>
        <w:ind w:right="142"/>
        <w:jc w:val="both"/>
        <w:rPr>
          <w:rFonts w:ascii="Calibri" w:hAnsi="Calibri" w:cs="Calibri"/>
          <w:iCs/>
          <w:szCs w:val="24"/>
        </w:rPr>
      </w:pPr>
      <w:r w:rsidRPr="0091289C">
        <w:rPr>
          <w:rFonts w:ascii="Calibri" w:hAnsi="Calibri" w:cs="Calibri"/>
          <w:iCs/>
          <w:color w:val="000000"/>
          <w:szCs w:val="24"/>
        </w:rPr>
        <w:t>W maju pracodawcy zgłosili do mazowieckich urzędów pracy 11 057 wolnych miejsc pracy i  miejsc aktywizacji zawodowej, tj. o 3 074 (27,8%) miejsc więcej niż w poprzednim miesiącu. Większość zgłoszonych miejsc pracy to oferty pracy niesubsydiowanej (9 800 miejsc; 88,6%). Mi</w:t>
      </w:r>
      <w:r>
        <w:rPr>
          <w:rFonts w:ascii="Calibri" w:hAnsi="Calibri" w:cs="Calibri"/>
          <w:iCs/>
          <w:color w:val="000000"/>
          <w:szCs w:val="24"/>
        </w:rPr>
        <w:t>ejsc pracy subsydiowanej było o </w:t>
      </w:r>
      <w:r w:rsidRPr="0091289C">
        <w:rPr>
          <w:rFonts w:ascii="Calibri" w:hAnsi="Calibri" w:cs="Calibri"/>
          <w:iCs/>
          <w:color w:val="000000"/>
          <w:szCs w:val="24"/>
        </w:rPr>
        <w:t>663 więcej niż w poprzednim miesiącu.</w:t>
      </w:r>
    </w:p>
    <w:p w:rsidR="002B1C39" w:rsidRPr="00446FED" w:rsidRDefault="002B1C39" w:rsidP="006F114F">
      <w:pPr>
        <w:pStyle w:val="Nagwek2"/>
        <w:spacing w:before="240" w:line="360" w:lineRule="auto"/>
      </w:pPr>
      <w:r w:rsidRPr="00446FED">
        <w:t>Wykres 1</w:t>
      </w:r>
      <w:r w:rsidR="00CC74C0">
        <w:t>0</w:t>
      </w:r>
      <w:r w:rsidRPr="00446FED">
        <w:t>. Wolne miejsca pracy i miejsca aktywizacji zawodowej w województwie mazowieckim</w:t>
      </w:r>
      <w:r w:rsidR="009C13D4">
        <w:rPr>
          <w:noProof/>
          <w:lang w:eastAsia="pl-PL"/>
        </w:rPr>
        <w:drawing>
          <wp:inline distT="0" distB="0" distL="0" distR="0" wp14:anchorId="26B80FB6" wp14:editId="7E3F74D5">
            <wp:extent cx="6645910" cy="3348000"/>
            <wp:effectExtent l="0" t="0" r="2540" b="5080"/>
            <wp:docPr id="83" name="Wykres 83" title="Wykres 10. Wolne miejsca pracy i miejsca aktywizacji zawodowej w województwie mazowieckim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2B1C39" w:rsidRDefault="002B1C39" w:rsidP="005751B7">
      <w:pPr>
        <w:pStyle w:val="Nagwek2"/>
      </w:pPr>
      <w:r w:rsidRPr="002B1C39">
        <w:t>Wykres 1</w:t>
      </w:r>
      <w:r w:rsidR="00CC74C0">
        <w:t>1</w:t>
      </w:r>
      <w:r w:rsidRPr="002B1C39">
        <w:t>. Wolne miejsca pracy i miejsca aktywizacji</w:t>
      </w:r>
      <w:r w:rsidR="00D53A8E" w:rsidRPr="00D53A8E">
        <w:rPr>
          <w:noProof/>
          <w:lang w:eastAsia="pl-PL"/>
        </w:rPr>
        <w:t xml:space="preserve"> </w:t>
      </w:r>
      <w:r w:rsidR="009C13D4">
        <w:rPr>
          <w:noProof/>
          <w:lang w:eastAsia="pl-PL"/>
        </w:rPr>
        <w:drawing>
          <wp:inline distT="0" distB="0" distL="0" distR="0" wp14:anchorId="5513DD6E" wp14:editId="7622B414">
            <wp:extent cx="6572250" cy="3448050"/>
            <wp:effectExtent l="0" t="0" r="0" b="0"/>
            <wp:docPr id="84" name="Wykres 84" title="Wykres 11. Wolne miejsca pracy i miejsca aktywizacji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2B1C39" w:rsidRDefault="00D53A8E" w:rsidP="002B1C39">
      <w:pPr>
        <w:sectPr w:rsidR="002B1C39" w:rsidSect="00AA24A5">
          <w:footerReference w:type="default" r:id="rId24"/>
          <w:headerReference w:type="first" r:id="rId25"/>
          <w:footerReference w:type="first" r:id="rId26"/>
          <w:pgSz w:w="11906" w:h="16838"/>
          <w:pgMar w:top="720" w:right="720" w:bottom="720" w:left="720" w:header="170" w:footer="283" w:gutter="0"/>
          <w:cols w:space="708"/>
          <w:titlePg/>
          <w:docGrid w:linePitch="360"/>
        </w:sectPr>
      </w:pPr>
      <w:r>
        <w:t xml:space="preserve"> </w:t>
      </w:r>
    </w:p>
    <w:p w:rsidR="001D44D4" w:rsidRDefault="002B1C39" w:rsidP="001D44D4">
      <w:pPr>
        <w:pStyle w:val="Nagwek1"/>
      </w:pPr>
      <w:r w:rsidRPr="0021338F">
        <w:t>Prognoza liczby pracujących na Mazowszu w przekroju zawodowym do 2025 r.</w:t>
      </w:r>
    </w:p>
    <w:p w:rsidR="001D44D4" w:rsidRPr="001D44D4" w:rsidRDefault="001D44D4" w:rsidP="001D44D4">
      <w:pPr>
        <w:pStyle w:val="Nagwek2"/>
      </w:pPr>
      <w:r w:rsidRPr="001D44D4">
        <w:t>Wykres 1</w:t>
      </w:r>
      <w:r w:rsidR="00CC74C0">
        <w:t>2</w:t>
      </w:r>
      <w:r w:rsidRPr="001D44D4">
        <w:t>. Przewidywane zmiany liczby pracujących w latach 2019-2025 (w tys. osób) w województwie mazowieckim</w:t>
      </w:r>
    </w:p>
    <w:p w:rsidR="001D44D4" w:rsidRDefault="002B1C39" w:rsidP="006B38C9">
      <w:r w:rsidRPr="0021338F">
        <w:rPr>
          <w:noProof/>
          <w:color w:val="44546A" w:themeColor="text2"/>
          <w:lang w:eastAsia="pl-PL"/>
        </w:rPr>
        <w:drawing>
          <wp:inline distT="0" distB="0" distL="0" distR="0">
            <wp:extent cx="9801225" cy="2611467"/>
            <wp:effectExtent l="0" t="0" r="0" b="0"/>
            <wp:docPr id="21" name="Wykres 21" descr="Wykres kolumnowy przedstawia prognozę zmiany liczby osób pracujących w latach 2019-2025 w podziale na grupy zawodów. Na osi poziomej przedstawiono następujące grupy zawodów: siły zbrojne: przedstawiciele władz publicznych wyżsi urzędnicy i kierownicy; specjaliści; technicy i inny średni personel; pracownicy biurowi; pracownicy usług i sprzedawcy; rolnicy, leśnicy i rybacy; robotnicy przemysłowi i rzemieślnicy; operatorzy i monterzy maszyn i urządzeń; pracownicy wykonujący prace proste. Na osi pionowej przedstawiono wartości liczbowe w tysiącach od -80 do 120 na skali co 20. Największy przewidywany wzrost liczby osób pracujących odnotowano w grupie specjaliści o 97,4 tys. osób. Największy przewidywany spadek liczby osób pracujących odnotowano w grupie rolnicy, leśnicy i rybacy o 69,3 tys. osób." title="Przewidywane zmiany liczby pracujących w latach 2019-2025 (w tys. osób) w województwie mazowieckim według grup zawodów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1D44D4" w:rsidRDefault="001D44D4" w:rsidP="001D44D4">
      <w:pPr>
        <w:pStyle w:val="Nagwek2"/>
      </w:pPr>
      <w:r w:rsidRPr="001D44D4">
        <w:t>Wykres 1</w:t>
      </w:r>
      <w:r w:rsidR="00CC74C0">
        <w:t>3</w:t>
      </w:r>
      <w:r w:rsidRPr="001D44D4">
        <w:t>. Przewidywane zmiany liczby pracujących w latach 2019-2025 (w %) w województwie mazowieckim</w:t>
      </w:r>
    </w:p>
    <w:p w:rsidR="001D44D4" w:rsidRDefault="002B1C39" w:rsidP="006B38C9">
      <w:bookmarkStart w:id="1" w:name="_GoBack"/>
      <w:bookmarkEnd w:id="1"/>
      <w:r w:rsidRPr="0021338F">
        <w:rPr>
          <w:noProof/>
          <w:color w:val="44546A" w:themeColor="text2"/>
          <w:lang w:eastAsia="pl-PL"/>
        </w:rPr>
        <w:drawing>
          <wp:inline distT="0" distB="0" distL="0" distR="0">
            <wp:extent cx="9757410" cy="2599247"/>
            <wp:effectExtent l="0" t="0" r="0" b="0"/>
            <wp:docPr id="27" name="Wykres 27" descr="Wykres kolumnowy przedstawia procentową prognozę zmiany liczby osób pracujących w latach 2019-2025 w podziale na grupy zawodów. Na osi poziomej przedstawiono następujące grupy zawodów: siły zbrojne: przedstawiciele władz publicznych wyżsi urzędnicy i kierownicy; specjaliści; technicy i inny średni personel; pracownicy biurowi; pracownicy usług i sprzedawcy; rolnicy, leśnicy i rybacy; robotnicy przemysłowi i rzemieślnicy; operatorzy i monterzy maszyn i urządzeń; pracownicy wykonujący prace proste. Na osi pionowej przedstawiono wartości procentowe od -40 do 20 na skali co 10. Największy przewidywany procentowy wzrost liczby osób pracujących odnotowano w grupie specjaliści o 13,2%. Największy przewidywany procentowy spadek liczby osób pracujących odnotowano w grupie rolnicy, leśnicy i rybacy o 33,5%." title="Przewidywane zmiany liczby pracujących w latach 2019-2025 (w %) w województwie mazowieckim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1D44D4" w:rsidRDefault="001D44D4" w:rsidP="001D44D4">
      <w:pPr>
        <w:sectPr w:rsidR="001D44D4" w:rsidSect="002B1C39">
          <w:pgSz w:w="16838" w:h="11906" w:orient="landscape"/>
          <w:pgMar w:top="720" w:right="720" w:bottom="720" w:left="720" w:header="170" w:footer="283" w:gutter="0"/>
          <w:cols w:space="708"/>
          <w:docGrid w:linePitch="360"/>
        </w:sectPr>
      </w:pPr>
    </w:p>
    <w:p w:rsidR="001D44D4" w:rsidRDefault="001D44D4" w:rsidP="001D44D4">
      <w:pPr>
        <w:pStyle w:val="Nagwek2"/>
      </w:pPr>
      <w:r w:rsidRPr="001D44D4">
        <w:t>Tabela 1. Liczba bezrobotnych i stopa bezrobocia (w końcu miesiąca sprawozdawczego)</w:t>
      </w:r>
    </w:p>
    <w:tbl>
      <w:tblPr>
        <w:tblW w:w="10363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  <w:tblCaption w:val="Tabela 1. Liczba bezrobotnych i stopa bezrobocia (w końcu miesiąca sprawozdawczego)"/>
      </w:tblPr>
      <w:tblGrid>
        <w:gridCol w:w="2648"/>
        <w:gridCol w:w="2309"/>
        <w:gridCol w:w="3716"/>
        <w:gridCol w:w="1690"/>
      </w:tblGrid>
      <w:tr w:rsidR="00CA37DC" w:rsidRPr="00291D82" w:rsidTr="00C86E08">
        <w:trPr>
          <w:trHeight w:val="936"/>
          <w:tblHeader/>
        </w:trPr>
        <w:tc>
          <w:tcPr>
            <w:tcW w:w="2648" w:type="dxa"/>
            <w:shd w:val="clear" w:color="auto" w:fill="F2F2F2"/>
            <w:vAlign w:val="center"/>
          </w:tcPr>
          <w:p w:rsidR="00CA37DC" w:rsidRPr="00CA37DC" w:rsidRDefault="00CA37DC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miesiąc/rok</w:t>
            </w:r>
          </w:p>
        </w:tc>
        <w:tc>
          <w:tcPr>
            <w:tcW w:w="2309" w:type="dxa"/>
            <w:shd w:val="clear" w:color="auto" w:fill="F2F2F2"/>
            <w:vAlign w:val="center"/>
          </w:tcPr>
          <w:p w:rsidR="00CA37DC" w:rsidRPr="00CA37DC" w:rsidRDefault="00CA37DC" w:rsidP="00CA37DC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Liczba bezrobotnych - ogółem</w:t>
            </w:r>
          </w:p>
        </w:tc>
        <w:tc>
          <w:tcPr>
            <w:tcW w:w="3716" w:type="dxa"/>
            <w:shd w:val="clear" w:color="auto" w:fill="F2F2F2"/>
            <w:vAlign w:val="center"/>
          </w:tcPr>
          <w:p w:rsidR="00CA37DC" w:rsidRPr="00CA37DC" w:rsidRDefault="00CA37DC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Wzrost/spadek w odniesieniu do poprzedniego miesiąca/roku</w:t>
            </w:r>
          </w:p>
        </w:tc>
        <w:tc>
          <w:tcPr>
            <w:tcW w:w="1690" w:type="dxa"/>
            <w:shd w:val="clear" w:color="auto" w:fill="F2F2F2"/>
            <w:vAlign w:val="center"/>
          </w:tcPr>
          <w:p w:rsidR="00CA37DC" w:rsidRPr="00CA37DC" w:rsidRDefault="00CA37DC" w:rsidP="00CA37DC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 xml:space="preserve">Stopa </w:t>
            </w: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br/>
              <w:t>bezrobocia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2003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363 554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- 5 302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4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15,4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2004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tabs>
                <w:tab w:val="left" w:pos="3829"/>
              </w:tabs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352 946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tabs>
                <w:tab w:val="left" w:pos="3829"/>
              </w:tabs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- 10 608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tabs>
                <w:tab w:val="left" w:pos="1348"/>
                <w:tab w:val="left" w:pos="3829"/>
              </w:tabs>
              <w:spacing w:after="0"/>
              <w:ind w:right="74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14,7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2005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332 525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- 20 421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13,8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2006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285 612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- 46 913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11,8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2007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219 924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- 65 688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9,0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2008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178 028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- 41 896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7,3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2009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224 480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46 452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9,0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2010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238 341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13 861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9,7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2011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246 739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8 398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9,8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2012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271 927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25 188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10,8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2013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283 196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11 269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11,1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2014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249 777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- 33 419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9,8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2015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216 527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- 33 250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8,4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2016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188 910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- 27 617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7,0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2017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154 068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798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5,6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FFFFFF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auto"/>
                <w:sz w:val="24"/>
                <w:szCs w:val="24"/>
              </w:rPr>
              <w:t>2018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FFFFFF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136 545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FFFFFF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1 736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FFFFFF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4,9</w:t>
            </w:r>
          </w:p>
        </w:tc>
      </w:tr>
      <w:tr w:rsidR="006D278F" w:rsidRPr="00291D82" w:rsidTr="00C86E08">
        <w:trPr>
          <w:trHeight w:hRule="exact" w:val="340"/>
        </w:trPr>
        <w:tc>
          <w:tcPr>
            <w:tcW w:w="10363" w:type="dxa"/>
            <w:gridSpan w:val="4"/>
            <w:shd w:val="clear" w:color="auto" w:fill="E7E6E6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FFFFFF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auto"/>
                <w:sz w:val="24"/>
                <w:szCs w:val="24"/>
              </w:rPr>
              <w:t>2019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styczeń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143 399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6 854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5,1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luty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142 358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- 1 041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5,0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marzec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138 787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- 3 571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4,9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kwiecień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133 766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- 5 021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4,7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 xml:space="preserve">maj 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130 112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- 3 654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4,6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czerwiec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126 653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- 3 459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4,5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lipiec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125 601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- 1 052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4,5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sierpień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125 562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- 39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4,5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 xml:space="preserve">wrzesień 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123 279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-2 283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4,4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październik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120 866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- 2 413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4,3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listopad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121 864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998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4,3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grudzień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123 208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1 344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4,4</w:t>
            </w:r>
          </w:p>
        </w:tc>
      </w:tr>
      <w:tr w:rsidR="006D278F" w:rsidRPr="00291D82" w:rsidTr="00C86E08">
        <w:trPr>
          <w:trHeight w:hRule="exact" w:val="340"/>
        </w:trPr>
        <w:tc>
          <w:tcPr>
            <w:tcW w:w="10363" w:type="dxa"/>
            <w:gridSpan w:val="4"/>
            <w:shd w:val="clear" w:color="auto" w:fill="F2F2F2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2020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styczeń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130 114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6 906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4,6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luty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129 625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- 489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4,6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marzec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127 761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- 1 864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4,5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kwiecień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133 393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5632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4,7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maj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139 601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6 208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4,9</w:t>
            </w:r>
          </w:p>
        </w:tc>
      </w:tr>
    </w:tbl>
    <w:p w:rsidR="001D44D4" w:rsidRDefault="001D44D4">
      <w:pPr>
        <w:spacing w:before="0" w:after="160"/>
        <w:sectPr w:rsidR="001D44D4" w:rsidSect="001D44D4">
          <w:pgSz w:w="11906" w:h="16838" w:code="9"/>
          <w:pgMar w:top="720" w:right="720" w:bottom="720" w:left="720" w:header="170" w:footer="283" w:gutter="0"/>
          <w:cols w:space="708"/>
          <w:docGrid w:linePitch="360"/>
        </w:sectPr>
      </w:pPr>
    </w:p>
    <w:p w:rsidR="00962803" w:rsidRDefault="00962803" w:rsidP="00962803">
      <w:pPr>
        <w:pStyle w:val="Nagwek2"/>
      </w:pPr>
      <w:r w:rsidRPr="00962803">
        <w:t xml:space="preserve">Tabela </w:t>
      </w:r>
      <w:r w:rsidR="00170280">
        <w:t>2</w:t>
      </w:r>
      <w:r w:rsidRPr="00962803">
        <w:t>. Struktura osób bezrobotnych (stan na koniec miesiąca/roku)</w:t>
      </w:r>
    </w:p>
    <w:tbl>
      <w:tblPr>
        <w:tblStyle w:val="Siatkatabelijasna11"/>
        <w:tblpPr w:leftFromText="142" w:rightFromText="142" w:vertAnchor="page" w:horzAnchor="margin" w:tblpXSpec="center" w:tblpY="1306"/>
        <w:tblW w:w="15331" w:type="dxa"/>
        <w:jc w:val="center"/>
        <w:tblInd w:w="0" w:type="dxa"/>
        <w:tblLook w:val="04A0" w:firstRow="1" w:lastRow="0" w:firstColumn="1" w:lastColumn="0" w:noHBand="0" w:noVBand="1"/>
        <w:tblCaption w:val="Tabela 2. Struktura osób bezrobotnych (stan na koniec miesiąca/roku)"/>
      </w:tblPr>
      <w:tblGrid>
        <w:gridCol w:w="4636"/>
        <w:gridCol w:w="2101"/>
        <w:gridCol w:w="1393"/>
        <w:gridCol w:w="2102"/>
        <w:gridCol w:w="1393"/>
        <w:gridCol w:w="2149"/>
        <w:gridCol w:w="1557"/>
      </w:tblGrid>
      <w:tr w:rsidR="006B46F6" w:rsidRPr="00962803" w:rsidTr="00AC47F7">
        <w:trPr>
          <w:trHeight w:val="883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B46F6" w:rsidRPr="00962803" w:rsidRDefault="006B46F6" w:rsidP="006B46F6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6B46F6" w:rsidRPr="006B46F6" w:rsidRDefault="006B46F6" w:rsidP="006B46F6">
            <w:pPr>
              <w:jc w:val="center"/>
              <w:rPr>
                <w:rFonts w:ascii="Calibri" w:hAnsi="Calibri" w:cs="Calibri"/>
                <w:bCs/>
                <w:szCs w:val="24"/>
              </w:rPr>
            </w:pPr>
            <w:r w:rsidRPr="006B46F6">
              <w:rPr>
                <w:rFonts w:ascii="Calibri" w:hAnsi="Calibri" w:cs="Calibri"/>
                <w:bCs/>
                <w:szCs w:val="24"/>
              </w:rPr>
              <w:t>Maj 2019 r.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6B46F6" w:rsidRPr="006B46F6" w:rsidRDefault="006B46F6" w:rsidP="006B46F6">
            <w:pPr>
              <w:jc w:val="center"/>
              <w:rPr>
                <w:rFonts w:ascii="Calibri" w:hAnsi="Calibri" w:cs="Calibri"/>
                <w:bCs/>
                <w:iCs/>
                <w:szCs w:val="24"/>
              </w:rPr>
            </w:pPr>
            <w:r w:rsidRPr="006B46F6">
              <w:rPr>
                <w:rFonts w:ascii="Calibri" w:hAnsi="Calibri" w:cs="Calibri"/>
                <w:bCs/>
                <w:iCs/>
                <w:szCs w:val="24"/>
              </w:rPr>
              <w:t>udział %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6B46F6" w:rsidRPr="006B46F6" w:rsidRDefault="006B46F6" w:rsidP="006B46F6">
            <w:pPr>
              <w:jc w:val="center"/>
              <w:rPr>
                <w:rFonts w:ascii="Calibri" w:hAnsi="Calibri" w:cs="Calibri"/>
                <w:bCs/>
                <w:szCs w:val="24"/>
              </w:rPr>
            </w:pPr>
            <w:r w:rsidRPr="006B46F6">
              <w:rPr>
                <w:rFonts w:ascii="Calibri" w:hAnsi="Calibri" w:cs="Calibri"/>
                <w:szCs w:val="24"/>
              </w:rPr>
              <w:t>Kwiecień 2020 r.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6B46F6" w:rsidRPr="006B46F6" w:rsidRDefault="006B46F6" w:rsidP="006B46F6">
            <w:pPr>
              <w:jc w:val="center"/>
              <w:rPr>
                <w:rFonts w:ascii="Calibri" w:hAnsi="Calibri" w:cs="Calibri"/>
                <w:bCs/>
                <w:iCs/>
                <w:szCs w:val="24"/>
              </w:rPr>
            </w:pPr>
            <w:r w:rsidRPr="006B46F6">
              <w:rPr>
                <w:rFonts w:ascii="Calibri" w:hAnsi="Calibri" w:cs="Calibri"/>
                <w:iCs/>
                <w:szCs w:val="24"/>
              </w:rPr>
              <w:t>udział %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6B46F6" w:rsidRPr="006B46F6" w:rsidRDefault="006B46F6" w:rsidP="006B46F6">
            <w:pPr>
              <w:jc w:val="center"/>
              <w:rPr>
                <w:rFonts w:ascii="Calibri" w:hAnsi="Calibri" w:cs="Calibri"/>
                <w:szCs w:val="24"/>
              </w:rPr>
            </w:pPr>
            <w:r w:rsidRPr="006B46F6">
              <w:rPr>
                <w:rFonts w:ascii="Calibri" w:hAnsi="Calibri" w:cs="Calibri"/>
                <w:szCs w:val="24"/>
              </w:rPr>
              <w:t>Maj 2020 r.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6B46F6" w:rsidRPr="006B46F6" w:rsidRDefault="006B46F6" w:rsidP="006B46F6">
            <w:pPr>
              <w:jc w:val="center"/>
              <w:rPr>
                <w:rFonts w:ascii="Calibri" w:hAnsi="Calibri" w:cs="Calibri"/>
                <w:iCs/>
                <w:szCs w:val="24"/>
              </w:rPr>
            </w:pPr>
            <w:r w:rsidRPr="006B46F6">
              <w:rPr>
                <w:rFonts w:ascii="Calibri" w:hAnsi="Calibri" w:cs="Calibri"/>
                <w:iCs/>
                <w:szCs w:val="24"/>
              </w:rPr>
              <w:t>udział %</w:t>
            </w:r>
          </w:p>
        </w:tc>
      </w:tr>
      <w:tr w:rsidR="006B46F6" w:rsidRPr="00962803" w:rsidTr="00AC47F7">
        <w:trPr>
          <w:trHeight w:val="732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B46F6" w:rsidRPr="00962803" w:rsidRDefault="006B46F6" w:rsidP="006B46F6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bezrobotne ogółem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B46F6" w:rsidRPr="006B46F6" w:rsidRDefault="006B46F6" w:rsidP="006B46F6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6B46F6">
              <w:rPr>
                <w:rFonts w:ascii="Calibri" w:hAnsi="Calibri" w:cs="Calibri"/>
                <w:bCs/>
                <w:szCs w:val="24"/>
              </w:rPr>
              <w:t>130 112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B46F6" w:rsidRPr="006B46F6" w:rsidRDefault="006B46F6" w:rsidP="006B46F6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6B46F6">
              <w:rPr>
                <w:rFonts w:ascii="Calibri" w:hAnsi="Calibri" w:cs="Calibri"/>
                <w:bCs/>
                <w:szCs w:val="24"/>
              </w:rPr>
              <w:t>100,0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B46F6" w:rsidRPr="006B46F6" w:rsidRDefault="006B46F6" w:rsidP="006B46F6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6B46F6">
              <w:rPr>
                <w:rFonts w:ascii="Calibri" w:hAnsi="Calibri" w:cs="Calibri"/>
                <w:bCs/>
                <w:szCs w:val="24"/>
              </w:rPr>
              <w:t>133 393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B46F6" w:rsidRPr="006B46F6" w:rsidRDefault="006B46F6" w:rsidP="006B46F6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6B46F6">
              <w:rPr>
                <w:rFonts w:ascii="Calibri" w:hAnsi="Calibri" w:cs="Calibri"/>
                <w:bCs/>
                <w:szCs w:val="24"/>
              </w:rPr>
              <w:t>100,0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B46F6" w:rsidRPr="006B46F6" w:rsidRDefault="006B46F6" w:rsidP="006B46F6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6B46F6">
              <w:rPr>
                <w:rFonts w:ascii="Calibri" w:hAnsi="Calibri" w:cs="Calibri"/>
                <w:bCs/>
                <w:szCs w:val="24"/>
              </w:rPr>
              <w:t>139 601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B46F6" w:rsidRPr="006B46F6" w:rsidRDefault="006B46F6" w:rsidP="006B46F6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6B46F6">
              <w:rPr>
                <w:rFonts w:ascii="Calibri" w:hAnsi="Calibri" w:cs="Calibri"/>
                <w:bCs/>
                <w:szCs w:val="24"/>
              </w:rPr>
              <w:t>100,0</w:t>
            </w:r>
          </w:p>
        </w:tc>
      </w:tr>
      <w:tr w:rsidR="006B46F6" w:rsidRPr="00962803" w:rsidTr="00AC47F7">
        <w:trPr>
          <w:trHeight w:hRule="exact" w:val="579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B46F6" w:rsidRPr="00962803" w:rsidRDefault="006B46F6" w:rsidP="006B46F6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kobiety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B46F6" w:rsidRPr="006B46F6" w:rsidRDefault="006B46F6" w:rsidP="006B46F6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6B46F6">
              <w:rPr>
                <w:rFonts w:ascii="Calibri" w:hAnsi="Calibri" w:cs="Calibri"/>
                <w:bCs/>
                <w:szCs w:val="24"/>
              </w:rPr>
              <w:t>67 476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B46F6" w:rsidRPr="006B46F6" w:rsidRDefault="006B46F6" w:rsidP="006B46F6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6B46F6">
              <w:rPr>
                <w:rFonts w:ascii="Calibri" w:hAnsi="Calibri" w:cs="Calibri"/>
                <w:bCs/>
                <w:szCs w:val="24"/>
              </w:rPr>
              <w:t>51,9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B46F6" w:rsidRPr="006B46F6" w:rsidRDefault="006B46F6" w:rsidP="006B46F6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6B46F6">
              <w:rPr>
                <w:rFonts w:ascii="Calibri" w:hAnsi="Calibri" w:cs="Calibri"/>
                <w:bCs/>
                <w:szCs w:val="24"/>
              </w:rPr>
              <w:t>67 868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B46F6" w:rsidRPr="006B46F6" w:rsidRDefault="006B46F6" w:rsidP="006B46F6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6B46F6">
              <w:rPr>
                <w:rFonts w:ascii="Calibri" w:hAnsi="Calibri" w:cs="Calibri"/>
                <w:bCs/>
                <w:szCs w:val="24"/>
              </w:rPr>
              <w:t>50,9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B46F6" w:rsidRPr="006B46F6" w:rsidRDefault="006B46F6" w:rsidP="006B46F6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6B46F6">
              <w:rPr>
                <w:rFonts w:ascii="Calibri" w:hAnsi="Calibri" w:cs="Calibri"/>
                <w:bCs/>
                <w:szCs w:val="24"/>
              </w:rPr>
              <w:t>70 955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B46F6" w:rsidRPr="006B46F6" w:rsidRDefault="006B46F6" w:rsidP="006B46F6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6B46F6">
              <w:rPr>
                <w:rFonts w:ascii="Calibri" w:hAnsi="Calibri" w:cs="Calibri"/>
                <w:bCs/>
                <w:szCs w:val="24"/>
              </w:rPr>
              <w:t>50,8</w:t>
            </w:r>
          </w:p>
        </w:tc>
      </w:tr>
      <w:tr w:rsidR="006B46F6" w:rsidRPr="00962803" w:rsidTr="00AC47F7">
        <w:trPr>
          <w:trHeight w:hRule="exact" w:val="563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B46F6" w:rsidRPr="00962803" w:rsidRDefault="006B46F6" w:rsidP="006B46F6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mężczyźni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B46F6" w:rsidRPr="006B46F6" w:rsidRDefault="006B46F6" w:rsidP="006B46F6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6B46F6">
              <w:rPr>
                <w:rFonts w:ascii="Calibri" w:hAnsi="Calibri" w:cs="Calibri"/>
                <w:bCs/>
                <w:szCs w:val="24"/>
              </w:rPr>
              <w:t>62 636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B46F6" w:rsidRPr="006B46F6" w:rsidRDefault="006B46F6" w:rsidP="006B46F6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6B46F6">
              <w:rPr>
                <w:rFonts w:ascii="Calibri" w:hAnsi="Calibri" w:cs="Calibri"/>
                <w:bCs/>
                <w:szCs w:val="24"/>
              </w:rPr>
              <w:t>48,1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B46F6" w:rsidRPr="006B46F6" w:rsidRDefault="006B46F6" w:rsidP="006B46F6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6B46F6">
              <w:rPr>
                <w:rFonts w:ascii="Calibri" w:hAnsi="Calibri" w:cs="Calibri"/>
                <w:bCs/>
                <w:szCs w:val="24"/>
              </w:rPr>
              <w:t>65 525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B46F6" w:rsidRPr="006B46F6" w:rsidRDefault="006B46F6" w:rsidP="006B46F6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6B46F6">
              <w:rPr>
                <w:rFonts w:ascii="Calibri" w:hAnsi="Calibri" w:cs="Calibri"/>
                <w:bCs/>
                <w:szCs w:val="24"/>
              </w:rPr>
              <w:t>49,1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B46F6" w:rsidRPr="006B46F6" w:rsidRDefault="006B46F6" w:rsidP="006B46F6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6B46F6">
              <w:rPr>
                <w:rFonts w:ascii="Calibri" w:hAnsi="Calibri" w:cs="Calibri"/>
                <w:bCs/>
                <w:szCs w:val="24"/>
              </w:rPr>
              <w:t>68 646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B46F6" w:rsidRPr="006B46F6" w:rsidRDefault="006B46F6" w:rsidP="006B46F6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6B46F6">
              <w:rPr>
                <w:rFonts w:ascii="Calibri" w:hAnsi="Calibri" w:cs="Calibri"/>
                <w:bCs/>
                <w:szCs w:val="24"/>
              </w:rPr>
              <w:t>49,2</w:t>
            </w:r>
          </w:p>
        </w:tc>
      </w:tr>
      <w:tr w:rsidR="006B46F6" w:rsidRPr="00962803" w:rsidTr="002D3023">
        <w:trPr>
          <w:trHeight w:hRule="exact" w:val="71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B46F6" w:rsidRPr="00962803" w:rsidRDefault="006B46F6" w:rsidP="006B46F6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poprzednio pracujące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B46F6" w:rsidRPr="006B46F6" w:rsidRDefault="006B46F6" w:rsidP="006B46F6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6B46F6">
              <w:rPr>
                <w:rFonts w:ascii="Calibri" w:hAnsi="Calibri" w:cs="Calibri"/>
                <w:szCs w:val="24"/>
              </w:rPr>
              <w:t>110 908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B46F6" w:rsidRPr="006B46F6" w:rsidRDefault="006B46F6" w:rsidP="006B46F6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6B46F6">
              <w:rPr>
                <w:rFonts w:ascii="Calibri" w:hAnsi="Calibri" w:cs="Calibri"/>
                <w:szCs w:val="24"/>
              </w:rPr>
              <w:t>85,2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B46F6" w:rsidRPr="006B46F6" w:rsidRDefault="006B46F6" w:rsidP="006B46F6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6B46F6">
              <w:rPr>
                <w:rFonts w:ascii="Calibri" w:hAnsi="Calibri" w:cs="Calibri"/>
                <w:bCs/>
                <w:szCs w:val="24"/>
              </w:rPr>
              <w:t>114 926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B46F6" w:rsidRPr="006B46F6" w:rsidRDefault="006B46F6" w:rsidP="006B46F6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6B46F6">
              <w:rPr>
                <w:rFonts w:ascii="Calibri" w:hAnsi="Calibri" w:cs="Calibri"/>
                <w:bCs/>
                <w:szCs w:val="24"/>
              </w:rPr>
              <w:t>86,2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B46F6" w:rsidRPr="006B46F6" w:rsidRDefault="006B46F6" w:rsidP="006B46F6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6B46F6">
              <w:rPr>
                <w:rFonts w:ascii="Calibri" w:hAnsi="Calibri" w:cs="Calibri"/>
                <w:bCs/>
                <w:szCs w:val="24"/>
              </w:rPr>
              <w:t>120 489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B46F6" w:rsidRPr="006B46F6" w:rsidRDefault="006B46F6" w:rsidP="006B46F6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6B46F6">
              <w:rPr>
                <w:rFonts w:ascii="Calibri" w:hAnsi="Calibri" w:cs="Calibri"/>
                <w:bCs/>
                <w:szCs w:val="24"/>
              </w:rPr>
              <w:t>86,3</w:t>
            </w:r>
          </w:p>
        </w:tc>
      </w:tr>
      <w:tr w:rsidR="006B46F6" w:rsidRPr="00962803" w:rsidTr="002D3023">
        <w:trPr>
          <w:trHeight w:hRule="exact" w:val="745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B46F6" w:rsidRPr="00962803" w:rsidRDefault="006B46F6" w:rsidP="006B46F6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dotychczas nie pracujące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B46F6" w:rsidRPr="006B46F6" w:rsidRDefault="006B46F6" w:rsidP="006B46F6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6B46F6">
              <w:rPr>
                <w:rFonts w:ascii="Calibri" w:hAnsi="Calibri" w:cs="Calibri"/>
                <w:szCs w:val="24"/>
              </w:rPr>
              <w:t>19 204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B46F6" w:rsidRPr="006B46F6" w:rsidRDefault="006B46F6" w:rsidP="006B46F6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6B46F6">
              <w:rPr>
                <w:rFonts w:ascii="Calibri" w:hAnsi="Calibri" w:cs="Calibri"/>
                <w:szCs w:val="24"/>
              </w:rPr>
              <w:t>14,8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B46F6" w:rsidRPr="006B46F6" w:rsidRDefault="006B46F6" w:rsidP="006B46F6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6B46F6">
              <w:rPr>
                <w:rFonts w:ascii="Calibri" w:hAnsi="Calibri" w:cs="Calibri"/>
                <w:bCs/>
                <w:szCs w:val="24"/>
              </w:rPr>
              <w:t>18 467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B46F6" w:rsidRPr="006B46F6" w:rsidRDefault="006B46F6" w:rsidP="006B46F6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6B46F6">
              <w:rPr>
                <w:rFonts w:ascii="Calibri" w:hAnsi="Calibri" w:cs="Calibri"/>
                <w:bCs/>
                <w:szCs w:val="24"/>
              </w:rPr>
              <w:t>13,8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B46F6" w:rsidRPr="006B46F6" w:rsidRDefault="006B46F6" w:rsidP="006B46F6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6B46F6">
              <w:rPr>
                <w:rFonts w:ascii="Calibri" w:hAnsi="Calibri" w:cs="Calibri"/>
                <w:bCs/>
                <w:szCs w:val="24"/>
              </w:rPr>
              <w:t>19 112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B46F6" w:rsidRPr="006B46F6" w:rsidRDefault="006B46F6" w:rsidP="006B46F6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6B46F6">
              <w:rPr>
                <w:rFonts w:ascii="Calibri" w:hAnsi="Calibri" w:cs="Calibri"/>
                <w:bCs/>
                <w:szCs w:val="24"/>
              </w:rPr>
              <w:t>13,7</w:t>
            </w:r>
          </w:p>
        </w:tc>
      </w:tr>
      <w:tr w:rsidR="006B46F6" w:rsidRPr="00962803" w:rsidTr="002D3023">
        <w:trPr>
          <w:trHeight w:hRule="exact" w:val="709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B46F6" w:rsidRPr="00962803" w:rsidRDefault="006B46F6" w:rsidP="006B46F6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zamieszkałe na wsi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B46F6" w:rsidRPr="006B46F6" w:rsidRDefault="006B46F6" w:rsidP="006B46F6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6B46F6">
              <w:rPr>
                <w:rFonts w:ascii="Calibri" w:hAnsi="Calibri" w:cs="Calibri"/>
                <w:szCs w:val="24"/>
              </w:rPr>
              <w:t>60 437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B46F6" w:rsidRPr="006B46F6" w:rsidRDefault="006B46F6" w:rsidP="006B46F6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6B46F6">
              <w:rPr>
                <w:rFonts w:ascii="Calibri" w:hAnsi="Calibri" w:cs="Calibri"/>
                <w:szCs w:val="24"/>
              </w:rPr>
              <w:t>46,4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B46F6" w:rsidRPr="006B46F6" w:rsidRDefault="006B46F6" w:rsidP="006B46F6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6B46F6">
              <w:rPr>
                <w:rFonts w:ascii="Calibri" w:hAnsi="Calibri" w:cs="Calibri"/>
                <w:bCs/>
                <w:szCs w:val="24"/>
              </w:rPr>
              <w:t>62 186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B46F6" w:rsidRPr="006B46F6" w:rsidRDefault="006B46F6" w:rsidP="006B46F6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6B46F6">
              <w:rPr>
                <w:rFonts w:ascii="Calibri" w:hAnsi="Calibri" w:cs="Calibri"/>
                <w:bCs/>
                <w:szCs w:val="24"/>
              </w:rPr>
              <w:t>46,6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B46F6" w:rsidRPr="006B46F6" w:rsidRDefault="006B46F6" w:rsidP="006B46F6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6B46F6">
              <w:rPr>
                <w:rFonts w:ascii="Calibri" w:hAnsi="Calibri" w:cs="Calibri"/>
                <w:bCs/>
                <w:szCs w:val="24"/>
              </w:rPr>
              <w:t>64 185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B46F6" w:rsidRPr="006B46F6" w:rsidRDefault="006B46F6" w:rsidP="006B46F6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6B46F6">
              <w:rPr>
                <w:rFonts w:ascii="Calibri" w:hAnsi="Calibri" w:cs="Calibri"/>
                <w:bCs/>
                <w:szCs w:val="24"/>
              </w:rPr>
              <w:t>46,0</w:t>
            </w:r>
          </w:p>
        </w:tc>
      </w:tr>
      <w:tr w:rsidR="006B46F6" w:rsidRPr="00962803" w:rsidTr="002D3023">
        <w:trPr>
          <w:trHeight w:hRule="exact" w:val="68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B46F6" w:rsidRPr="00962803" w:rsidRDefault="006B46F6" w:rsidP="006B46F6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z prawem do zasiłku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B46F6" w:rsidRPr="006B46F6" w:rsidRDefault="006B46F6" w:rsidP="006B46F6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6B46F6">
              <w:rPr>
                <w:rFonts w:ascii="Calibri" w:hAnsi="Calibri" w:cs="Calibri"/>
                <w:szCs w:val="24"/>
              </w:rPr>
              <w:t>21 437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B46F6" w:rsidRPr="006B46F6" w:rsidRDefault="006B46F6" w:rsidP="006B46F6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6B46F6">
              <w:rPr>
                <w:rFonts w:ascii="Calibri" w:hAnsi="Calibri" w:cs="Calibri"/>
                <w:szCs w:val="24"/>
              </w:rPr>
              <w:t>16,5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B46F6" w:rsidRPr="006B46F6" w:rsidRDefault="006B46F6" w:rsidP="006B46F6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6B46F6">
              <w:rPr>
                <w:rFonts w:ascii="Calibri" w:hAnsi="Calibri" w:cs="Calibri"/>
                <w:bCs/>
                <w:szCs w:val="24"/>
              </w:rPr>
              <w:t>23 402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B46F6" w:rsidRPr="006B46F6" w:rsidRDefault="006B46F6" w:rsidP="006B46F6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6B46F6">
              <w:rPr>
                <w:rFonts w:ascii="Calibri" w:hAnsi="Calibri" w:cs="Calibri"/>
                <w:bCs/>
                <w:szCs w:val="24"/>
              </w:rPr>
              <w:t>17,5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B46F6" w:rsidRPr="006B46F6" w:rsidRDefault="006B46F6" w:rsidP="006B46F6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6B46F6">
              <w:rPr>
                <w:rFonts w:ascii="Calibri" w:hAnsi="Calibri" w:cs="Calibri"/>
                <w:bCs/>
                <w:szCs w:val="24"/>
              </w:rPr>
              <w:t>25 123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B46F6" w:rsidRPr="006B46F6" w:rsidRDefault="006B46F6" w:rsidP="006B46F6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6B46F6">
              <w:rPr>
                <w:rFonts w:ascii="Calibri" w:hAnsi="Calibri" w:cs="Calibri"/>
                <w:bCs/>
                <w:szCs w:val="24"/>
              </w:rPr>
              <w:t>18,0</w:t>
            </w:r>
          </w:p>
        </w:tc>
      </w:tr>
      <w:tr w:rsidR="006B46F6" w:rsidRPr="00962803" w:rsidTr="002D3023">
        <w:trPr>
          <w:trHeight w:hRule="exact" w:val="634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B46F6" w:rsidRPr="00962803" w:rsidRDefault="006B46F6" w:rsidP="006B46F6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zwolnione z przyczyn zakładu pracy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B46F6" w:rsidRPr="006B46F6" w:rsidRDefault="006B46F6" w:rsidP="006B46F6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6B46F6">
              <w:rPr>
                <w:rFonts w:ascii="Calibri" w:hAnsi="Calibri" w:cs="Calibri"/>
                <w:szCs w:val="24"/>
              </w:rPr>
              <w:t>5 926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B46F6" w:rsidRPr="006B46F6" w:rsidRDefault="006B46F6" w:rsidP="006B46F6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6B46F6">
              <w:rPr>
                <w:rFonts w:ascii="Calibri" w:hAnsi="Calibri" w:cs="Calibri"/>
                <w:szCs w:val="24"/>
              </w:rPr>
              <w:t>4,6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B46F6" w:rsidRPr="006B46F6" w:rsidRDefault="006B46F6" w:rsidP="006B46F6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6B46F6">
              <w:rPr>
                <w:rFonts w:ascii="Calibri" w:hAnsi="Calibri" w:cs="Calibri"/>
                <w:bCs/>
                <w:szCs w:val="24"/>
              </w:rPr>
              <w:t>6 772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B46F6" w:rsidRPr="006B46F6" w:rsidRDefault="006B46F6" w:rsidP="006B46F6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6B46F6">
              <w:rPr>
                <w:rFonts w:ascii="Calibri" w:hAnsi="Calibri" w:cs="Calibri"/>
                <w:bCs/>
                <w:szCs w:val="24"/>
              </w:rPr>
              <w:t>5,1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B46F6" w:rsidRPr="006B46F6" w:rsidRDefault="006B46F6" w:rsidP="006B46F6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6B46F6">
              <w:rPr>
                <w:rFonts w:ascii="Calibri" w:hAnsi="Calibri" w:cs="Calibri"/>
                <w:bCs/>
                <w:szCs w:val="24"/>
              </w:rPr>
              <w:t>7 535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B46F6" w:rsidRPr="006B46F6" w:rsidRDefault="006B46F6" w:rsidP="006B46F6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6B46F6">
              <w:rPr>
                <w:rFonts w:ascii="Calibri" w:hAnsi="Calibri" w:cs="Calibri"/>
                <w:bCs/>
                <w:szCs w:val="24"/>
              </w:rPr>
              <w:t>5,4</w:t>
            </w:r>
          </w:p>
        </w:tc>
      </w:tr>
      <w:tr w:rsidR="006B46F6" w:rsidRPr="00962803" w:rsidTr="002D3023">
        <w:trPr>
          <w:trHeight w:hRule="exact" w:val="95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B46F6" w:rsidRPr="00962803" w:rsidRDefault="006B46F6" w:rsidP="006B46F6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w okresie do 12 miesięcy od dnia ukończenia nauki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B46F6" w:rsidRPr="006B46F6" w:rsidRDefault="006B46F6" w:rsidP="006B46F6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6B46F6">
              <w:rPr>
                <w:rFonts w:ascii="Calibri" w:hAnsi="Calibri" w:cs="Calibri"/>
                <w:szCs w:val="24"/>
              </w:rPr>
              <w:t>2 794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B46F6" w:rsidRPr="006B46F6" w:rsidRDefault="006B46F6" w:rsidP="006B46F6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6B46F6">
              <w:rPr>
                <w:rFonts w:ascii="Calibri" w:hAnsi="Calibri" w:cs="Calibri"/>
                <w:szCs w:val="24"/>
              </w:rPr>
              <w:t>2,1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B46F6" w:rsidRPr="006B46F6" w:rsidRDefault="006B46F6" w:rsidP="006B46F6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6B46F6">
              <w:rPr>
                <w:rFonts w:ascii="Calibri" w:hAnsi="Calibri" w:cs="Calibri"/>
                <w:bCs/>
                <w:szCs w:val="24"/>
              </w:rPr>
              <w:t>2 483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B46F6" w:rsidRPr="006B46F6" w:rsidRDefault="006B46F6" w:rsidP="006B46F6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6B46F6">
              <w:rPr>
                <w:rFonts w:ascii="Calibri" w:hAnsi="Calibri" w:cs="Calibri"/>
                <w:bCs/>
                <w:szCs w:val="24"/>
              </w:rPr>
              <w:t>1,9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B46F6" w:rsidRPr="006B46F6" w:rsidRDefault="006B46F6" w:rsidP="006B46F6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6B46F6">
              <w:rPr>
                <w:rFonts w:ascii="Calibri" w:hAnsi="Calibri" w:cs="Calibri"/>
                <w:bCs/>
                <w:szCs w:val="24"/>
              </w:rPr>
              <w:t>2 877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B46F6" w:rsidRPr="006B46F6" w:rsidRDefault="006B46F6" w:rsidP="006B46F6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6B46F6">
              <w:rPr>
                <w:rFonts w:ascii="Calibri" w:hAnsi="Calibri" w:cs="Calibri"/>
                <w:bCs/>
                <w:szCs w:val="24"/>
              </w:rPr>
              <w:t>2,1</w:t>
            </w:r>
          </w:p>
        </w:tc>
      </w:tr>
      <w:tr w:rsidR="006B46F6" w:rsidRPr="00962803" w:rsidTr="002D3023">
        <w:trPr>
          <w:trHeight w:hRule="exact" w:val="782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B46F6" w:rsidRPr="00962803" w:rsidRDefault="006B46F6" w:rsidP="006B46F6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Cudzoziemcy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  <w:hideMark/>
          </w:tcPr>
          <w:p w:rsidR="006B46F6" w:rsidRPr="006B46F6" w:rsidRDefault="006B46F6" w:rsidP="006B46F6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6B46F6">
              <w:rPr>
                <w:rFonts w:ascii="Calibri" w:hAnsi="Calibri" w:cs="Calibri"/>
                <w:szCs w:val="24"/>
              </w:rPr>
              <w:t>825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B46F6" w:rsidRPr="006B46F6" w:rsidRDefault="006B46F6" w:rsidP="006B46F6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6B46F6">
              <w:rPr>
                <w:rFonts w:ascii="Calibri" w:hAnsi="Calibri" w:cs="Calibri"/>
                <w:szCs w:val="24"/>
              </w:rPr>
              <w:t>0,6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B46F6" w:rsidRPr="006B46F6" w:rsidRDefault="006B46F6" w:rsidP="006B46F6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6B46F6">
              <w:rPr>
                <w:rFonts w:ascii="Calibri" w:hAnsi="Calibri" w:cs="Calibri"/>
                <w:bCs/>
                <w:szCs w:val="24"/>
              </w:rPr>
              <w:t>882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B46F6" w:rsidRPr="006B46F6" w:rsidRDefault="006B46F6" w:rsidP="006B46F6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6B46F6">
              <w:rPr>
                <w:rFonts w:ascii="Calibri" w:hAnsi="Calibri" w:cs="Calibri"/>
                <w:bCs/>
                <w:szCs w:val="24"/>
              </w:rPr>
              <w:t>0,7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B46F6" w:rsidRPr="006B46F6" w:rsidRDefault="006B46F6" w:rsidP="006B46F6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6B46F6">
              <w:rPr>
                <w:rFonts w:ascii="Calibri" w:hAnsi="Calibri" w:cs="Calibri"/>
                <w:bCs/>
                <w:szCs w:val="24"/>
              </w:rPr>
              <w:t>942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B46F6" w:rsidRPr="006B46F6" w:rsidRDefault="006B46F6" w:rsidP="006B46F6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6B46F6">
              <w:rPr>
                <w:rFonts w:ascii="Calibri" w:hAnsi="Calibri" w:cs="Calibri"/>
                <w:bCs/>
                <w:szCs w:val="24"/>
              </w:rPr>
              <w:t>0,7</w:t>
            </w:r>
          </w:p>
        </w:tc>
      </w:tr>
    </w:tbl>
    <w:p w:rsidR="001D44D4" w:rsidRDefault="001D44D4" w:rsidP="001D44D4">
      <w:r>
        <w:br w:type="page"/>
      </w:r>
    </w:p>
    <w:p w:rsidR="007F62B2" w:rsidRPr="00A4563D" w:rsidRDefault="00CC2616" w:rsidP="00C86E08">
      <w:pPr>
        <w:pStyle w:val="Nagwek2"/>
        <w:spacing w:after="60"/>
      </w:pPr>
      <w:r w:rsidRPr="00CC2616">
        <w:t>Tabela 3. Udział osób w szczególnej sytuacji na rynku pracy wśród ogółu osób bezrobotnych w województwie mazowieckim (w końcu miesiąca sprawozdawczego)</w:t>
      </w:r>
    </w:p>
    <w:tbl>
      <w:tblPr>
        <w:tblW w:w="14124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A0" w:firstRow="1" w:lastRow="0" w:firstColumn="1" w:lastColumn="0" w:noHBand="0" w:noVBand="0"/>
        <w:tblCaption w:val="Tabela 3. Udział osób w szczególnej sytuacji na rynku pracy wśród ogółu osób bezrobotnych w województwie mazowieckim (w końcu miesiąca spra-wozdawczego)"/>
      </w:tblPr>
      <w:tblGrid>
        <w:gridCol w:w="1413"/>
        <w:gridCol w:w="1134"/>
        <w:gridCol w:w="1701"/>
        <w:gridCol w:w="992"/>
        <w:gridCol w:w="992"/>
        <w:gridCol w:w="993"/>
        <w:gridCol w:w="992"/>
        <w:gridCol w:w="1276"/>
        <w:gridCol w:w="1417"/>
        <w:gridCol w:w="2268"/>
        <w:gridCol w:w="940"/>
        <w:gridCol w:w="6"/>
      </w:tblGrid>
      <w:tr w:rsidR="00C86E08" w:rsidRPr="00291D82" w:rsidTr="00C86E08">
        <w:trPr>
          <w:gridAfter w:val="1"/>
          <w:wAfter w:w="6" w:type="dxa"/>
          <w:trHeight w:val="1369"/>
          <w:tblHeader/>
        </w:trPr>
        <w:tc>
          <w:tcPr>
            <w:tcW w:w="1413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center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rok/</w:t>
            </w: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br/>
              <w:t>miesiące</w:t>
            </w:r>
          </w:p>
        </w:tc>
        <w:tc>
          <w:tcPr>
            <w:tcW w:w="1134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center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osoby bezrobotne ogółem</w:t>
            </w:r>
          </w:p>
        </w:tc>
        <w:tc>
          <w:tcPr>
            <w:tcW w:w="1701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tabs>
                <w:tab w:val="left" w:pos="101"/>
              </w:tabs>
              <w:spacing w:after="0" w:line="240" w:lineRule="auto"/>
              <w:jc w:val="center"/>
              <w:rPr>
                <w:rFonts w:ascii="Calibri" w:hAnsi="Calibri" w:cs="Calibri"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color w:val="0D0D0D"/>
                <w:szCs w:val="24"/>
              </w:rPr>
              <w:t>osoby w szczególnej sytuacji na rynku pracy ogółem</w:t>
            </w:r>
          </w:p>
        </w:tc>
        <w:tc>
          <w:tcPr>
            <w:tcW w:w="992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tabs>
                <w:tab w:val="left" w:pos="101"/>
              </w:tabs>
              <w:spacing w:after="0" w:line="240" w:lineRule="auto"/>
              <w:jc w:val="center"/>
              <w:rPr>
                <w:rFonts w:ascii="Calibri" w:hAnsi="Calibri" w:cs="Calibri"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color w:val="0D0D0D"/>
                <w:szCs w:val="24"/>
              </w:rPr>
              <w:t>do 30 roku życia</w:t>
            </w:r>
          </w:p>
        </w:tc>
        <w:tc>
          <w:tcPr>
            <w:tcW w:w="992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tabs>
                <w:tab w:val="left" w:pos="101"/>
              </w:tabs>
              <w:spacing w:after="0" w:line="240" w:lineRule="auto"/>
              <w:jc w:val="center"/>
              <w:rPr>
                <w:rFonts w:ascii="Calibri" w:hAnsi="Calibri" w:cs="Calibri"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do 25 roku życia</w:t>
            </w:r>
          </w:p>
        </w:tc>
        <w:tc>
          <w:tcPr>
            <w:tcW w:w="993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center"/>
              <w:rPr>
                <w:rFonts w:ascii="Calibri" w:hAnsi="Calibri" w:cs="Calibri"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długotrwale bezrobotne</w:t>
            </w:r>
          </w:p>
        </w:tc>
        <w:tc>
          <w:tcPr>
            <w:tcW w:w="992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center"/>
              <w:rPr>
                <w:rFonts w:ascii="Calibri" w:hAnsi="Calibri" w:cs="Calibri"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powyżej 50 roku życia</w:t>
            </w:r>
          </w:p>
        </w:tc>
        <w:tc>
          <w:tcPr>
            <w:tcW w:w="1276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center"/>
              <w:rPr>
                <w:rFonts w:ascii="Calibri" w:hAnsi="Calibri" w:cs="Calibri"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korzystające ze świadczeń z pomocy społecznej</w:t>
            </w:r>
          </w:p>
        </w:tc>
        <w:tc>
          <w:tcPr>
            <w:tcW w:w="1417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center"/>
              <w:rPr>
                <w:rFonts w:ascii="Calibri" w:hAnsi="Calibri" w:cs="Calibri"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posiadające co najmniej jedno dziecko do 6 roku życia</w:t>
            </w:r>
          </w:p>
        </w:tc>
        <w:tc>
          <w:tcPr>
            <w:tcW w:w="2268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center"/>
              <w:rPr>
                <w:rFonts w:ascii="Calibri" w:hAnsi="Calibri" w:cs="Calibri"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color w:val="0D0D0D"/>
                <w:szCs w:val="24"/>
              </w:rPr>
              <w:t>posiadające co najmniej jedno dziecko niepełno-sprawne do 18 roku życia</w:t>
            </w:r>
          </w:p>
        </w:tc>
        <w:tc>
          <w:tcPr>
            <w:tcW w:w="940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center"/>
              <w:rPr>
                <w:rFonts w:ascii="Calibri" w:hAnsi="Calibri" w:cs="Calibri"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niepełno-sprawne</w:t>
            </w:r>
          </w:p>
        </w:tc>
      </w:tr>
      <w:tr w:rsidR="00C86E08" w:rsidRPr="00291D82" w:rsidTr="00C86E08">
        <w:trPr>
          <w:gridAfter w:val="1"/>
          <w:wAfter w:w="6" w:type="dxa"/>
          <w:trHeight w:hRule="exact" w:val="362"/>
        </w:trPr>
        <w:tc>
          <w:tcPr>
            <w:tcW w:w="1413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2018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136 545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114 471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32 741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15 625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75 032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38 143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1 882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24 963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311</w:t>
            </w:r>
          </w:p>
        </w:tc>
        <w:tc>
          <w:tcPr>
            <w:tcW w:w="940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6 667</w:t>
            </w:r>
          </w:p>
        </w:tc>
      </w:tr>
      <w:tr w:rsidR="002108F4" w:rsidRPr="00291D82" w:rsidTr="00C86E08">
        <w:trPr>
          <w:trHeight w:hRule="exact" w:val="340"/>
        </w:trPr>
        <w:tc>
          <w:tcPr>
            <w:tcW w:w="1413" w:type="dxa"/>
            <w:shd w:val="clear" w:color="auto" w:fill="F2F2F2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color w:val="0D0D0D"/>
                <w:szCs w:val="24"/>
              </w:rPr>
              <w:t>2019</w:t>
            </w:r>
          </w:p>
        </w:tc>
        <w:tc>
          <w:tcPr>
            <w:tcW w:w="1134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color w:val="0D0D0D"/>
                <w:szCs w:val="24"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color w:val="0D0D0D"/>
                <w:szCs w:val="24"/>
              </w:rPr>
            </w:pPr>
          </w:p>
        </w:tc>
        <w:tc>
          <w:tcPr>
            <w:tcW w:w="992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color w:val="0D0D0D"/>
                <w:szCs w:val="24"/>
              </w:rPr>
            </w:pPr>
          </w:p>
        </w:tc>
        <w:tc>
          <w:tcPr>
            <w:tcW w:w="992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color w:val="0D0D0D"/>
                <w:szCs w:val="24"/>
              </w:rPr>
            </w:pPr>
          </w:p>
        </w:tc>
        <w:tc>
          <w:tcPr>
            <w:tcW w:w="993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color w:val="0D0D0D"/>
                <w:szCs w:val="24"/>
              </w:rPr>
            </w:pPr>
          </w:p>
        </w:tc>
        <w:tc>
          <w:tcPr>
            <w:tcW w:w="992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color w:val="0D0D0D"/>
                <w:szCs w:val="24"/>
              </w:rPr>
            </w:pPr>
          </w:p>
        </w:tc>
        <w:tc>
          <w:tcPr>
            <w:tcW w:w="1276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color w:val="0D0D0D"/>
                <w:szCs w:val="24"/>
              </w:rPr>
            </w:pPr>
          </w:p>
        </w:tc>
        <w:tc>
          <w:tcPr>
            <w:tcW w:w="1417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color w:val="0D0D0D"/>
                <w:szCs w:val="24"/>
              </w:rPr>
            </w:pPr>
          </w:p>
        </w:tc>
        <w:tc>
          <w:tcPr>
            <w:tcW w:w="2268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color w:val="0D0D0D"/>
                <w:szCs w:val="24"/>
              </w:rPr>
            </w:pPr>
          </w:p>
        </w:tc>
        <w:tc>
          <w:tcPr>
            <w:tcW w:w="946" w:type="dxa"/>
            <w:gridSpan w:val="2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color w:val="0D0D0D"/>
                <w:szCs w:val="24"/>
              </w:rPr>
            </w:pPr>
          </w:p>
        </w:tc>
      </w:tr>
      <w:tr w:rsidR="00C86E08" w:rsidRPr="00291D82" w:rsidTr="00C86E08">
        <w:trPr>
          <w:gridAfter w:val="1"/>
          <w:wAfter w:w="6" w:type="dxa"/>
          <w:trHeight w:hRule="exact" w:val="369"/>
        </w:trPr>
        <w:tc>
          <w:tcPr>
            <w:tcW w:w="1413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styczeń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143 399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119 177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35 328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16 908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76 153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39 279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1 558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25 667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329</w:t>
            </w:r>
          </w:p>
        </w:tc>
        <w:tc>
          <w:tcPr>
            <w:tcW w:w="940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6 796</w:t>
            </w:r>
          </w:p>
        </w:tc>
      </w:tr>
      <w:tr w:rsidR="00C86E08" w:rsidRPr="00291D82" w:rsidTr="00C86E08">
        <w:trPr>
          <w:gridAfter w:val="1"/>
          <w:wAfter w:w="6" w:type="dxa"/>
          <w:trHeight w:hRule="exact" w:val="369"/>
        </w:trPr>
        <w:tc>
          <w:tcPr>
            <w:tcW w:w="1413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luty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142 358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117 944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34 552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16 329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75 233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39 062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1 595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25 497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318</w:t>
            </w:r>
          </w:p>
        </w:tc>
        <w:tc>
          <w:tcPr>
            <w:tcW w:w="940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6 735</w:t>
            </w:r>
          </w:p>
        </w:tc>
      </w:tr>
      <w:tr w:rsidR="00C86E08" w:rsidRPr="00291D82" w:rsidTr="00C86E08">
        <w:trPr>
          <w:gridAfter w:val="1"/>
          <w:wAfter w:w="6" w:type="dxa"/>
          <w:trHeight w:hRule="exact" w:val="369"/>
        </w:trPr>
        <w:tc>
          <w:tcPr>
            <w:tcW w:w="1413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marzec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138 787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114 858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32 990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15 293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73 526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38 322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1 673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24 997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320</w:t>
            </w:r>
          </w:p>
        </w:tc>
        <w:tc>
          <w:tcPr>
            <w:tcW w:w="940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6 641</w:t>
            </w:r>
          </w:p>
        </w:tc>
      </w:tr>
      <w:tr w:rsidR="00C86E08" w:rsidRPr="00291D82" w:rsidTr="00C86E08">
        <w:trPr>
          <w:gridAfter w:val="1"/>
          <w:wAfter w:w="6" w:type="dxa"/>
          <w:trHeight w:hRule="exact" w:val="369"/>
        </w:trPr>
        <w:tc>
          <w:tcPr>
            <w:tcW w:w="1413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kwiecień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133 766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110 580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31 286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14 327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71 366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37 165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1 507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24 393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305</w:t>
            </w:r>
          </w:p>
        </w:tc>
        <w:tc>
          <w:tcPr>
            <w:tcW w:w="940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6 514</w:t>
            </w:r>
          </w:p>
        </w:tc>
      </w:tr>
      <w:tr w:rsidR="00C86E08" w:rsidRPr="00291D82" w:rsidTr="00C86E08">
        <w:trPr>
          <w:gridAfter w:val="1"/>
          <w:wAfter w:w="6" w:type="dxa"/>
          <w:trHeight w:hRule="exact" w:val="369"/>
        </w:trPr>
        <w:tc>
          <w:tcPr>
            <w:tcW w:w="1413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maj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130 112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107 948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30 479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14 243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69 766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36 375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1 517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23 837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300</w:t>
            </w:r>
          </w:p>
        </w:tc>
        <w:tc>
          <w:tcPr>
            <w:tcW w:w="940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6 449</w:t>
            </w:r>
          </w:p>
        </w:tc>
      </w:tr>
      <w:tr w:rsidR="00C86E08" w:rsidRPr="00291D82" w:rsidTr="00C86E08">
        <w:trPr>
          <w:gridAfter w:val="1"/>
          <w:wAfter w:w="6" w:type="dxa"/>
          <w:trHeight w:hRule="exact" w:val="369"/>
        </w:trPr>
        <w:tc>
          <w:tcPr>
            <w:tcW w:w="1413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czerwiec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126 653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105 120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29 315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13 679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68 305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35 517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1 363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23 421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295</w:t>
            </w:r>
          </w:p>
        </w:tc>
        <w:tc>
          <w:tcPr>
            <w:tcW w:w="940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6 328</w:t>
            </w:r>
          </w:p>
        </w:tc>
      </w:tr>
      <w:tr w:rsidR="00C86E08" w:rsidRPr="00291D82" w:rsidTr="00C86E08">
        <w:trPr>
          <w:gridAfter w:val="1"/>
          <w:wAfter w:w="6" w:type="dxa"/>
          <w:trHeight w:hRule="exact" w:val="369"/>
        </w:trPr>
        <w:tc>
          <w:tcPr>
            <w:tcW w:w="1413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lipiec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125 601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103 762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29 275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13 596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66 799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34 953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1 250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23 272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285</w:t>
            </w:r>
          </w:p>
        </w:tc>
        <w:tc>
          <w:tcPr>
            <w:tcW w:w="940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6 273</w:t>
            </w:r>
          </w:p>
        </w:tc>
      </w:tr>
      <w:tr w:rsidR="00C86E08" w:rsidRPr="00291D82" w:rsidTr="00C86E08">
        <w:trPr>
          <w:gridAfter w:val="1"/>
          <w:wAfter w:w="6" w:type="dxa"/>
          <w:trHeight w:hRule="exact" w:val="369"/>
        </w:trPr>
        <w:tc>
          <w:tcPr>
            <w:tcW w:w="1413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sierpień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125 562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103 484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29 623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13 825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66 299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34 475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1 183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23 410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290</w:t>
            </w:r>
          </w:p>
        </w:tc>
        <w:tc>
          <w:tcPr>
            <w:tcW w:w="940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6 315</w:t>
            </w:r>
          </w:p>
        </w:tc>
      </w:tr>
      <w:tr w:rsidR="00C86E08" w:rsidRPr="00291D82" w:rsidTr="00C86E08">
        <w:trPr>
          <w:gridAfter w:val="1"/>
          <w:wAfter w:w="6" w:type="dxa"/>
          <w:trHeight w:hRule="exact" w:val="369"/>
        </w:trPr>
        <w:tc>
          <w:tcPr>
            <w:tcW w:w="1413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wrzesień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123 279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101 939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29 878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14 547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65 123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33 706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1 213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22 731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283</w:t>
            </w:r>
          </w:p>
        </w:tc>
        <w:tc>
          <w:tcPr>
            <w:tcW w:w="940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6 276</w:t>
            </w:r>
          </w:p>
        </w:tc>
      </w:tr>
      <w:tr w:rsidR="00C86E08" w:rsidRPr="00291D82" w:rsidTr="00C86E08">
        <w:trPr>
          <w:gridAfter w:val="1"/>
          <w:wAfter w:w="6" w:type="dxa"/>
          <w:trHeight w:hRule="exact" w:val="369"/>
        </w:trPr>
        <w:tc>
          <w:tcPr>
            <w:tcW w:w="1413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październik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120 866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100 026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29 297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14 271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63 902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33 168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1 306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22 079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281</w:t>
            </w:r>
          </w:p>
        </w:tc>
        <w:tc>
          <w:tcPr>
            <w:tcW w:w="940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6 251</w:t>
            </w:r>
          </w:p>
        </w:tc>
      </w:tr>
      <w:tr w:rsidR="00C86E08" w:rsidRPr="00291D82" w:rsidTr="00C86E08">
        <w:trPr>
          <w:gridAfter w:val="1"/>
          <w:wAfter w:w="6" w:type="dxa"/>
          <w:trHeight w:hRule="exact" w:val="369"/>
        </w:trPr>
        <w:tc>
          <w:tcPr>
            <w:tcW w:w="1413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listopad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121 864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100 703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29 552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14 145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64 227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33 562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1 178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21 990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279</w:t>
            </w:r>
          </w:p>
        </w:tc>
        <w:tc>
          <w:tcPr>
            <w:tcW w:w="940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6332</w:t>
            </w:r>
          </w:p>
        </w:tc>
      </w:tr>
      <w:tr w:rsidR="00C86E08" w:rsidRPr="00291D82" w:rsidTr="00C86E08">
        <w:trPr>
          <w:gridAfter w:val="1"/>
          <w:wAfter w:w="6" w:type="dxa"/>
          <w:trHeight w:hRule="exact" w:val="369"/>
        </w:trPr>
        <w:tc>
          <w:tcPr>
            <w:tcW w:w="1413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grudzień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123 208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101 491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29 265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13 937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64 735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34 324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1 338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21 904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273</w:t>
            </w:r>
          </w:p>
        </w:tc>
        <w:tc>
          <w:tcPr>
            <w:tcW w:w="940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6 371</w:t>
            </w:r>
          </w:p>
        </w:tc>
      </w:tr>
      <w:tr w:rsidR="002108F4" w:rsidRPr="00291D82" w:rsidTr="00C86E08">
        <w:trPr>
          <w:trHeight w:val="316"/>
        </w:trPr>
        <w:tc>
          <w:tcPr>
            <w:tcW w:w="1413" w:type="dxa"/>
            <w:shd w:val="clear" w:color="auto" w:fill="F2F2F2"/>
          </w:tcPr>
          <w:p w:rsidR="004D10F2" w:rsidRPr="007F62B2" w:rsidRDefault="004D10F2" w:rsidP="00C86E08">
            <w:pPr>
              <w:spacing w:after="0" w:line="240" w:lineRule="auto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2020</w:t>
            </w:r>
          </w:p>
        </w:tc>
        <w:tc>
          <w:tcPr>
            <w:tcW w:w="1134" w:type="dxa"/>
            <w:shd w:val="clear" w:color="auto" w:fill="F2F2F2"/>
          </w:tcPr>
          <w:p w:rsidR="004D10F2" w:rsidRPr="007F62B2" w:rsidRDefault="004D10F2" w:rsidP="00C86E08">
            <w:pPr>
              <w:spacing w:after="0" w:line="240" w:lineRule="auto"/>
              <w:rPr>
                <w:rFonts w:ascii="Calibri" w:hAnsi="Calibri" w:cs="Calibri"/>
                <w:szCs w:val="24"/>
              </w:rPr>
            </w:pPr>
          </w:p>
        </w:tc>
        <w:tc>
          <w:tcPr>
            <w:tcW w:w="1701" w:type="dxa"/>
            <w:shd w:val="clear" w:color="auto" w:fill="F2F2F2"/>
          </w:tcPr>
          <w:p w:rsidR="004D10F2" w:rsidRPr="007F62B2" w:rsidRDefault="004D10F2" w:rsidP="00C86E08">
            <w:pPr>
              <w:spacing w:after="0" w:line="240" w:lineRule="auto"/>
              <w:rPr>
                <w:rFonts w:ascii="Calibri" w:hAnsi="Calibri" w:cs="Calibri"/>
                <w:szCs w:val="24"/>
              </w:rPr>
            </w:pPr>
          </w:p>
        </w:tc>
        <w:tc>
          <w:tcPr>
            <w:tcW w:w="992" w:type="dxa"/>
            <w:shd w:val="clear" w:color="auto" w:fill="F2F2F2"/>
          </w:tcPr>
          <w:p w:rsidR="004D10F2" w:rsidRPr="007F62B2" w:rsidRDefault="004D10F2" w:rsidP="00C86E08">
            <w:pPr>
              <w:spacing w:after="0" w:line="240" w:lineRule="auto"/>
              <w:rPr>
                <w:rFonts w:ascii="Calibri" w:hAnsi="Calibri" w:cs="Calibri"/>
                <w:szCs w:val="24"/>
              </w:rPr>
            </w:pPr>
          </w:p>
        </w:tc>
        <w:tc>
          <w:tcPr>
            <w:tcW w:w="992" w:type="dxa"/>
            <w:shd w:val="clear" w:color="auto" w:fill="F2F2F2"/>
          </w:tcPr>
          <w:p w:rsidR="004D10F2" w:rsidRPr="007F62B2" w:rsidRDefault="004D10F2" w:rsidP="00C86E08">
            <w:pPr>
              <w:spacing w:after="0" w:line="240" w:lineRule="auto"/>
              <w:rPr>
                <w:rFonts w:ascii="Calibri" w:hAnsi="Calibri" w:cs="Calibri"/>
                <w:szCs w:val="24"/>
              </w:rPr>
            </w:pPr>
          </w:p>
        </w:tc>
        <w:tc>
          <w:tcPr>
            <w:tcW w:w="993" w:type="dxa"/>
            <w:shd w:val="clear" w:color="auto" w:fill="F2F2F2"/>
          </w:tcPr>
          <w:p w:rsidR="004D10F2" w:rsidRPr="007F62B2" w:rsidRDefault="004D10F2" w:rsidP="00C86E08">
            <w:pPr>
              <w:spacing w:after="0" w:line="240" w:lineRule="auto"/>
              <w:rPr>
                <w:rFonts w:ascii="Calibri" w:hAnsi="Calibri" w:cs="Calibri"/>
                <w:szCs w:val="24"/>
              </w:rPr>
            </w:pPr>
          </w:p>
        </w:tc>
        <w:tc>
          <w:tcPr>
            <w:tcW w:w="992" w:type="dxa"/>
            <w:shd w:val="clear" w:color="auto" w:fill="F2F2F2"/>
          </w:tcPr>
          <w:p w:rsidR="004D10F2" w:rsidRPr="007F62B2" w:rsidRDefault="004D10F2" w:rsidP="00C86E08">
            <w:pPr>
              <w:spacing w:after="0" w:line="240" w:lineRule="auto"/>
              <w:rPr>
                <w:rFonts w:ascii="Calibri" w:hAnsi="Calibri" w:cs="Calibri"/>
                <w:szCs w:val="24"/>
              </w:rPr>
            </w:pPr>
          </w:p>
        </w:tc>
        <w:tc>
          <w:tcPr>
            <w:tcW w:w="1276" w:type="dxa"/>
            <w:shd w:val="clear" w:color="auto" w:fill="F2F2F2"/>
          </w:tcPr>
          <w:p w:rsidR="004D10F2" w:rsidRPr="007F62B2" w:rsidRDefault="004D10F2" w:rsidP="00C86E08">
            <w:pPr>
              <w:spacing w:after="0" w:line="240" w:lineRule="auto"/>
              <w:rPr>
                <w:rFonts w:ascii="Calibri" w:hAnsi="Calibri" w:cs="Calibri"/>
                <w:szCs w:val="24"/>
              </w:rPr>
            </w:pPr>
          </w:p>
        </w:tc>
        <w:tc>
          <w:tcPr>
            <w:tcW w:w="1417" w:type="dxa"/>
            <w:shd w:val="clear" w:color="auto" w:fill="F2F2F2"/>
          </w:tcPr>
          <w:p w:rsidR="004D10F2" w:rsidRPr="007F62B2" w:rsidRDefault="004D10F2" w:rsidP="00C86E08">
            <w:pPr>
              <w:spacing w:after="0" w:line="240" w:lineRule="auto"/>
              <w:rPr>
                <w:rFonts w:ascii="Calibri" w:hAnsi="Calibri" w:cs="Calibri"/>
                <w:szCs w:val="24"/>
              </w:rPr>
            </w:pPr>
          </w:p>
        </w:tc>
        <w:tc>
          <w:tcPr>
            <w:tcW w:w="2268" w:type="dxa"/>
            <w:shd w:val="clear" w:color="auto" w:fill="F2F2F2"/>
          </w:tcPr>
          <w:p w:rsidR="004D10F2" w:rsidRPr="007F62B2" w:rsidRDefault="004D10F2" w:rsidP="00C86E08">
            <w:pPr>
              <w:spacing w:after="0" w:line="240" w:lineRule="auto"/>
              <w:rPr>
                <w:rFonts w:ascii="Calibri" w:hAnsi="Calibri" w:cs="Calibri"/>
                <w:szCs w:val="24"/>
              </w:rPr>
            </w:pPr>
          </w:p>
        </w:tc>
        <w:tc>
          <w:tcPr>
            <w:tcW w:w="946" w:type="dxa"/>
            <w:gridSpan w:val="2"/>
            <w:shd w:val="clear" w:color="auto" w:fill="F2F2F2"/>
          </w:tcPr>
          <w:p w:rsidR="004D10F2" w:rsidRPr="007F62B2" w:rsidRDefault="004D10F2" w:rsidP="00C86E08">
            <w:pPr>
              <w:spacing w:after="0" w:line="240" w:lineRule="auto"/>
              <w:rPr>
                <w:rFonts w:ascii="Calibri" w:hAnsi="Calibri" w:cs="Calibri"/>
                <w:szCs w:val="24"/>
              </w:rPr>
            </w:pPr>
          </w:p>
        </w:tc>
      </w:tr>
      <w:tr w:rsidR="00C86E08" w:rsidRPr="00291D82" w:rsidTr="00C86E08">
        <w:trPr>
          <w:gridAfter w:val="1"/>
          <w:wAfter w:w="6" w:type="dxa"/>
          <w:trHeight w:hRule="exact" w:val="340"/>
        </w:trPr>
        <w:tc>
          <w:tcPr>
            <w:tcW w:w="1413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styczeń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130 114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106 106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31 545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15 160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65 949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35 475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1 041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22 757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296</w:t>
            </w:r>
          </w:p>
        </w:tc>
        <w:tc>
          <w:tcPr>
            <w:tcW w:w="940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6 567</w:t>
            </w:r>
          </w:p>
        </w:tc>
      </w:tr>
      <w:tr w:rsidR="00C86E08" w:rsidRPr="00291D82" w:rsidTr="00C86E08">
        <w:trPr>
          <w:gridAfter w:val="1"/>
          <w:wAfter w:w="6" w:type="dxa"/>
          <w:trHeight w:hRule="exact" w:val="340"/>
        </w:trPr>
        <w:tc>
          <w:tcPr>
            <w:tcW w:w="1413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luty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129 625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105 688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31 912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15 265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65 197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35 238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1 282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22 646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295</w:t>
            </w:r>
          </w:p>
        </w:tc>
        <w:tc>
          <w:tcPr>
            <w:tcW w:w="940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6 461</w:t>
            </w:r>
          </w:p>
        </w:tc>
      </w:tr>
      <w:tr w:rsidR="00C86E08" w:rsidRPr="00291D82" w:rsidTr="00C86E08">
        <w:trPr>
          <w:gridAfter w:val="1"/>
          <w:wAfter w:w="6" w:type="dxa"/>
          <w:trHeight w:hRule="exact" w:val="340"/>
        </w:trPr>
        <w:tc>
          <w:tcPr>
            <w:tcW w:w="1413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marzec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127 761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104 393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31 913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15 069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64 560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34 482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1 141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22 187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282</w:t>
            </w:r>
          </w:p>
        </w:tc>
        <w:tc>
          <w:tcPr>
            <w:tcW w:w="940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6 346</w:t>
            </w:r>
          </w:p>
        </w:tc>
      </w:tr>
      <w:tr w:rsidR="00C86E08" w:rsidRPr="00291D82" w:rsidTr="00C86E08">
        <w:trPr>
          <w:gridAfter w:val="1"/>
          <w:wAfter w:w="6" w:type="dxa"/>
          <w:trHeight w:hRule="exact" w:val="340"/>
        </w:trPr>
        <w:tc>
          <w:tcPr>
            <w:tcW w:w="1413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kwiecień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133 393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108 250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33 760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15 787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66 310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35 338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1 096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22 519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282</w:t>
            </w:r>
          </w:p>
        </w:tc>
        <w:tc>
          <w:tcPr>
            <w:tcW w:w="940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6 381</w:t>
            </w:r>
          </w:p>
        </w:tc>
      </w:tr>
      <w:tr w:rsidR="00C86E08" w:rsidRPr="00291D82" w:rsidTr="00C86E08">
        <w:trPr>
          <w:gridAfter w:val="1"/>
          <w:wAfter w:w="6" w:type="dxa"/>
          <w:trHeight w:hRule="exact" w:val="340"/>
        </w:trPr>
        <w:tc>
          <w:tcPr>
            <w:tcW w:w="1413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maj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133 601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112 418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35 778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16 819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68 173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36 313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1 042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23 015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276</w:t>
            </w:r>
          </w:p>
        </w:tc>
        <w:tc>
          <w:tcPr>
            <w:tcW w:w="940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6 381</w:t>
            </w:r>
          </w:p>
        </w:tc>
      </w:tr>
    </w:tbl>
    <w:p w:rsidR="00490C4F" w:rsidRDefault="00490C4F" w:rsidP="00490C4F">
      <w:pPr>
        <w:rPr>
          <w:rFonts w:ascii="Calibri" w:eastAsiaTheme="majorEastAsia" w:hAnsi="Calibri" w:cstheme="majorBidi"/>
          <w:color w:val="2F5897"/>
          <w:szCs w:val="26"/>
        </w:rPr>
      </w:pPr>
      <w:r>
        <w:br w:type="page"/>
      </w:r>
    </w:p>
    <w:p w:rsidR="00CC2616" w:rsidRDefault="00CC2616" w:rsidP="00490C4F">
      <w:pPr>
        <w:pStyle w:val="Nagwek2"/>
      </w:pPr>
      <w:r w:rsidRPr="00CC2616">
        <w:t>Tabela 4. Wolne miejsca pracy i miejsca aktywizacji zawodowej</w:t>
      </w:r>
    </w:p>
    <w:tbl>
      <w:tblPr>
        <w:tblpPr w:leftFromText="141" w:rightFromText="141" w:vertAnchor="page" w:horzAnchor="margin" w:tblpY="1411"/>
        <w:tblW w:w="15204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A0" w:firstRow="1" w:lastRow="0" w:firstColumn="1" w:lastColumn="0" w:noHBand="1" w:noVBand="1"/>
        <w:tblCaption w:val="Tabela 4. Wolne miejsca pracy i miejsca aktywizacji zawodowej"/>
      </w:tblPr>
      <w:tblGrid>
        <w:gridCol w:w="6618"/>
        <w:gridCol w:w="2293"/>
        <w:gridCol w:w="1998"/>
        <w:gridCol w:w="2288"/>
        <w:gridCol w:w="2007"/>
      </w:tblGrid>
      <w:tr w:rsidR="004E2193" w:rsidRPr="00490C4F" w:rsidTr="00822DDA">
        <w:trPr>
          <w:trHeight w:hRule="exact" w:val="1114"/>
          <w:tblHeader/>
        </w:trPr>
        <w:tc>
          <w:tcPr>
            <w:tcW w:w="6618" w:type="dxa"/>
            <w:shd w:val="clear" w:color="auto" w:fill="auto"/>
            <w:vAlign w:val="center"/>
            <w:hideMark/>
          </w:tcPr>
          <w:p w:rsidR="004E2193" w:rsidRPr="00490C4F" w:rsidRDefault="004E2193" w:rsidP="004E2193">
            <w:pPr>
              <w:spacing w:before="0" w:after="0" w:line="240" w:lineRule="auto"/>
              <w:rPr>
                <w:lang w:eastAsia="pl-PL"/>
              </w:rPr>
            </w:pPr>
          </w:p>
        </w:tc>
        <w:tc>
          <w:tcPr>
            <w:tcW w:w="2293" w:type="dxa"/>
            <w:shd w:val="clear" w:color="auto" w:fill="F2F2F2"/>
            <w:vAlign w:val="center"/>
            <w:hideMark/>
          </w:tcPr>
          <w:p w:rsidR="004E2193" w:rsidRPr="00291D82" w:rsidRDefault="004E2193" w:rsidP="004E219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I-</w:t>
            </w:r>
            <w:r w:rsidRPr="00291D82">
              <w:rPr>
                <w:rFonts w:ascii="Calibri" w:hAnsi="Calibri" w:cs="Calibri"/>
                <w:color w:val="000000"/>
              </w:rPr>
              <w:t>V 2019</w:t>
            </w:r>
          </w:p>
        </w:tc>
        <w:tc>
          <w:tcPr>
            <w:tcW w:w="1998" w:type="dxa"/>
            <w:shd w:val="clear" w:color="auto" w:fill="F2F2F2"/>
            <w:vAlign w:val="center"/>
            <w:hideMark/>
          </w:tcPr>
          <w:p w:rsidR="004E2193" w:rsidRPr="00291D82" w:rsidRDefault="004E2193" w:rsidP="004E219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91D82">
              <w:rPr>
                <w:rFonts w:ascii="Calibri" w:hAnsi="Calibri"/>
                <w:color w:val="000000"/>
              </w:rPr>
              <w:t>Udział %</w:t>
            </w:r>
          </w:p>
        </w:tc>
        <w:tc>
          <w:tcPr>
            <w:tcW w:w="2288" w:type="dxa"/>
            <w:shd w:val="clear" w:color="auto" w:fill="F2F2F2"/>
            <w:vAlign w:val="center"/>
            <w:hideMark/>
          </w:tcPr>
          <w:p w:rsidR="004E2193" w:rsidRPr="00291D82" w:rsidRDefault="004E2193" w:rsidP="004E219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I-</w:t>
            </w:r>
            <w:r w:rsidRPr="00291D82">
              <w:rPr>
                <w:rFonts w:ascii="Calibri" w:hAnsi="Calibri" w:cs="Calibri"/>
                <w:color w:val="000000"/>
              </w:rPr>
              <w:t>V 2020</w:t>
            </w:r>
          </w:p>
        </w:tc>
        <w:tc>
          <w:tcPr>
            <w:tcW w:w="2007" w:type="dxa"/>
            <w:shd w:val="clear" w:color="auto" w:fill="F2F2F2"/>
            <w:vAlign w:val="center"/>
            <w:hideMark/>
          </w:tcPr>
          <w:p w:rsidR="004E2193" w:rsidRPr="00291D82" w:rsidRDefault="004E2193" w:rsidP="004E219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91D82">
              <w:rPr>
                <w:rFonts w:ascii="Calibri" w:hAnsi="Calibri" w:cs="Calibri"/>
                <w:color w:val="000000"/>
              </w:rPr>
              <w:t>Udział %</w:t>
            </w:r>
          </w:p>
        </w:tc>
      </w:tr>
      <w:tr w:rsidR="004E2193" w:rsidRPr="00490C4F" w:rsidTr="002D3023">
        <w:trPr>
          <w:trHeight w:val="1199"/>
        </w:trPr>
        <w:tc>
          <w:tcPr>
            <w:tcW w:w="6618" w:type="dxa"/>
            <w:shd w:val="clear" w:color="auto" w:fill="F2F2F2"/>
            <w:vAlign w:val="center"/>
            <w:hideMark/>
          </w:tcPr>
          <w:p w:rsidR="004E2193" w:rsidRPr="00490C4F" w:rsidRDefault="004E2193" w:rsidP="004E2193">
            <w:pPr>
              <w:spacing w:before="0" w:after="0" w:line="240" w:lineRule="auto"/>
              <w:rPr>
                <w:rFonts w:eastAsia="Malgun Gothic" w:cs="Calibri Light"/>
                <w:iCs/>
                <w:lang w:eastAsia="pl-PL"/>
              </w:rPr>
            </w:pPr>
            <w:r w:rsidRPr="00490C4F">
              <w:rPr>
                <w:rFonts w:eastAsia="Malgun Gothic" w:cs="Calibri Light"/>
                <w:iCs/>
                <w:lang w:eastAsia="pl-PL"/>
              </w:rPr>
              <w:t>Ogółem wolne miejsca pracy i miejsca aktywizacji zawodowej</w:t>
            </w:r>
            <w:r>
              <w:rPr>
                <w:rFonts w:eastAsia="Malgun Gothic" w:cs="Calibri Light"/>
                <w:iCs/>
                <w:lang w:eastAsia="pl-PL"/>
              </w:rPr>
              <w:t xml:space="preserve"> </w:t>
            </w:r>
            <w:r>
              <w:rPr>
                <w:rFonts w:eastAsia="Malgun Gothic" w:cs="Calibri Light"/>
                <w:iCs/>
                <w:lang w:eastAsia="pl-PL"/>
              </w:rPr>
              <w:br/>
            </w:r>
            <w:r w:rsidRPr="00490C4F">
              <w:rPr>
                <w:rFonts w:eastAsia="Malgun Gothic" w:cs="Calibri Light"/>
                <w:iCs/>
                <w:lang w:eastAsia="pl-PL"/>
              </w:rPr>
              <w:t>(w końcu miesiąca sprawozdawczego)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4E2193" w:rsidRPr="00291D82" w:rsidRDefault="004E2193" w:rsidP="004E219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78 583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4E2193" w:rsidRPr="00291D82" w:rsidRDefault="004E2193" w:rsidP="004E219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91D82">
              <w:rPr>
                <w:rFonts w:ascii="Calibri" w:hAnsi="Calibri" w:cs="Calibri"/>
                <w:color w:val="000000"/>
              </w:rPr>
              <w:t>100</w:t>
            </w:r>
          </w:p>
        </w:tc>
        <w:tc>
          <w:tcPr>
            <w:tcW w:w="2288" w:type="dxa"/>
            <w:shd w:val="clear" w:color="auto" w:fill="auto"/>
            <w:vAlign w:val="center"/>
            <w:hideMark/>
          </w:tcPr>
          <w:p w:rsidR="004E2193" w:rsidRPr="00291D82" w:rsidRDefault="004E2193" w:rsidP="004E219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63 069</w:t>
            </w:r>
          </w:p>
        </w:tc>
        <w:tc>
          <w:tcPr>
            <w:tcW w:w="2007" w:type="dxa"/>
            <w:shd w:val="clear" w:color="auto" w:fill="auto"/>
            <w:vAlign w:val="center"/>
            <w:hideMark/>
          </w:tcPr>
          <w:p w:rsidR="004E2193" w:rsidRPr="00291D82" w:rsidRDefault="004E2193" w:rsidP="004E219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91D82">
              <w:rPr>
                <w:rFonts w:ascii="Calibri" w:hAnsi="Calibri" w:cs="Calibri"/>
                <w:color w:val="000000"/>
              </w:rPr>
              <w:t>100</w:t>
            </w:r>
          </w:p>
        </w:tc>
      </w:tr>
      <w:tr w:rsidR="004E2193" w:rsidRPr="00490C4F" w:rsidTr="00822DDA">
        <w:trPr>
          <w:trHeight w:hRule="exact" w:val="855"/>
        </w:trPr>
        <w:tc>
          <w:tcPr>
            <w:tcW w:w="6618" w:type="dxa"/>
            <w:shd w:val="clear" w:color="auto" w:fill="F2F2F2"/>
            <w:vAlign w:val="center"/>
            <w:hideMark/>
          </w:tcPr>
          <w:p w:rsidR="004E2193" w:rsidRPr="00490C4F" w:rsidRDefault="004E2193" w:rsidP="004E2193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subsydiowane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4E2193" w:rsidRPr="00291D82" w:rsidRDefault="004E2193" w:rsidP="004E219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14 924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4E2193" w:rsidRPr="00291D82" w:rsidRDefault="004E2193" w:rsidP="004E219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19,0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4E2193" w:rsidRPr="00291D82" w:rsidRDefault="004E2193" w:rsidP="004E219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9 153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4E2193" w:rsidRPr="00291D82" w:rsidRDefault="004E2193" w:rsidP="004E219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</w:t>
            </w:r>
            <w:r w:rsidRPr="00291D82">
              <w:rPr>
                <w:rFonts w:ascii="Calibri" w:hAnsi="Calibri" w:cs="Calibri"/>
                <w:color w:val="000000"/>
              </w:rPr>
              <w:t>,5</w:t>
            </w:r>
          </w:p>
        </w:tc>
      </w:tr>
      <w:tr w:rsidR="004E2193" w:rsidRPr="00490C4F" w:rsidTr="00822DDA">
        <w:trPr>
          <w:trHeight w:hRule="exact" w:val="855"/>
        </w:trPr>
        <w:tc>
          <w:tcPr>
            <w:tcW w:w="6618" w:type="dxa"/>
            <w:shd w:val="clear" w:color="auto" w:fill="F2F2F2"/>
            <w:vAlign w:val="center"/>
            <w:hideMark/>
          </w:tcPr>
          <w:p w:rsidR="004E2193" w:rsidRPr="00490C4F" w:rsidRDefault="004E2193" w:rsidP="004E2193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niesubsydiowane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4E2193" w:rsidRPr="00291D82" w:rsidRDefault="004E2193" w:rsidP="004E219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63</w:t>
            </w:r>
            <w:r w:rsidRPr="00291D82">
              <w:rPr>
                <w:rFonts w:ascii="Calibri" w:hAnsi="Calibri" w:cs="Calibri"/>
                <w:color w:val="000000"/>
              </w:rPr>
              <w:t xml:space="preserve"> 659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4E2193" w:rsidRPr="00291D82" w:rsidRDefault="004E2193" w:rsidP="004E219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81,0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4E2193" w:rsidRPr="00291D82" w:rsidRDefault="004E2193" w:rsidP="004E219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53 9</w:t>
            </w:r>
            <w:r w:rsidRPr="00291D82">
              <w:rPr>
                <w:rFonts w:ascii="Calibri" w:hAnsi="Calibri" w:cs="Calibri"/>
                <w:color w:val="000000"/>
              </w:rPr>
              <w:t>16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4E2193" w:rsidRPr="00291D82" w:rsidRDefault="004E2193" w:rsidP="004E219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85</w:t>
            </w:r>
            <w:r w:rsidRPr="00291D82">
              <w:rPr>
                <w:rFonts w:ascii="Calibri" w:hAnsi="Calibri" w:cs="Calibri"/>
                <w:color w:val="000000"/>
              </w:rPr>
              <w:t>,5</w:t>
            </w:r>
          </w:p>
        </w:tc>
      </w:tr>
      <w:tr w:rsidR="004E2193" w:rsidRPr="00490C4F" w:rsidTr="00822DDA">
        <w:trPr>
          <w:trHeight w:hRule="exact" w:val="855"/>
        </w:trPr>
        <w:tc>
          <w:tcPr>
            <w:tcW w:w="6618" w:type="dxa"/>
            <w:shd w:val="clear" w:color="auto" w:fill="F2F2F2"/>
            <w:vAlign w:val="center"/>
            <w:hideMark/>
          </w:tcPr>
          <w:p w:rsidR="004E2193" w:rsidRPr="00490C4F" w:rsidRDefault="004E2193" w:rsidP="004E2193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z sektora publicznego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4E2193" w:rsidRPr="00291D82" w:rsidRDefault="004E2193" w:rsidP="004E219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7 383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4E2193" w:rsidRPr="00291D82" w:rsidRDefault="004E2193" w:rsidP="004E219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9,4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4E2193" w:rsidRPr="00291D82" w:rsidRDefault="004E2193" w:rsidP="004E219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5 241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4E2193" w:rsidRPr="00291D82" w:rsidRDefault="004E2193" w:rsidP="004E219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8,3</w:t>
            </w:r>
          </w:p>
        </w:tc>
      </w:tr>
      <w:tr w:rsidR="004E2193" w:rsidRPr="00490C4F" w:rsidTr="00822DDA">
        <w:trPr>
          <w:trHeight w:hRule="exact" w:val="909"/>
        </w:trPr>
        <w:tc>
          <w:tcPr>
            <w:tcW w:w="6618" w:type="dxa"/>
            <w:shd w:val="clear" w:color="auto" w:fill="F2F2F2"/>
            <w:vAlign w:val="center"/>
            <w:hideMark/>
          </w:tcPr>
          <w:p w:rsidR="004E2193" w:rsidRPr="00490C4F" w:rsidRDefault="004E2193" w:rsidP="004E2193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sezonowe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4E2193" w:rsidRPr="00291D82" w:rsidRDefault="004E2193" w:rsidP="004E219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17 950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4E2193" w:rsidRPr="00291D82" w:rsidRDefault="004E2193" w:rsidP="004E219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22,8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4E2193" w:rsidRPr="00291D82" w:rsidRDefault="004E2193" w:rsidP="004E219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17 219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4E2193" w:rsidRPr="00291D82" w:rsidRDefault="004E2193" w:rsidP="004E219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27,3</w:t>
            </w:r>
          </w:p>
        </w:tc>
      </w:tr>
      <w:tr w:rsidR="004E2193" w:rsidRPr="00490C4F" w:rsidTr="00822DDA">
        <w:trPr>
          <w:trHeight w:hRule="exact" w:val="855"/>
        </w:trPr>
        <w:tc>
          <w:tcPr>
            <w:tcW w:w="6618" w:type="dxa"/>
            <w:shd w:val="clear" w:color="auto" w:fill="F2F2F2"/>
            <w:vAlign w:val="center"/>
            <w:hideMark/>
          </w:tcPr>
          <w:p w:rsidR="004E2193" w:rsidRPr="00490C4F" w:rsidRDefault="004E2193" w:rsidP="004E2193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dla osób niepełnosprawnych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4E2193" w:rsidRPr="00291D82" w:rsidRDefault="004E2193" w:rsidP="004E219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2 456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4E2193" w:rsidRPr="00291D82" w:rsidRDefault="004E2193" w:rsidP="004E219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91D82">
              <w:rPr>
                <w:rFonts w:ascii="Calibri" w:hAnsi="Calibri" w:cs="Calibri"/>
                <w:color w:val="000000"/>
              </w:rPr>
              <w:t>3,1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4E2193" w:rsidRPr="00291D82" w:rsidRDefault="004E2193" w:rsidP="004E219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91D82">
              <w:rPr>
                <w:rFonts w:ascii="Calibri" w:hAnsi="Calibri" w:cs="Calibri"/>
                <w:color w:val="000000"/>
              </w:rPr>
              <w:t xml:space="preserve">1 </w:t>
            </w:r>
            <w:r>
              <w:rPr>
                <w:rFonts w:ascii="Calibri" w:hAnsi="Calibri" w:cs="Calibri"/>
                <w:color w:val="000000"/>
              </w:rPr>
              <w:t>323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4E2193" w:rsidRPr="00291D82" w:rsidRDefault="004E2193" w:rsidP="004E219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91D82">
              <w:rPr>
                <w:rFonts w:ascii="Calibri" w:hAnsi="Calibri" w:cs="Calibri"/>
                <w:color w:val="000000"/>
              </w:rPr>
              <w:t>2</w:t>
            </w:r>
            <w:r>
              <w:rPr>
                <w:rFonts w:ascii="Calibri" w:hAnsi="Calibri" w:cs="Calibri"/>
                <w:color w:val="000000"/>
              </w:rPr>
              <w:t>,1</w:t>
            </w:r>
          </w:p>
        </w:tc>
      </w:tr>
    </w:tbl>
    <w:p w:rsidR="00CC2616" w:rsidRDefault="00CC2616">
      <w:pPr>
        <w:spacing w:before="0" w:after="160"/>
      </w:pPr>
      <w:r>
        <w:br w:type="page"/>
      </w:r>
    </w:p>
    <w:p w:rsidR="00CC2616" w:rsidRDefault="00CC2616" w:rsidP="00CC2616">
      <w:pPr>
        <w:pStyle w:val="Nagwek2"/>
      </w:pPr>
      <w:r w:rsidRPr="00CC2616">
        <w:t>Tabela 5. Aktywne formy przeciwdziałania bezrobociu</w:t>
      </w:r>
    </w:p>
    <w:tbl>
      <w:tblPr>
        <w:tblpPr w:leftFromText="141" w:rightFromText="141" w:vertAnchor="page" w:horzAnchor="margin" w:tblpY="1141"/>
        <w:tblW w:w="1519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6A0" w:firstRow="1" w:lastRow="0" w:firstColumn="1" w:lastColumn="0" w:noHBand="1" w:noVBand="1"/>
        <w:tblCaption w:val="Tabela 5. Aktywne formy przeciwdziałania bezrobociu"/>
      </w:tblPr>
      <w:tblGrid>
        <w:gridCol w:w="8862"/>
        <w:gridCol w:w="3145"/>
        <w:gridCol w:w="3183"/>
      </w:tblGrid>
      <w:tr w:rsidR="00CC2616" w:rsidRPr="00CC2616" w:rsidTr="00A4563D">
        <w:trPr>
          <w:trHeight w:val="595"/>
          <w:tblHeader/>
        </w:trPr>
        <w:tc>
          <w:tcPr>
            <w:tcW w:w="8862" w:type="dxa"/>
            <w:shd w:val="clear" w:color="auto" w:fill="F2F2F2"/>
            <w:vAlign w:val="center"/>
          </w:tcPr>
          <w:p w:rsidR="00CC2616" w:rsidRPr="006F384A" w:rsidRDefault="00FE7AFA" w:rsidP="00FE2DA6">
            <w:pPr>
              <w:spacing w:after="120" w:line="276" w:lineRule="auto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Bezrobotni objęci aktywnymi formami przeciwdziałania bezrobociu</w:t>
            </w:r>
            <w:r w:rsidR="00FE2DA6">
              <w:rPr>
                <w:rFonts w:eastAsia="Fira Sans Light" w:cstheme="minorHAnsi"/>
                <w:color w:val="000000"/>
                <w:szCs w:val="24"/>
              </w:rPr>
              <w:t xml:space="preserve"> </w:t>
            </w:r>
            <w:r w:rsidR="00FE2DA6">
              <w:rPr>
                <w:rFonts w:eastAsia="Fira Sans Light" w:cstheme="minorHAnsi"/>
                <w:color w:val="000000"/>
                <w:szCs w:val="24"/>
              </w:rPr>
              <w:br/>
            </w:r>
            <w:r w:rsidRPr="006F384A">
              <w:rPr>
                <w:rFonts w:eastAsia="Fira Sans Light" w:cstheme="minorHAnsi"/>
                <w:color w:val="000000"/>
                <w:szCs w:val="24"/>
              </w:rPr>
              <w:t>(w końcu miesiąca sprawozdawczego biorący udział w wybranej formie)</w:t>
            </w:r>
          </w:p>
        </w:tc>
        <w:tc>
          <w:tcPr>
            <w:tcW w:w="3145" w:type="dxa"/>
            <w:shd w:val="clear" w:color="auto" w:fill="F2F2F2"/>
            <w:vAlign w:val="center"/>
          </w:tcPr>
          <w:p w:rsidR="00CC2616" w:rsidRPr="006F384A" w:rsidRDefault="00CC2616" w:rsidP="00180BF5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ogółem</w:t>
            </w:r>
          </w:p>
        </w:tc>
        <w:tc>
          <w:tcPr>
            <w:tcW w:w="3183" w:type="dxa"/>
            <w:shd w:val="clear" w:color="auto" w:fill="F2F2F2"/>
            <w:vAlign w:val="center"/>
          </w:tcPr>
          <w:p w:rsidR="00CC2616" w:rsidRPr="006F384A" w:rsidRDefault="00CC2616" w:rsidP="00180BF5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kobiety</w:t>
            </w:r>
          </w:p>
        </w:tc>
      </w:tr>
      <w:tr w:rsidR="004E2193" w:rsidRPr="00CC2616" w:rsidTr="00695D4A">
        <w:trPr>
          <w:trHeight w:hRule="exact" w:val="567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E2193" w:rsidRPr="00FE2DA6" w:rsidRDefault="004E2193" w:rsidP="004E2193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zatrudnione przy pracach interwencyjnych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E2193" w:rsidRPr="00BA5D0A" w:rsidRDefault="004E2193" w:rsidP="004E2193">
            <w:pPr>
              <w:spacing w:after="0"/>
              <w:jc w:val="right"/>
              <w:rPr>
                <w:rFonts w:ascii="Calibri" w:hAnsi="Calibri"/>
              </w:rPr>
            </w:pPr>
            <w:r w:rsidRPr="00BA5D0A">
              <w:rPr>
                <w:rFonts w:ascii="Calibri" w:hAnsi="Calibri"/>
              </w:rPr>
              <w:t>2 069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E2193" w:rsidRPr="00BA5D0A" w:rsidRDefault="004E2193" w:rsidP="004E2193">
            <w:pPr>
              <w:spacing w:after="0"/>
              <w:jc w:val="right"/>
              <w:rPr>
                <w:rFonts w:ascii="Calibri" w:hAnsi="Calibri"/>
              </w:rPr>
            </w:pPr>
            <w:r w:rsidRPr="00BA5D0A">
              <w:rPr>
                <w:rFonts w:ascii="Calibri" w:hAnsi="Calibri"/>
              </w:rPr>
              <w:t>1 333</w:t>
            </w:r>
          </w:p>
        </w:tc>
      </w:tr>
      <w:tr w:rsidR="004E2193" w:rsidRPr="00CC2616" w:rsidTr="00695D4A">
        <w:trPr>
          <w:trHeight w:hRule="exact" w:val="567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E2193" w:rsidRPr="00FE2DA6" w:rsidRDefault="004E2193" w:rsidP="004E2193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zatrudnione przy robotach publicznych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E2193" w:rsidRPr="00BA5D0A" w:rsidRDefault="004E2193" w:rsidP="004E2193">
            <w:pPr>
              <w:spacing w:after="0"/>
              <w:jc w:val="right"/>
              <w:rPr>
                <w:rFonts w:ascii="Calibri" w:hAnsi="Calibri"/>
              </w:rPr>
            </w:pPr>
            <w:r w:rsidRPr="00BA5D0A">
              <w:rPr>
                <w:rFonts w:ascii="Calibri" w:hAnsi="Calibri"/>
              </w:rPr>
              <w:t>592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E2193" w:rsidRPr="00BA5D0A" w:rsidRDefault="004E2193" w:rsidP="004E2193">
            <w:pPr>
              <w:spacing w:after="0"/>
              <w:jc w:val="right"/>
              <w:rPr>
                <w:rFonts w:ascii="Calibri" w:hAnsi="Calibri"/>
              </w:rPr>
            </w:pPr>
            <w:r w:rsidRPr="00BA5D0A">
              <w:rPr>
                <w:rFonts w:ascii="Calibri" w:hAnsi="Calibri"/>
              </w:rPr>
              <w:t>313</w:t>
            </w:r>
          </w:p>
        </w:tc>
      </w:tr>
      <w:tr w:rsidR="004E2193" w:rsidRPr="00CC2616" w:rsidTr="00695D4A">
        <w:trPr>
          <w:trHeight w:hRule="exact" w:val="567"/>
          <w:tblHeader/>
        </w:trPr>
        <w:tc>
          <w:tcPr>
            <w:tcW w:w="886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E2193" w:rsidRPr="00FE2DA6" w:rsidRDefault="004E2193" w:rsidP="004E2193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odbywające szkolenie</w:t>
            </w:r>
          </w:p>
        </w:tc>
        <w:tc>
          <w:tcPr>
            <w:tcW w:w="3145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E2193" w:rsidRPr="00BA5D0A" w:rsidRDefault="004E2193" w:rsidP="004E2193">
            <w:pPr>
              <w:spacing w:after="0"/>
              <w:jc w:val="right"/>
              <w:rPr>
                <w:rFonts w:ascii="Calibri" w:hAnsi="Calibri"/>
              </w:rPr>
            </w:pPr>
            <w:r w:rsidRPr="00BA5D0A">
              <w:rPr>
                <w:rFonts w:ascii="Calibri" w:hAnsi="Calibri"/>
              </w:rPr>
              <w:t>118</w:t>
            </w:r>
          </w:p>
        </w:tc>
        <w:tc>
          <w:tcPr>
            <w:tcW w:w="3183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E2193" w:rsidRPr="00BA5D0A" w:rsidRDefault="004E2193" w:rsidP="004E2193">
            <w:pPr>
              <w:spacing w:after="0"/>
              <w:jc w:val="right"/>
              <w:rPr>
                <w:rFonts w:ascii="Calibri" w:hAnsi="Calibri"/>
              </w:rPr>
            </w:pPr>
            <w:r w:rsidRPr="00BA5D0A">
              <w:rPr>
                <w:rFonts w:ascii="Calibri" w:hAnsi="Calibri"/>
              </w:rPr>
              <w:t>38</w:t>
            </w:r>
          </w:p>
        </w:tc>
      </w:tr>
      <w:tr w:rsidR="004E2193" w:rsidRPr="00CC2616" w:rsidTr="00695D4A">
        <w:trPr>
          <w:trHeight w:hRule="exact" w:val="567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E2193" w:rsidRPr="00FE2DA6" w:rsidRDefault="004E2193" w:rsidP="004E2193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w tym w ramach bonu szkoleniowego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E2193" w:rsidRPr="00BA5D0A" w:rsidRDefault="004E2193" w:rsidP="004E2193">
            <w:pPr>
              <w:spacing w:after="0"/>
              <w:jc w:val="right"/>
              <w:rPr>
                <w:rFonts w:ascii="Calibri" w:hAnsi="Calibri"/>
              </w:rPr>
            </w:pPr>
            <w:r w:rsidRPr="00BA5D0A">
              <w:rPr>
                <w:rFonts w:ascii="Calibri" w:hAnsi="Calibri"/>
              </w:rPr>
              <w:t>18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E2193" w:rsidRPr="00BA5D0A" w:rsidRDefault="004E2193" w:rsidP="004E2193">
            <w:pPr>
              <w:spacing w:after="0"/>
              <w:jc w:val="right"/>
              <w:rPr>
                <w:rFonts w:ascii="Calibri" w:hAnsi="Calibri"/>
              </w:rPr>
            </w:pPr>
            <w:r w:rsidRPr="00BA5D0A">
              <w:rPr>
                <w:rFonts w:ascii="Calibri" w:hAnsi="Calibri"/>
              </w:rPr>
              <w:t>2</w:t>
            </w:r>
          </w:p>
        </w:tc>
      </w:tr>
      <w:tr w:rsidR="004E2193" w:rsidRPr="00CC2616" w:rsidTr="00695D4A">
        <w:trPr>
          <w:trHeight w:hRule="exact" w:val="567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E2193" w:rsidRPr="00FE2DA6" w:rsidRDefault="004E2193" w:rsidP="004E2193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odbywające staż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E2193" w:rsidRPr="00BA5D0A" w:rsidRDefault="004E2193" w:rsidP="004E2193">
            <w:pPr>
              <w:spacing w:after="0"/>
              <w:jc w:val="right"/>
              <w:rPr>
                <w:rFonts w:ascii="Calibri" w:hAnsi="Calibri"/>
              </w:rPr>
            </w:pPr>
            <w:r w:rsidRPr="00BA5D0A">
              <w:rPr>
                <w:rFonts w:ascii="Calibri" w:hAnsi="Calibri"/>
              </w:rPr>
              <w:t>3 382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E2193" w:rsidRPr="00BA5D0A" w:rsidRDefault="004E2193" w:rsidP="004E2193">
            <w:pPr>
              <w:spacing w:after="0"/>
              <w:jc w:val="right"/>
              <w:rPr>
                <w:rFonts w:ascii="Calibri" w:hAnsi="Calibri"/>
              </w:rPr>
            </w:pPr>
            <w:r w:rsidRPr="00BA5D0A">
              <w:rPr>
                <w:rFonts w:ascii="Calibri" w:hAnsi="Calibri"/>
              </w:rPr>
              <w:t>2 351</w:t>
            </w:r>
          </w:p>
        </w:tc>
      </w:tr>
      <w:tr w:rsidR="004E2193" w:rsidRPr="00CC2616" w:rsidTr="00695D4A">
        <w:trPr>
          <w:trHeight w:hRule="exact" w:val="567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E2193" w:rsidRPr="00FE2DA6" w:rsidRDefault="004E2193" w:rsidP="004E2193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w tym w ramach bonu stażowego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E2193" w:rsidRPr="00BA5D0A" w:rsidRDefault="004E2193" w:rsidP="004E2193">
            <w:pPr>
              <w:spacing w:after="0"/>
              <w:jc w:val="right"/>
              <w:rPr>
                <w:rFonts w:ascii="Calibri" w:hAnsi="Calibri"/>
              </w:rPr>
            </w:pPr>
            <w:r w:rsidRPr="00BA5D0A">
              <w:rPr>
                <w:rFonts w:ascii="Calibri" w:hAnsi="Calibri"/>
              </w:rPr>
              <w:t>5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E2193" w:rsidRPr="00BA5D0A" w:rsidRDefault="004E2193" w:rsidP="004E2193">
            <w:pPr>
              <w:spacing w:after="0"/>
              <w:jc w:val="right"/>
              <w:rPr>
                <w:rFonts w:ascii="Calibri" w:hAnsi="Calibri"/>
              </w:rPr>
            </w:pPr>
            <w:r w:rsidRPr="00BA5D0A">
              <w:rPr>
                <w:rFonts w:ascii="Calibri" w:hAnsi="Calibri"/>
              </w:rPr>
              <w:t>3</w:t>
            </w:r>
          </w:p>
        </w:tc>
      </w:tr>
      <w:tr w:rsidR="004E2193" w:rsidRPr="00CC2616" w:rsidTr="00695D4A">
        <w:trPr>
          <w:trHeight w:hRule="exact" w:val="567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E2193" w:rsidRPr="00FE2DA6" w:rsidRDefault="004E2193" w:rsidP="004E2193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odbywające przygotowanie zawodowe dorosłych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E2193" w:rsidRPr="00BA5D0A" w:rsidRDefault="004E2193" w:rsidP="004E2193">
            <w:pPr>
              <w:spacing w:after="0"/>
              <w:jc w:val="right"/>
              <w:rPr>
                <w:rFonts w:ascii="Calibri" w:hAnsi="Calibri"/>
              </w:rPr>
            </w:pPr>
            <w:r w:rsidRPr="00BA5D0A">
              <w:rPr>
                <w:rFonts w:ascii="Calibri" w:hAnsi="Calibri"/>
              </w:rPr>
              <w:t>6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E2193" w:rsidRPr="00BA5D0A" w:rsidRDefault="004E2193" w:rsidP="004E2193">
            <w:pPr>
              <w:spacing w:after="0"/>
              <w:jc w:val="right"/>
              <w:rPr>
                <w:rFonts w:ascii="Calibri" w:hAnsi="Calibri"/>
              </w:rPr>
            </w:pPr>
            <w:r w:rsidRPr="00BA5D0A">
              <w:rPr>
                <w:rFonts w:ascii="Calibri" w:hAnsi="Calibri"/>
              </w:rPr>
              <w:t>0</w:t>
            </w:r>
          </w:p>
        </w:tc>
      </w:tr>
      <w:tr w:rsidR="004E2193" w:rsidRPr="00CC2616" w:rsidTr="00695D4A">
        <w:trPr>
          <w:trHeight w:hRule="exact" w:val="567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E2193" w:rsidRPr="00FE2DA6" w:rsidRDefault="004E2193" w:rsidP="004E2193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odbywające prace społecznie użyteczne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E2193" w:rsidRPr="00BA5D0A" w:rsidRDefault="004E2193" w:rsidP="004E2193">
            <w:pPr>
              <w:spacing w:after="0"/>
              <w:jc w:val="right"/>
              <w:rPr>
                <w:rFonts w:ascii="Calibri" w:hAnsi="Calibri"/>
              </w:rPr>
            </w:pPr>
            <w:r w:rsidRPr="00BA5D0A">
              <w:rPr>
                <w:rFonts w:ascii="Calibri" w:hAnsi="Calibri"/>
              </w:rPr>
              <w:t>992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E2193" w:rsidRPr="00BA5D0A" w:rsidRDefault="004E2193" w:rsidP="004E2193">
            <w:pPr>
              <w:spacing w:after="0"/>
              <w:jc w:val="right"/>
              <w:rPr>
                <w:rFonts w:ascii="Calibri" w:hAnsi="Calibri"/>
              </w:rPr>
            </w:pPr>
            <w:r w:rsidRPr="00BA5D0A">
              <w:rPr>
                <w:rFonts w:ascii="Calibri" w:hAnsi="Calibri"/>
              </w:rPr>
              <w:t>521</w:t>
            </w:r>
          </w:p>
        </w:tc>
      </w:tr>
      <w:tr w:rsidR="004E2193" w:rsidRPr="00CC2616" w:rsidTr="00695D4A">
        <w:trPr>
          <w:trHeight w:hRule="exact" w:val="567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E2193" w:rsidRPr="00FE2DA6" w:rsidRDefault="004E2193" w:rsidP="004E2193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w tym w ramach PAI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E2193" w:rsidRPr="00BA5D0A" w:rsidRDefault="004E2193" w:rsidP="004E2193">
            <w:pPr>
              <w:spacing w:after="0"/>
              <w:jc w:val="right"/>
              <w:rPr>
                <w:rFonts w:ascii="Calibri" w:hAnsi="Calibri"/>
              </w:rPr>
            </w:pPr>
            <w:r w:rsidRPr="00BA5D0A">
              <w:rPr>
                <w:rFonts w:ascii="Calibri" w:hAnsi="Calibri"/>
              </w:rPr>
              <w:t>5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E2193" w:rsidRPr="00BA5D0A" w:rsidRDefault="004E2193" w:rsidP="004E2193">
            <w:pPr>
              <w:spacing w:after="0"/>
              <w:jc w:val="right"/>
              <w:rPr>
                <w:rFonts w:ascii="Calibri" w:hAnsi="Calibri"/>
              </w:rPr>
            </w:pPr>
            <w:r w:rsidRPr="00BA5D0A">
              <w:rPr>
                <w:rFonts w:ascii="Calibri" w:hAnsi="Calibri"/>
              </w:rPr>
              <w:t>5</w:t>
            </w:r>
          </w:p>
        </w:tc>
      </w:tr>
      <w:tr w:rsidR="004E2193" w:rsidRPr="00CC2616" w:rsidTr="00695D4A">
        <w:trPr>
          <w:trHeight w:hRule="exact" w:val="567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E2193" w:rsidRPr="00FE2DA6" w:rsidRDefault="004E2193" w:rsidP="004E2193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zatrudnione w ramach świadczenia aktywizacyjnego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E2193" w:rsidRPr="00BA5D0A" w:rsidRDefault="004E2193" w:rsidP="004E2193">
            <w:pPr>
              <w:spacing w:after="0"/>
              <w:jc w:val="right"/>
              <w:rPr>
                <w:rFonts w:ascii="Calibri" w:hAnsi="Calibri"/>
              </w:rPr>
            </w:pPr>
            <w:r w:rsidRPr="00BA5D0A">
              <w:rPr>
                <w:rFonts w:ascii="Calibri" w:hAnsi="Calibri"/>
              </w:rPr>
              <w:t>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E2193" w:rsidRPr="00BA5D0A" w:rsidRDefault="004E2193" w:rsidP="004E2193">
            <w:pPr>
              <w:spacing w:after="0"/>
              <w:jc w:val="right"/>
              <w:rPr>
                <w:rFonts w:ascii="Calibri" w:hAnsi="Calibri"/>
              </w:rPr>
            </w:pPr>
            <w:r w:rsidRPr="00BA5D0A">
              <w:rPr>
                <w:rFonts w:ascii="Calibri" w:hAnsi="Calibri"/>
              </w:rPr>
              <w:t>0</w:t>
            </w:r>
          </w:p>
        </w:tc>
      </w:tr>
      <w:tr w:rsidR="004E2193" w:rsidRPr="00CC2616" w:rsidTr="00695D4A">
        <w:trPr>
          <w:trHeight w:hRule="exact" w:val="567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E2193" w:rsidRPr="00FE2DA6" w:rsidRDefault="004E2193" w:rsidP="004E2193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zatrudnione w ramach grantu na telepracę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E2193" w:rsidRPr="00BA5D0A" w:rsidRDefault="004E2193" w:rsidP="004E2193">
            <w:pPr>
              <w:spacing w:after="0"/>
              <w:jc w:val="right"/>
              <w:rPr>
                <w:rFonts w:ascii="Calibri" w:hAnsi="Calibri"/>
              </w:rPr>
            </w:pPr>
            <w:r w:rsidRPr="00BA5D0A">
              <w:rPr>
                <w:rFonts w:ascii="Calibri" w:hAnsi="Calibri"/>
              </w:rPr>
              <w:t>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E2193" w:rsidRPr="00BA5D0A" w:rsidRDefault="004E2193" w:rsidP="004E2193">
            <w:pPr>
              <w:spacing w:after="0"/>
              <w:jc w:val="right"/>
              <w:rPr>
                <w:rFonts w:ascii="Calibri" w:hAnsi="Calibri"/>
              </w:rPr>
            </w:pPr>
            <w:r w:rsidRPr="00BA5D0A">
              <w:rPr>
                <w:rFonts w:ascii="Calibri" w:hAnsi="Calibri"/>
              </w:rPr>
              <w:t>0</w:t>
            </w:r>
          </w:p>
        </w:tc>
      </w:tr>
      <w:tr w:rsidR="004E2193" w:rsidRPr="00CC2616" w:rsidTr="00695D4A">
        <w:trPr>
          <w:trHeight w:hRule="exact" w:val="567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E2193" w:rsidRPr="00FE2DA6" w:rsidRDefault="004E2193" w:rsidP="004E2193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zatrudnione w ramach refundacji składek na ubezpieczenie społeczne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E2193" w:rsidRPr="00BA5D0A" w:rsidRDefault="004E2193" w:rsidP="004E2193">
            <w:pPr>
              <w:spacing w:after="0"/>
              <w:jc w:val="right"/>
              <w:rPr>
                <w:rFonts w:ascii="Calibri" w:hAnsi="Calibri"/>
              </w:rPr>
            </w:pPr>
            <w:r w:rsidRPr="00BA5D0A">
              <w:rPr>
                <w:rFonts w:ascii="Calibri" w:hAnsi="Calibri"/>
              </w:rPr>
              <w:t>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E2193" w:rsidRPr="00BA5D0A" w:rsidRDefault="004E2193" w:rsidP="004E2193">
            <w:pPr>
              <w:spacing w:after="0"/>
              <w:jc w:val="right"/>
              <w:rPr>
                <w:rFonts w:ascii="Calibri" w:hAnsi="Calibri"/>
              </w:rPr>
            </w:pPr>
            <w:r w:rsidRPr="00BA5D0A">
              <w:rPr>
                <w:rFonts w:ascii="Calibri" w:hAnsi="Calibri"/>
              </w:rPr>
              <w:t>0</w:t>
            </w:r>
          </w:p>
        </w:tc>
      </w:tr>
      <w:tr w:rsidR="004E2193" w:rsidRPr="00CC2616" w:rsidTr="00695D4A">
        <w:trPr>
          <w:trHeight w:hRule="exact" w:val="944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E2193" w:rsidRPr="00FE2DA6" w:rsidRDefault="004E2193" w:rsidP="004E2193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 xml:space="preserve">zatrudnione w ramach dofinansowania wynagrodzenia za zatrudnienie skierowanego bezrobotnego powyżej 50 roku życia 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E2193" w:rsidRPr="00BA5D0A" w:rsidRDefault="004E2193" w:rsidP="004E2193">
            <w:pPr>
              <w:spacing w:after="0"/>
              <w:jc w:val="right"/>
              <w:rPr>
                <w:rFonts w:ascii="Calibri" w:hAnsi="Calibri"/>
              </w:rPr>
            </w:pPr>
            <w:r w:rsidRPr="00BA5D0A">
              <w:rPr>
                <w:rFonts w:ascii="Calibri" w:hAnsi="Calibri"/>
              </w:rPr>
              <w:t>208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E2193" w:rsidRPr="00BA5D0A" w:rsidRDefault="004E2193" w:rsidP="004E2193">
            <w:pPr>
              <w:spacing w:after="0"/>
              <w:jc w:val="right"/>
              <w:rPr>
                <w:rFonts w:ascii="Calibri" w:hAnsi="Calibri"/>
              </w:rPr>
            </w:pPr>
            <w:r w:rsidRPr="00BA5D0A">
              <w:rPr>
                <w:rFonts w:ascii="Calibri" w:hAnsi="Calibri"/>
              </w:rPr>
              <w:t>82</w:t>
            </w:r>
          </w:p>
        </w:tc>
      </w:tr>
      <w:tr w:rsidR="004E2193" w:rsidRPr="00CC2616" w:rsidTr="00695D4A">
        <w:trPr>
          <w:trHeight w:hRule="exact" w:val="567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E2193" w:rsidRPr="00FE2DA6" w:rsidRDefault="004E2193" w:rsidP="004E2193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w tym powyżej 60 roku życia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E2193" w:rsidRPr="00BA5D0A" w:rsidRDefault="004E2193" w:rsidP="004E2193">
            <w:pPr>
              <w:spacing w:after="0"/>
              <w:jc w:val="right"/>
              <w:rPr>
                <w:rFonts w:ascii="Calibri" w:hAnsi="Calibri"/>
              </w:rPr>
            </w:pPr>
            <w:r w:rsidRPr="00BA5D0A">
              <w:rPr>
                <w:rFonts w:ascii="Calibri" w:hAnsi="Calibri"/>
              </w:rPr>
              <w:t>55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E2193" w:rsidRPr="00BA5D0A" w:rsidRDefault="004E2193" w:rsidP="004E2193">
            <w:pPr>
              <w:spacing w:after="0"/>
              <w:jc w:val="right"/>
              <w:rPr>
                <w:rFonts w:ascii="Calibri" w:hAnsi="Calibri"/>
              </w:rPr>
            </w:pPr>
            <w:r w:rsidRPr="00BA5D0A">
              <w:rPr>
                <w:rFonts w:ascii="Calibri" w:hAnsi="Calibri"/>
              </w:rPr>
              <w:t>0</w:t>
            </w:r>
          </w:p>
        </w:tc>
      </w:tr>
    </w:tbl>
    <w:p w:rsidR="00CC2616" w:rsidRPr="00CC2616" w:rsidRDefault="00CC2616" w:rsidP="006C545C"/>
    <w:sectPr w:rsidR="00CC2616" w:rsidRPr="00CC2616" w:rsidSect="001D44D4">
      <w:pgSz w:w="16838" w:h="11906" w:orient="landscape" w:code="9"/>
      <w:pgMar w:top="720" w:right="720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751A" w:rsidRDefault="0050751A" w:rsidP="00AA24A5">
      <w:pPr>
        <w:spacing w:before="0" w:after="0" w:line="240" w:lineRule="auto"/>
      </w:pPr>
      <w:r>
        <w:separator/>
      </w:r>
    </w:p>
  </w:endnote>
  <w:endnote w:type="continuationSeparator" w:id="0">
    <w:p w:rsidR="0050751A" w:rsidRDefault="0050751A" w:rsidP="00AA24A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Light">
    <w:altName w:val="Arial"/>
    <w:charset w:val="EE"/>
    <w:family w:val="swiss"/>
    <w:pitch w:val="variable"/>
    <w:sig w:usb0="600002FF" w:usb1="00000001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Fira Sans">
    <w:altName w:val="Arial"/>
    <w:charset w:val="EE"/>
    <w:family w:val="swiss"/>
    <w:pitch w:val="variable"/>
    <w:sig w:usb0="600002FF" w:usb1="00000001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94849659"/>
      <w:docPartObj>
        <w:docPartGallery w:val="Page Numbers (Bottom of Page)"/>
        <w:docPartUnique/>
      </w:docPartObj>
    </w:sdtPr>
    <w:sdtEndPr/>
    <w:sdtContent>
      <w:p w:rsidR="00C86E08" w:rsidRDefault="00C86E08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38C9">
          <w:rPr>
            <w:noProof/>
          </w:rPr>
          <w:t>18</w:t>
        </w:r>
        <w:r>
          <w:fldChar w:fldCharType="end"/>
        </w:r>
      </w:p>
    </w:sdtContent>
  </w:sdt>
  <w:p w:rsidR="00C86E08" w:rsidRDefault="00C86E0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22287598"/>
      <w:docPartObj>
        <w:docPartGallery w:val="Page Numbers (Bottom of Page)"/>
        <w:docPartUnique/>
      </w:docPartObj>
    </w:sdtPr>
    <w:sdtEndPr/>
    <w:sdtContent>
      <w:p w:rsidR="00C86E08" w:rsidRDefault="00C86E08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38C9">
          <w:rPr>
            <w:noProof/>
          </w:rPr>
          <w:t>1</w:t>
        </w:r>
        <w:r>
          <w:fldChar w:fldCharType="end"/>
        </w:r>
      </w:p>
    </w:sdtContent>
  </w:sdt>
  <w:p w:rsidR="00C86E08" w:rsidRDefault="00C86E0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751A" w:rsidRDefault="0050751A" w:rsidP="00AA24A5">
      <w:pPr>
        <w:spacing w:before="0" w:after="0" w:line="240" w:lineRule="auto"/>
      </w:pPr>
      <w:r>
        <w:separator/>
      </w:r>
    </w:p>
  </w:footnote>
  <w:footnote w:type="continuationSeparator" w:id="0">
    <w:p w:rsidR="0050751A" w:rsidRDefault="0050751A" w:rsidP="00AA24A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6E08" w:rsidRDefault="00C86E08" w:rsidP="00AA24A5">
    <w:pPr>
      <w:pStyle w:val="Nagwek"/>
      <w:spacing w:before="240" w:after="120"/>
      <w:jc w:val="center"/>
    </w:pPr>
    <w:r>
      <w:rPr>
        <w:noProof/>
        <w:lang w:eastAsia="pl-PL"/>
      </w:rPr>
      <w:drawing>
        <wp:inline distT="0" distB="0" distL="0" distR="0" wp14:anchorId="7B8E5B7A">
          <wp:extent cx="2276935" cy="540000"/>
          <wp:effectExtent l="0" t="0" r="0" b="0"/>
          <wp:docPr id="28" name="Obraz 28" descr="Logo Wojewódzkiego Urzędu Pracy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935" cy="54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pl-PL"/>
      </w:rPr>
      <w:drawing>
        <wp:inline distT="0" distB="0" distL="0" distR="0">
          <wp:extent cx="2250001" cy="540000"/>
          <wp:effectExtent l="0" t="0" r="0" b="0"/>
          <wp:docPr id="29" name="Obraz 29" descr="Logo Mazowieckiego Obserwatorium Rynku Prac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titled (5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0001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72541D"/>
    <w:multiLevelType w:val="hybridMultilevel"/>
    <w:tmpl w:val="DBDAB5DC"/>
    <w:lvl w:ilvl="0" w:tplc="2BB652B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2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7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E_Links" w:val="{D0D1AF90-BDB3-41B4-8EBF-46F44B067E8A}"/>
  </w:docVars>
  <w:rsids>
    <w:rsidRoot w:val="00AA24A5"/>
    <w:rsid w:val="0000200D"/>
    <w:rsid w:val="000064AD"/>
    <w:rsid w:val="00017301"/>
    <w:rsid w:val="000227E8"/>
    <w:rsid w:val="000274D7"/>
    <w:rsid w:val="00033A3A"/>
    <w:rsid w:val="00052B5A"/>
    <w:rsid w:val="00053FE6"/>
    <w:rsid w:val="00062010"/>
    <w:rsid w:val="00062916"/>
    <w:rsid w:val="000631BA"/>
    <w:rsid w:val="00063842"/>
    <w:rsid w:val="00065C55"/>
    <w:rsid w:val="00067664"/>
    <w:rsid w:val="00072B9B"/>
    <w:rsid w:val="00085545"/>
    <w:rsid w:val="000855F1"/>
    <w:rsid w:val="000D4768"/>
    <w:rsid w:val="000D6E3B"/>
    <w:rsid w:val="000E2C29"/>
    <w:rsid w:val="000F5934"/>
    <w:rsid w:val="00141233"/>
    <w:rsid w:val="0014668D"/>
    <w:rsid w:val="001646B6"/>
    <w:rsid w:val="001665FC"/>
    <w:rsid w:val="00166B23"/>
    <w:rsid w:val="00170280"/>
    <w:rsid w:val="001722AD"/>
    <w:rsid w:val="00175948"/>
    <w:rsid w:val="0017722C"/>
    <w:rsid w:val="00180BF5"/>
    <w:rsid w:val="00183C61"/>
    <w:rsid w:val="00183E38"/>
    <w:rsid w:val="0018532E"/>
    <w:rsid w:val="001C0EF1"/>
    <w:rsid w:val="001C1B5E"/>
    <w:rsid w:val="001C65ED"/>
    <w:rsid w:val="001D44D4"/>
    <w:rsid w:val="001D6BD0"/>
    <w:rsid w:val="001E3ACC"/>
    <w:rsid w:val="001E4192"/>
    <w:rsid w:val="001E4979"/>
    <w:rsid w:val="001E6A14"/>
    <w:rsid w:val="001F1425"/>
    <w:rsid w:val="001F31B7"/>
    <w:rsid w:val="002049FF"/>
    <w:rsid w:val="002104BE"/>
    <w:rsid w:val="002108F4"/>
    <w:rsid w:val="00213373"/>
    <w:rsid w:val="002153FD"/>
    <w:rsid w:val="002356AA"/>
    <w:rsid w:val="002420C9"/>
    <w:rsid w:val="002531D3"/>
    <w:rsid w:val="00256A7C"/>
    <w:rsid w:val="00263C0C"/>
    <w:rsid w:val="00271121"/>
    <w:rsid w:val="002731D7"/>
    <w:rsid w:val="00280C40"/>
    <w:rsid w:val="00285207"/>
    <w:rsid w:val="00290088"/>
    <w:rsid w:val="00291089"/>
    <w:rsid w:val="002A6633"/>
    <w:rsid w:val="002A691D"/>
    <w:rsid w:val="002B0F4B"/>
    <w:rsid w:val="002B1C39"/>
    <w:rsid w:val="002B1D82"/>
    <w:rsid w:val="002B5876"/>
    <w:rsid w:val="002C2821"/>
    <w:rsid w:val="002D24B2"/>
    <w:rsid w:val="002D3023"/>
    <w:rsid w:val="00307960"/>
    <w:rsid w:val="003127E3"/>
    <w:rsid w:val="003212DA"/>
    <w:rsid w:val="00323E93"/>
    <w:rsid w:val="003349B1"/>
    <w:rsid w:val="003404C3"/>
    <w:rsid w:val="003406BE"/>
    <w:rsid w:val="003656A3"/>
    <w:rsid w:val="0037497A"/>
    <w:rsid w:val="0037563F"/>
    <w:rsid w:val="003A53C2"/>
    <w:rsid w:val="003B1A3D"/>
    <w:rsid w:val="003B37C9"/>
    <w:rsid w:val="003C3E09"/>
    <w:rsid w:val="003C4200"/>
    <w:rsid w:val="003D1B66"/>
    <w:rsid w:val="003D5605"/>
    <w:rsid w:val="003D5D92"/>
    <w:rsid w:val="003E237B"/>
    <w:rsid w:val="003F37DD"/>
    <w:rsid w:val="0040366A"/>
    <w:rsid w:val="0041003D"/>
    <w:rsid w:val="004206AE"/>
    <w:rsid w:val="00421FA1"/>
    <w:rsid w:val="0042456F"/>
    <w:rsid w:val="00442D72"/>
    <w:rsid w:val="00444315"/>
    <w:rsid w:val="0044575E"/>
    <w:rsid w:val="00445F11"/>
    <w:rsid w:val="004567EB"/>
    <w:rsid w:val="00460A5A"/>
    <w:rsid w:val="00464E30"/>
    <w:rsid w:val="00480042"/>
    <w:rsid w:val="00480CC3"/>
    <w:rsid w:val="00480D0D"/>
    <w:rsid w:val="00490B11"/>
    <w:rsid w:val="00490C4F"/>
    <w:rsid w:val="00491EB3"/>
    <w:rsid w:val="00492E1A"/>
    <w:rsid w:val="004963C5"/>
    <w:rsid w:val="004A1EBF"/>
    <w:rsid w:val="004A3C81"/>
    <w:rsid w:val="004A4FD0"/>
    <w:rsid w:val="004D10F2"/>
    <w:rsid w:val="004E0D3D"/>
    <w:rsid w:val="004E2193"/>
    <w:rsid w:val="004E5527"/>
    <w:rsid w:val="004F5280"/>
    <w:rsid w:val="0050751A"/>
    <w:rsid w:val="00513C6A"/>
    <w:rsid w:val="0051638B"/>
    <w:rsid w:val="00520400"/>
    <w:rsid w:val="00540C2A"/>
    <w:rsid w:val="0054307C"/>
    <w:rsid w:val="005520D5"/>
    <w:rsid w:val="0055577A"/>
    <w:rsid w:val="005607E2"/>
    <w:rsid w:val="00560E56"/>
    <w:rsid w:val="005728C0"/>
    <w:rsid w:val="005751B7"/>
    <w:rsid w:val="00584AA2"/>
    <w:rsid w:val="00587A0A"/>
    <w:rsid w:val="0059319C"/>
    <w:rsid w:val="00593F0A"/>
    <w:rsid w:val="005A1845"/>
    <w:rsid w:val="005A4385"/>
    <w:rsid w:val="005A5EFE"/>
    <w:rsid w:val="005A7678"/>
    <w:rsid w:val="005B4E8E"/>
    <w:rsid w:val="005C1423"/>
    <w:rsid w:val="005D2D05"/>
    <w:rsid w:val="005D2DA3"/>
    <w:rsid w:val="005D7BAC"/>
    <w:rsid w:val="005E4A60"/>
    <w:rsid w:val="005E63EB"/>
    <w:rsid w:val="005F0169"/>
    <w:rsid w:val="005F03F8"/>
    <w:rsid w:val="005F0AB1"/>
    <w:rsid w:val="00601108"/>
    <w:rsid w:val="00602A6E"/>
    <w:rsid w:val="0060481A"/>
    <w:rsid w:val="00633303"/>
    <w:rsid w:val="006337DE"/>
    <w:rsid w:val="00644E4C"/>
    <w:rsid w:val="0065068C"/>
    <w:rsid w:val="00654F5A"/>
    <w:rsid w:val="00661EE0"/>
    <w:rsid w:val="00686376"/>
    <w:rsid w:val="00693162"/>
    <w:rsid w:val="0069683B"/>
    <w:rsid w:val="006A4794"/>
    <w:rsid w:val="006B38C9"/>
    <w:rsid w:val="006B46F6"/>
    <w:rsid w:val="006C50DF"/>
    <w:rsid w:val="006C545C"/>
    <w:rsid w:val="006D2239"/>
    <w:rsid w:val="006D278F"/>
    <w:rsid w:val="006D3667"/>
    <w:rsid w:val="006E1643"/>
    <w:rsid w:val="006E35FC"/>
    <w:rsid w:val="006F114F"/>
    <w:rsid w:val="006F384A"/>
    <w:rsid w:val="00702E31"/>
    <w:rsid w:val="00705FAB"/>
    <w:rsid w:val="00715D40"/>
    <w:rsid w:val="00721395"/>
    <w:rsid w:val="007246EE"/>
    <w:rsid w:val="00730C92"/>
    <w:rsid w:val="0076157F"/>
    <w:rsid w:val="007622EF"/>
    <w:rsid w:val="007650D6"/>
    <w:rsid w:val="00770BC1"/>
    <w:rsid w:val="00775B95"/>
    <w:rsid w:val="00787124"/>
    <w:rsid w:val="007920AB"/>
    <w:rsid w:val="007A0F8E"/>
    <w:rsid w:val="007A52A9"/>
    <w:rsid w:val="007B7D15"/>
    <w:rsid w:val="007C5EE6"/>
    <w:rsid w:val="007D55A4"/>
    <w:rsid w:val="007F56F4"/>
    <w:rsid w:val="007F59B3"/>
    <w:rsid w:val="007F62B2"/>
    <w:rsid w:val="008147C3"/>
    <w:rsid w:val="008161AA"/>
    <w:rsid w:val="00820C9C"/>
    <w:rsid w:val="00822DDA"/>
    <w:rsid w:val="008373F4"/>
    <w:rsid w:val="00843AB7"/>
    <w:rsid w:val="00845B19"/>
    <w:rsid w:val="00853BF0"/>
    <w:rsid w:val="0086441E"/>
    <w:rsid w:val="00870A43"/>
    <w:rsid w:val="00870E8D"/>
    <w:rsid w:val="0087296B"/>
    <w:rsid w:val="00875780"/>
    <w:rsid w:val="00876BD5"/>
    <w:rsid w:val="0088404A"/>
    <w:rsid w:val="0088659C"/>
    <w:rsid w:val="00886BFF"/>
    <w:rsid w:val="008904DF"/>
    <w:rsid w:val="00896089"/>
    <w:rsid w:val="00897599"/>
    <w:rsid w:val="008A0756"/>
    <w:rsid w:val="008A2261"/>
    <w:rsid w:val="008A3653"/>
    <w:rsid w:val="008B6087"/>
    <w:rsid w:val="008C4058"/>
    <w:rsid w:val="008C5ED8"/>
    <w:rsid w:val="008D0D36"/>
    <w:rsid w:val="008D5737"/>
    <w:rsid w:val="008E2D6E"/>
    <w:rsid w:val="008E388D"/>
    <w:rsid w:val="008E5F41"/>
    <w:rsid w:val="008F3F65"/>
    <w:rsid w:val="0090178F"/>
    <w:rsid w:val="00910C5B"/>
    <w:rsid w:val="00921C7C"/>
    <w:rsid w:val="00935695"/>
    <w:rsid w:val="0095641C"/>
    <w:rsid w:val="00960C25"/>
    <w:rsid w:val="009627B7"/>
    <w:rsid w:val="00962803"/>
    <w:rsid w:val="00972586"/>
    <w:rsid w:val="009743A4"/>
    <w:rsid w:val="0098138C"/>
    <w:rsid w:val="00982F0F"/>
    <w:rsid w:val="00987D23"/>
    <w:rsid w:val="009924A6"/>
    <w:rsid w:val="00996944"/>
    <w:rsid w:val="009A1437"/>
    <w:rsid w:val="009A47E2"/>
    <w:rsid w:val="009C13D4"/>
    <w:rsid w:val="009C6BB2"/>
    <w:rsid w:val="009F47F7"/>
    <w:rsid w:val="00A101FB"/>
    <w:rsid w:val="00A10FC3"/>
    <w:rsid w:val="00A168C6"/>
    <w:rsid w:val="00A20DF6"/>
    <w:rsid w:val="00A30FDE"/>
    <w:rsid w:val="00A32AEB"/>
    <w:rsid w:val="00A441E0"/>
    <w:rsid w:val="00A4563D"/>
    <w:rsid w:val="00A54BB1"/>
    <w:rsid w:val="00A62DBD"/>
    <w:rsid w:val="00A70C1E"/>
    <w:rsid w:val="00A83B85"/>
    <w:rsid w:val="00A841BC"/>
    <w:rsid w:val="00A85696"/>
    <w:rsid w:val="00A934A0"/>
    <w:rsid w:val="00A93D96"/>
    <w:rsid w:val="00A96024"/>
    <w:rsid w:val="00AA02A8"/>
    <w:rsid w:val="00AA24A5"/>
    <w:rsid w:val="00AB12B1"/>
    <w:rsid w:val="00AB25E7"/>
    <w:rsid w:val="00AB5331"/>
    <w:rsid w:val="00AB573F"/>
    <w:rsid w:val="00AB7FDF"/>
    <w:rsid w:val="00AC01D8"/>
    <w:rsid w:val="00AC47F7"/>
    <w:rsid w:val="00AC5AA6"/>
    <w:rsid w:val="00AD72AD"/>
    <w:rsid w:val="00AE3D9F"/>
    <w:rsid w:val="00AE5956"/>
    <w:rsid w:val="00AF5137"/>
    <w:rsid w:val="00B167AF"/>
    <w:rsid w:val="00B2337A"/>
    <w:rsid w:val="00B33B11"/>
    <w:rsid w:val="00B35CFB"/>
    <w:rsid w:val="00B3636E"/>
    <w:rsid w:val="00B406B4"/>
    <w:rsid w:val="00B42077"/>
    <w:rsid w:val="00B429CD"/>
    <w:rsid w:val="00B44C94"/>
    <w:rsid w:val="00B52891"/>
    <w:rsid w:val="00B53C36"/>
    <w:rsid w:val="00B759D4"/>
    <w:rsid w:val="00B82193"/>
    <w:rsid w:val="00BA6416"/>
    <w:rsid w:val="00BA668B"/>
    <w:rsid w:val="00BB25B1"/>
    <w:rsid w:val="00BB3AD9"/>
    <w:rsid w:val="00BB5DFB"/>
    <w:rsid w:val="00BC0386"/>
    <w:rsid w:val="00BC6FCB"/>
    <w:rsid w:val="00BE73FC"/>
    <w:rsid w:val="00BF3581"/>
    <w:rsid w:val="00C01A4B"/>
    <w:rsid w:val="00C2164A"/>
    <w:rsid w:val="00C3244E"/>
    <w:rsid w:val="00C3280E"/>
    <w:rsid w:val="00C343CB"/>
    <w:rsid w:val="00C40ABB"/>
    <w:rsid w:val="00C42164"/>
    <w:rsid w:val="00C557F7"/>
    <w:rsid w:val="00C64647"/>
    <w:rsid w:val="00C71EF6"/>
    <w:rsid w:val="00C86E08"/>
    <w:rsid w:val="00CA021C"/>
    <w:rsid w:val="00CA2300"/>
    <w:rsid w:val="00CA37DC"/>
    <w:rsid w:val="00CB1690"/>
    <w:rsid w:val="00CC19B5"/>
    <w:rsid w:val="00CC2616"/>
    <w:rsid w:val="00CC2BE5"/>
    <w:rsid w:val="00CC74C0"/>
    <w:rsid w:val="00CC7E6F"/>
    <w:rsid w:val="00CD54F8"/>
    <w:rsid w:val="00CD5663"/>
    <w:rsid w:val="00CD658A"/>
    <w:rsid w:val="00CE1362"/>
    <w:rsid w:val="00D10A29"/>
    <w:rsid w:val="00D175E3"/>
    <w:rsid w:val="00D30350"/>
    <w:rsid w:val="00D32F10"/>
    <w:rsid w:val="00D36583"/>
    <w:rsid w:val="00D47C1C"/>
    <w:rsid w:val="00D53A8E"/>
    <w:rsid w:val="00D54856"/>
    <w:rsid w:val="00D54981"/>
    <w:rsid w:val="00D6215F"/>
    <w:rsid w:val="00D736DC"/>
    <w:rsid w:val="00D7559F"/>
    <w:rsid w:val="00D8195D"/>
    <w:rsid w:val="00D858D4"/>
    <w:rsid w:val="00D87185"/>
    <w:rsid w:val="00DA7452"/>
    <w:rsid w:val="00DB790F"/>
    <w:rsid w:val="00DC6913"/>
    <w:rsid w:val="00DC6E5E"/>
    <w:rsid w:val="00DD1BC3"/>
    <w:rsid w:val="00DD1CE1"/>
    <w:rsid w:val="00DE4620"/>
    <w:rsid w:val="00DF3400"/>
    <w:rsid w:val="00DF368C"/>
    <w:rsid w:val="00DF40D6"/>
    <w:rsid w:val="00E04722"/>
    <w:rsid w:val="00E069B4"/>
    <w:rsid w:val="00E274D9"/>
    <w:rsid w:val="00E3172E"/>
    <w:rsid w:val="00E45680"/>
    <w:rsid w:val="00E4652A"/>
    <w:rsid w:val="00E52667"/>
    <w:rsid w:val="00E63441"/>
    <w:rsid w:val="00E63BBD"/>
    <w:rsid w:val="00E65845"/>
    <w:rsid w:val="00E70669"/>
    <w:rsid w:val="00E72919"/>
    <w:rsid w:val="00E76ABF"/>
    <w:rsid w:val="00E76F50"/>
    <w:rsid w:val="00E82ED3"/>
    <w:rsid w:val="00E830EC"/>
    <w:rsid w:val="00E86FDE"/>
    <w:rsid w:val="00E958A4"/>
    <w:rsid w:val="00EB1E25"/>
    <w:rsid w:val="00EB5F64"/>
    <w:rsid w:val="00EC2C24"/>
    <w:rsid w:val="00EC42E1"/>
    <w:rsid w:val="00EC6B8B"/>
    <w:rsid w:val="00ED1EDD"/>
    <w:rsid w:val="00ED2B8D"/>
    <w:rsid w:val="00EF0B57"/>
    <w:rsid w:val="00EF58C3"/>
    <w:rsid w:val="00F07052"/>
    <w:rsid w:val="00F21186"/>
    <w:rsid w:val="00F21FB4"/>
    <w:rsid w:val="00F251E1"/>
    <w:rsid w:val="00F25F9E"/>
    <w:rsid w:val="00F27217"/>
    <w:rsid w:val="00F27B65"/>
    <w:rsid w:val="00F34F60"/>
    <w:rsid w:val="00F36334"/>
    <w:rsid w:val="00F37798"/>
    <w:rsid w:val="00F4739A"/>
    <w:rsid w:val="00F54080"/>
    <w:rsid w:val="00F61A34"/>
    <w:rsid w:val="00F639F6"/>
    <w:rsid w:val="00F66A0F"/>
    <w:rsid w:val="00F7597B"/>
    <w:rsid w:val="00F779DB"/>
    <w:rsid w:val="00F83CA9"/>
    <w:rsid w:val="00F84B44"/>
    <w:rsid w:val="00F859A0"/>
    <w:rsid w:val="00F97591"/>
    <w:rsid w:val="00FA215A"/>
    <w:rsid w:val="00FB0F0C"/>
    <w:rsid w:val="00FB1D86"/>
    <w:rsid w:val="00FB7BD6"/>
    <w:rsid w:val="00FC17F5"/>
    <w:rsid w:val="00FD7DE2"/>
    <w:rsid w:val="00FE2DA6"/>
    <w:rsid w:val="00FE45ED"/>
    <w:rsid w:val="00FE68E6"/>
    <w:rsid w:val="00FE700E"/>
    <w:rsid w:val="00FE7AFA"/>
    <w:rsid w:val="00FF3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6622C8D2-8E69-44A1-8819-BE173B39F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62803"/>
    <w:pPr>
      <w:spacing w:before="120" w:after="280"/>
    </w:pPr>
    <w:rPr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A24A5"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Nagwek2">
    <w:name w:val="heading 2"/>
    <w:aliases w:val="Wykres"/>
    <w:basedOn w:val="Normalny"/>
    <w:next w:val="Normalny"/>
    <w:link w:val="Nagwek2Znak"/>
    <w:uiPriority w:val="9"/>
    <w:unhideWhenUsed/>
    <w:qFormat/>
    <w:rsid w:val="00E76F50"/>
    <w:pPr>
      <w:keepNext/>
      <w:keepLines/>
      <w:spacing w:before="160" w:after="120"/>
      <w:outlineLvl w:val="1"/>
    </w:pPr>
    <w:rPr>
      <w:rFonts w:ascii="Calibri" w:eastAsiaTheme="majorEastAsia" w:hAnsi="Calibri" w:cstheme="majorBidi"/>
      <w:b/>
      <w:color w:val="2F5897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B7D1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7B7D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B7D1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607E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A24A5"/>
  </w:style>
  <w:style w:type="paragraph" w:styleId="Stopka">
    <w:name w:val="footer"/>
    <w:basedOn w:val="Normalny"/>
    <w:link w:val="Stopka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A24A5"/>
  </w:style>
  <w:style w:type="paragraph" w:styleId="Tytu">
    <w:name w:val="Title"/>
    <w:basedOn w:val="Normalny"/>
    <w:next w:val="Normalny"/>
    <w:link w:val="TytuZnak"/>
    <w:uiPriority w:val="10"/>
    <w:qFormat/>
    <w:rsid w:val="00AA24A5"/>
    <w:pPr>
      <w:spacing w:after="120" w:line="240" w:lineRule="auto"/>
      <w:contextualSpacing/>
    </w:pPr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A24A5"/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AA24A5"/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A24A5"/>
    <w:pPr>
      <w:numPr>
        <w:ilvl w:val="1"/>
      </w:numPr>
    </w:pPr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PodtytuZnak">
    <w:name w:val="Podtytuł Znak"/>
    <w:basedOn w:val="Domylnaczcionkaakapitu"/>
    <w:link w:val="Podtytu"/>
    <w:uiPriority w:val="11"/>
    <w:rsid w:val="00AA24A5"/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Nagwek2Znak">
    <w:name w:val="Nagłówek 2 Znak"/>
    <w:aliases w:val="Wykres Znak"/>
    <w:basedOn w:val="Domylnaczcionkaakapitu"/>
    <w:link w:val="Nagwek2"/>
    <w:uiPriority w:val="9"/>
    <w:rsid w:val="00E76F50"/>
    <w:rPr>
      <w:rFonts w:ascii="Calibri" w:eastAsiaTheme="majorEastAsia" w:hAnsi="Calibri" w:cstheme="majorBidi"/>
      <w:b/>
      <w:color w:val="2F5897"/>
      <w:sz w:val="24"/>
      <w:szCs w:val="26"/>
    </w:rPr>
  </w:style>
  <w:style w:type="paragraph" w:styleId="Legenda">
    <w:name w:val="caption"/>
    <w:basedOn w:val="Normalny"/>
    <w:next w:val="Normalny"/>
    <w:uiPriority w:val="35"/>
    <w:unhideWhenUsed/>
    <w:qFormat/>
    <w:rsid w:val="00962803"/>
    <w:pPr>
      <w:spacing w:before="0" w:after="200" w:line="240" w:lineRule="auto"/>
    </w:pPr>
    <w:rPr>
      <w:i/>
      <w:iCs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934A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34A0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962803"/>
    <w:pPr>
      <w:spacing w:after="0" w:line="240" w:lineRule="auto"/>
    </w:pPr>
    <w:rPr>
      <w:sz w:val="24"/>
    </w:rPr>
  </w:style>
  <w:style w:type="table" w:customStyle="1" w:styleId="Siatkatabelijasna11">
    <w:name w:val="Siatka tabeli — jasna11"/>
    <w:basedOn w:val="Standardowy"/>
    <w:uiPriority w:val="40"/>
    <w:rsid w:val="00962803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607E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Nagwki">
    <w:name w:val="Nagłówki"/>
    <w:basedOn w:val="Normalny"/>
    <w:qFormat/>
    <w:rsid w:val="00D175E3"/>
    <w:pPr>
      <w:spacing w:before="0" w:after="0" w:line="240" w:lineRule="auto"/>
    </w:pPr>
    <w:rPr>
      <w:rFonts w:asciiTheme="majorHAnsi" w:hAnsiTheme="majorHAnsi"/>
      <w:color w:val="2F5897"/>
    </w:rPr>
  </w:style>
  <w:style w:type="paragraph" w:customStyle="1" w:styleId="tytuwykresu">
    <w:name w:val="tytuł wykresu"/>
    <w:basedOn w:val="Normalny"/>
    <w:link w:val="tytuwykresuZnak"/>
    <w:qFormat/>
    <w:rsid w:val="00D175E3"/>
    <w:pPr>
      <w:spacing w:after="120" w:line="240" w:lineRule="exact"/>
    </w:pPr>
    <w:rPr>
      <w:rFonts w:ascii="Fira Sans" w:hAnsi="Fira Sans"/>
      <w:color w:val="2F5897"/>
      <w:spacing w:val="-2"/>
      <w:sz w:val="20"/>
    </w:rPr>
  </w:style>
  <w:style w:type="character" w:customStyle="1" w:styleId="tytuwykresuZnak">
    <w:name w:val="tytuł wykresu Znak"/>
    <w:basedOn w:val="Domylnaczcionkaakapitu"/>
    <w:link w:val="tytuwykresu"/>
    <w:rsid w:val="00D175E3"/>
    <w:rPr>
      <w:rFonts w:ascii="Fira Sans" w:hAnsi="Fira Sans"/>
      <w:color w:val="2F5897"/>
      <w:spacing w:val="-2"/>
      <w:sz w:val="20"/>
    </w:rPr>
  </w:style>
  <w:style w:type="table" w:customStyle="1" w:styleId="Siatkatabelijasna111">
    <w:name w:val="Siatka tabeli — jasna111"/>
    <w:basedOn w:val="Standardowy"/>
    <w:uiPriority w:val="40"/>
    <w:rsid w:val="00065C5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Zwykatabela1">
    <w:name w:val="Plain Table 1"/>
    <w:basedOn w:val="Standardowy"/>
    <w:uiPriority w:val="41"/>
    <w:rsid w:val="004206A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atkatabelijasna">
    <w:name w:val="Grid Table Light"/>
    <w:basedOn w:val="Standardowy"/>
    <w:uiPriority w:val="40"/>
    <w:rsid w:val="004206A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-Siatka">
    <w:name w:val="Table Grid"/>
    <w:basedOn w:val="Standardowy"/>
    <w:uiPriority w:val="39"/>
    <w:rsid w:val="004206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rsid w:val="007B7D1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7B7D15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B7D15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paragraph" w:styleId="Cytat">
    <w:name w:val="Quote"/>
    <w:basedOn w:val="Normalny"/>
    <w:next w:val="Normalny"/>
    <w:link w:val="CytatZnak"/>
    <w:uiPriority w:val="29"/>
    <w:qFormat/>
    <w:rsid w:val="00052B5A"/>
    <w:pPr>
      <w:spacing w:before="160" w:after="160" w:line="300" w:lineRule="auto"/>
      <w:ind w:left="144" w:right="144"/>
      <w:jc w:val="center"/>
    </w:pPr>
    <w:rPr>
      <w:rFonts w:asciiTheme="majorHAnsi" w:eastAsiaTheme="minorEastAsia" w:hAnsiTheme="majorHAnsi"/>
      <w:i/>
      <w:iCs/>
      <w:color w:val="5B9BD5" w:themeColor="accent1"/>
      <w:lang w:eastAsia="pl-PL"/>
    </w:rPr>
  </w:style>
  <w:style w:type="character" w:customStyle="1" w:styleId="CytatZnak">
    <w:name w:val="Cytat Znak"/>
    <w:basedOn w:val="Domylnaczcionkaakapitu"/>
    <w:link w:val="Cytat"/>
    <w:uiPriority w:val="29"/>
    <w:rsid w:val="00052B5A"/>
    <w:rPr>
      <w:rFonts w:asciiTheme="majorHAnsi" w:eastAsiaTheme="minorEastAsia" w:hAnsiTheme="majorHAnsi"/>
      <w:i/>
      <w:iCs/>
      <w:color w:val="5B9BD5" w:themeColor="accent1"/>
      <w:sz w:val="24"/>
      <w:lang w:eastAsia="pl-PL"/>
    </w:rPr>
  </w:style>
  <w:style w:type="paragraph" w:styleId="Tekstpodstawowy">
    <w:name w:val="Body Text"/>
    <w:basedOn w:val="Normalny"/>
    <w:link w:val="TekstpodstawowyZnak"/>
    <w:unhideWhenUsed/>
    <w:rsid w:val="00910C5B"/>
    <w:pPr>
      <w:spacing w:before="0" w:after="120" w:line="240" w:lineRule="auto"/>
    </w:pPr>
    <w:rPr>
      <w:rFonts w:ascii="Verdana" w:eastAsia="Times New Roman" w:hAnsi="Verdana" w:cs="Times New Roman"/>
      <w:color w:val="000000"/>
      <w:sz w:val="2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910C5B"/>
    <w:rPr>
      <w:rFonts w:ascii="Verdana" w:eastAsia="Times New Roman" w:hAnsi="Verdana" w:cs="Times New Roman"/>
      <w:color w:val="000000"/>
      <w:lang w:eastAsia="pl-PL"/>
    </w:rPr>
  </w:style>
  <w:style w:type="paragraph" w:styleId="Akapitzlist">
    <w:name w:val="List Paragraph"/>
    <w:basedOn w:val="Normalny"/>
    <w:uiPriority w:val="34"/>
    <w:qFormat/>
    <w:rsid w:val="00D47C1C"/>
    <w:pPr>
      <w:spacing w:before="0" w:after="160" w:line="240" w:lineRule="auto"/>
      <w:ind w:left="1008" w:hanging="288"/>
      <w:contextualSpacing/>
    </w:pPr>
    <w:rPr>
      <w:sz w:val="21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4652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4652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4652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4652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4652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3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18" Type="http://schemas.openxmlformats.org/officeDocument/2006/relationships/image" Target="media/image3.png"/><Relationship Id="rId26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chart" Target="charts/chart8.xml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chart" Target="charts/chart7.xm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chart" Target="charts/chart10.xml"/><Relationship Id="rId28" Type="http://schemas.openxmlformats.org/officeDocument/2006/relationships/chart" Target="charts/chart12.xml"/><Relationship Id="rId10" Type="http://schemas.openxmlformats.org/officeDocument/2006/relationships/chart" Target="charts/chart2.xml"/><Relationship Id="rId19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9.xml"/><Relationship Id="rId27" Type="http://schemas.openxmlformats.org/officeDocument/2006/relationships/chart" Target="charts/chart1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20\wykres\Wykresy_dane.xlsx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20\wykres\Wykresy_dane.xlsx" TargetMode="Externa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Arkusz_programu_Microsoft_Excel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Arkusz_programu_Microsoft_Excel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20\wykres\Wykresy_dane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20\wykres\Wykresy_dane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20\wykres\Wykresy_dane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20\wykres\Wykresy_dane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20\wykres\Wykresy_dane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20\wykres\Wykresy_dane.xlsx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20\wykres\Wykresy_dane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20\wykres\Wykresy_dane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5521543534868792E-2"/>
          <c:y val="3.3273915626856804E-2"/>
          <c:w val="0.96001428815480905"/>
          <c:h val="0.7462349291900009"/>
        </c:manualLayout>
      </c:layout>
      <c:lineChart>
        <c:grouping val="standard"/>
        <c:varyColors val="0"/>
        <c:ser>
          <c:idx val="0"/>
          <c:order val="0"/>
          <c:tx>
            <c:strRef>
              <c:f>[Wykresy_dane.xlsx]wykres_1!$A$3</c:f>
              <c:strCache>
                <c:ptCount val="1"/>
                <c:pt idx="0">
                  <c:v>Mazowsze</c:v>
                </c:pt>
              </c:strCache>
            </c:strRef>
          </c:tx>
          <c:spPr>
            <a:ln w="28575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[Wykresy_dane.xlsx]wykres_1!$Z$1:$AP$2</c:f>
              <c:multiLvlStrCache>
                <c:ptCount val="1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</c:lvl>
              </c:multiLvlStrCache>
            </c:multiLvlStrRef>
          </c:cat>
          <c:val>
            <c:numRef>
              <c:f>[Wykresy_dane.xlsx]wykres_1!$Z$3:$AP$3</c:f>
              <c:numCache>
                <c:formatCode>0.0</c:formatCode>
                <c:ptCount val="17"/>
                <c:pt idx="0" formatCode="General">
                  <c:v>5.0999999999999996</c:v>
                </c:pt>
                <c:pt idx="1">
                  <c:v>5</c:v>
                </c:pt>
                <c:pt idx="2" formatCode="General">
                  <c:v>4.9000000000000004</c:v>
                </c:pt>
                <c:pt idx="3" formatCode="General">
                  <c:v>4.7</c:v>
                </c:pt>
                <c:pt idx="4" formatCode="General">
                  <c:v>4.5999999999999996</c:v>
                </c:pt>
                <c:pt idx="5" formatCode="General">
                  <c:v>4.5</c:v>
                </c:pt>
                <c:pt idx="6" formatCode="General">
                  <c:v>4.5</c:v>
                </c:pt>
                <c:pt idx="7" formatCode="General">
                  <c:v>4.5</c:v>
                </c:pt>
                <c:pt idx="8" formatCode="General">
                  <c:v>4.4000000000000004</c:v>
                </c:pt>
                <c:pt idx="9" formatCode="General">
                  <c:v>4.3</c:v>
                </c:pt>
                <c:pt idx="10" formatCode="General">
                  <c:v>4.3</c:v>
                </c:pt>
                <c:pt idx="11" formatCode="General">
                  <c:v>4.4000000000000004</c:v>
                </c:pt>
                <c:pt idx="12" formatCode="General">
                  <c:v>4.5999999999999996</c:v>
                </c:pt>
                <c:pt idx="13" formatCode="General">
                  <c:v>4.5999999999999996</c:v>
                </c:pt>
                <c:pt idx="14" formatCode="General">
                  <c:v>4.5</c:v>
                </c:pt>
                <c:pt idx="15" formatCode="General">
                  <c:v>4.7</c:v>
                </c:pt>
                <c:pt idx="16" formatCode="General">
                  <c:v>4.9000000000000004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1CF-452F-9957-61A6DB67B3E1}"/>
            </c:ext>
          </c:extLst>
        </c:ser>
        <c:ser>
          <c:idx val="1"/>
          <c:order val="1"/>
          <c:tx>
            <c:strRef>
              <c:f>[Wykresy_dane.xlsx]wykres_1!$A$4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Pt>
            <c:idx val="19"/>
            <c:marker>
              <c:symbol val="none"/>
            </c:marker>
            <c:bubble3D val="0"/>
            <c:spPr>
              <a:ln w="28575" cap="rnd">
                <a:solidFill>
                  <a:schemeClr val="accent2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51CF-452F-9957-61A6DB67B3E1}"/>
              </c:ext>
            </c:extLst>
          </c:dPt>
          <c:dLbls>
            <c:dLbl>
              <c:idx val="11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2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51CF-452F-9957-61A6DB67B3E1}"/>
                </c:ext>
              </c:extLst>
            </c:dLbl>
            <c:dLbl>
              <c:idx val="19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2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51CF-452F-9957-61A6DB67B3E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[Wykresy_dane.xlsx]wykres_1!$Z$1:$AP$2</c:f>
              <c:multiLvlStrCache>
                <c:ptCount val="1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</c:lvl>
              </c:multiLvlStrCache>
            </c:multiLvlStrRef>
          </c:cat>
          <c:val>
            <c:numRef>
              <c:f>[Wykresy_dane.xlsx]wykres_1!$Z$4:$AP$4</c:f>
              <c:numCache>
                <c:formatCode>General</c:formatCode>
                <c:ptCount val="17"/>
                <c:pt idx="0" formatCode="0.0">
                  <c:v>6.1</c:v>
                </c:pt>
                <c:pt idx="1">
                  <c:v>6.1</c:v>
                </c:pt>
                <c:pt idx="2">
                  <c:v>5.9</c:v>
                </c:pt>
                <c:pt idx="3">
                  <c:v>5.6</c:v>
                </c:pt>
                <c:pt idx="4">
                  <c:v>5.4</c:v>
                </c:pt>
                <c:pt idx="5">
                  <c:v>5.3</c:v>
                </c:pt>
                <c:pt idx="6">
                  <c:v>5.2</c:v>
                </c:pt>
                <c:pt idx="7">
                  <c:v>5.2</c:v>
                </c:pt>
                <c:pt idx="8">
                  <c:v>5.0999999999999996</c:v>
                </c:pt>
                <c:pt idx="9" formatCode="0.0">
                  <c:v>5</c:v>
                </c:pt>
                <c:pt idx="10">
                  <c:v>5.0999999999999996</c:v>
                </c:pt>
                <c:pt idx="11">
                  <c:v>5.2</c:v>
                </c:pt>
                <c:pt idx="12">
                  <c:v>5.5</c:v>
                </c:pt>
                <c:pt idx="13">
                  <c:v>5.5</c:v>
                </c:pt>
                <c:pt idx="14">
                  <c:v>5.4</c:v>
                </c:pt>
                <c:pt idx="15">
                  <c:v>5.8</c:v>
                </c:pt>
                <c:pt idx="16" formatCode="0.0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51CF-452F-9957-61A6DB67B3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42174975"/>
        <c:axId val="1142175391"/>
      </c:lineChart>
      <c:catAx>
        <c:axId val="11421749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5391"/>
        <c:crosses val="autoZero"/>
        <c:auto val="1"/>
        <c:lblAlgn val="ctr"/>
        <c:lblOffset val="100"/>
        <c:noMultiLvlLbl val="0"/>
      </c:catAx>
      <c:valAx>
        <c:axId val="114217539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49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aseline="0"/>
      </a:pPr>
      <a:endParaRPr lang="pl-PL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[Wykresy_dane.xlsx]wykres_11!$A$2</c:f>
              <c:strCache>
                <c:ptCount val="1"/>
                <c:pt idx="0">
                  <c:v>miejsca pracy i miejsca aktywizacji zawodowej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[Wykresy_dane.xlsx]wykres_11!$B$1:$M$1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Region mazowiecki regionalny</c:v>
                </c:pt>
                <c:pt idx="3">
                  <c:v>Warszawski zachodni</c:v>
                </c:pt>
                <c:pt idx="4">
                  <c:v>Miasto Warszawa</c:v>
                </c:pt>
                <c:pt idx="5">
                  <c:v>Warszawski wschodni</c:v>
                </c:pt>
                <c:pt idx="6">
                  <c:v>Siedlecki</c:v>
                </c:pt>
                <c:pt idx="7">
                  <c:v>Żyrardowski</c:v>
                </c:pt>
                <c:pt idx="8">
                  <c:v>Radomski</c:v>
                </c:pt>
                <c:pt idx="9">
                  <c:v>Ciechanowski</c:v>
                </c:pt>
                <c:pt idx="10">
                  <c:v>Ostrołęcki</c:v>
                </c:pt>
                <c:pt idx="11">
                  <c:v>Płocki</c:v>
                </c:pt>
              </c:strCache>
            </c:strRef>
          </c:cat>
          <c:val>
            <c:numRef>
              <c:f>[Wykresy_dane.xlsx]wykres_11!$B$2:$M$2</c:f>
              <c:numCache>
                <c:formatCode>#,##0</c:formatCode>
                <c:ptCount val="12"/>
                <c:pt idx="0">
                  <c:v>11057</c:v>
                </c:pt>
                <c:pt idx="1">
                  <c:v>5699</c:v>
                </c:pt>
                <c:pt idx="2">
                  <c:v>5358</c:v>
                </c:pt>
                <c:pt idx="3">
                  <c:v>2717</c:v>
                </c:pt>
                <c:pt idx="4">
                  <c:v>1848</c:v>
                </c:pt>
                <c:pt idx="5">
                  <c:v>1134</c:v>
                </c:pt>
                <c:pt idx="6">
                  <c:v>1030</c:v>
                </c:pt>
                <c:pt idx="7">
                  <c:v>705</c:v>
                </c:pt>
                <c:pt idx="8">
                  <c:v>871</c:v>
                </c:pt>
                <c:pt idx="9">
                  <c:v>1940</c:v>
                </c:pt>
                <c:pt idx="10">
                  <c:v>382</c:v>
                </c:pt>
                <c:pt idx="11">
                  <c:v>430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60E-494A-B095-0EB5B5B61D67}"/>
            </c:ext>
          </c:extLst>
        </c:ser>
        <c:ser>
          <c:idx val="1"/>
          <c:order val="1"/>
          <c:tx>
            <c:strRef>
              <c:f>[Wykresy_dane.xlsx]wykres_11!$A$3</c:f>
              <c:strCache>
                <c:ptCount val="1"/>
                <c:pt idx="0">
                  <c:v>miejsca pracy i miejsca aktywizacji zawodowej_osoby niepełnosprawne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[Wykresy_dane.xlsx]wykres_11!$B$1:$M$1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Region mazowiecki regionalny</c:v>
                </c:pt>
                <c:pt idx="3">
                  <c:v>Warszawski zachodni</c:v>
                </c:pt>
                <c:pt idx="4">
                  <c:v>Miasto Warszawa</c:v>
                </c:pt>
                <c:pt idx="5">
                  <c:v>Warszawski wschodni</c:v>
                </c:pt>
                <c:pt idx="6">
                  <c:v>Siedlecki</c:v>
                </c:pt>
                <c:pt idx="7">
                  <c:v>Żyrardowski</c:v>
                </c:pt>
                <c:pt idx="8">
                  <c:v>Radomski</c:v>
                </c:pt>
                <c:pt idx="9">
                  <c:v>Ciechanowski</c:v>
                </c:pt>
                <c:pt idx="10">
                  <c:v>Ostrołęcki</c:v>
                </c:pt>
                <c:pt idx="11">
                  <c:v>Płocki</c:v>
                </c:pt>
              </c:strCache>
            </c:strRef>
          </c:cat>
          <c:val>
            <c:numRef>
              <c:f>[Wykresy_dane.xlsx]wykres_11!$B$3:$M$3</c:f>
              <c:numCache>
                <c:formatCode>#,##0</c:formatCode>
                <c:ptCount val="12"/>
                <c:pt idx="0">
                  <c:v>180</c:v>
                </c:pt>
                <c:pt idx="1">
                  <c:v>125</c:v>
                </c:pt>
                <c:pt idx="2">
                  <c:v>55</c:v>
                </c:pt>
                <c:pt idx="3">
                  <c:v>43</c:v>
                </c:pt>
                <c:pt idx="4">
                  <c:v>59</c:v>
                </c:pt>
                <c:pt idx="5">
                  <c:v>23</c:v>
                </c:pt>
                <c:pt idx="6">
                  <c:v>5</c:v>
                </c:pt>
                <c:pt idx="7">
                  <c:v>15</c:v>
                </c:pt>
                <c:pt idx="8">
                  <c:v>13</c:v>
                </c:pt>
                <c:pt idx="9">
                  <c:v>13</c:v>
                </c:pt>
                <c:pt idx="10">
                  <c:v>2</c:v>
                </c:pt>
                <c:pt idx="11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60E-494A-B095-0EB5B5B61D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692593280"/>
        <c:axId val="692590784"/>
      </c:barChart>
      <c:catAx>
        <c:axId val="692593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0784"/>
        <c:crosses val="autoZero"/>
        <c:auto val="1"/>
        <c:lblAlgn val="ctr"/>
        <c:lblOffset val="100"/>
        <c:noMultiLvlLbl val="0"/>
      </c:catAx>
      <c:valAx>
        <c:axId val="692590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3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6907451785918098E-3"/>
          <c:y val="0.87154652629747253"/>
          <c:w val="0.99082125603864735"/>
          <c:h val="0.1284534737025274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aseline="0"/>
      </a:pPr>
      <a:endParaRPr lang="pl-PL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5171055230999351E-2"/>
          <c:y val="3.701132663166036E-2"/>
          <c:w val="0.9546264781418452"/>
          <c:h val="0.76387957774870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'MAZ wiz'!$G$187</c:f>
              <c:strCache>
                <c:ptCount val="1"/>
                <c:pt idx="0">
                  <c:v>2019-2025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noFill/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'MAZ wiz'!$F$188:$F$197</c:f>
              <c:strCache>
                <c:ptCount val="10"/>
                <c:pt idx="0">
                  <c:v>Siły zbrojne</c:v>
                </c:pt>
                <c:pt idx="1">
                  <c:v>Przedstawiciele władz publicznych, wyżsi urzędnicy i kierownicy</c:v>
                </c:pt>
                <c:pt idx="2">
                  <c:v>Specjaliści</c:v>
                </c:pt>
                <c:pt idx="3">
                  <c:v>Technicy i inny średni personel</c:v>
                </c:pt>
                <c:pt idx="4">
                  <c:v>Pracownicy biurowi</c:v>
                </c:pt>
                <c:pt idx="5">
                  <c:v>Pracownicy usług i sprzedawcy</c:v>
                </c:pt>
                <c:pt idx="6">
                  <c:v>Rolnicy, ogrodnicy, leśnicy i rybacy</c:v>
                </c:pt>
                <c:pt idx="7">
                  <c:v>Robotnicy przemysłowi i rzemieślnicy</c:v>
                </c:pt>
                <c:pt idx="8">
                  <c:v>Operatorzy i monterzy maszyn i urządzeń</c:v>
                </c:pt>
                <c:pt idx="9">
                  <c:v>Pracownicy wykonujący prace proste</c:v>
                </c:pt>
              </c:strCache>
            </c:strRef>
          </c:cat>
          <c:val>
            <c:numRef>
              <c:f>'MAZ wiz'!$G$188:$G$197</c:f>
              <c:numCache>
                <c:formatCode>0.0</c:formatCode>
                <c:ptCount val="10"/>
                <c:pt idx="0">
                  <c:v>0.14799999999999969</c:v>
                </c:pt>
                <c:pt idx="1">
                  <c:v>11.328999999999979</c:v>
                </c:pt>
                <c:pt idx="2">
                  <c:v>97.357000000000085</c:v>
                </c:pt>
                <c:pt idx="3">
                  <c:v>-4.3629999999999427</c:v>
                </c:pt>
                <c:pt idx="4">
                  <c:v>-19.239000000000004</c:v>
                </c:pt>
                <c:pt idx="5">
                  <c:v>-8.2499999999998863</c:v>
                </c:pt>
                <c:pt idx="6">
                  <c:v>-69.323000000000008</c:v>
                </c:pt>
                <c:pt idx="7">
                  <c:v>-18.281999999999954</c:v>
                </c:pt>
                <c:pt idx="8">
                  <c:v>-3.6459999999999866</c:v>
                </c:pt>
                <c:pt idx="9">
                  <c:v>-5.0660000000000309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1C-4A95-90DF-66A651DDF0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709615968"/>
        <c:axId val="709612032"/>
      </c:barChart>
      <c:catAx>
        <c:axId val="70961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2032"/>
        <c:crosses val="autoZero"/>
        <c:auto val="1"/>
        <c:lblAlgn val="ctr"/>
        <c:lblOffset val="100"/>
        <c:noMultiLvlLbl val="0"/>
      </c:catAx>
      <c:valAx>
        <c:axId val="70961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9739940190620902E-2"/>
          <c:y val="2.6485053892266724E-2"/>
          <c:w val="0.9554925111415502"/>
          <c:h val="0.763194886898679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'MAZ wiz'!$H$187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noFill/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'MAZ wiz'!$F$188:$F$197</c:f>
              <c:strCache>
                <c:ptCount val="10"/>
                <c:pt idx="0">
                  <c:v>Siły zbrojne</c:v>
                </c:pt>
                <c:pt idx="1">
                  <c:v>Przedstawiciele władz publicznych, wyżsi urzędnicy i kierownicy</c:v>
                </c:pt>
                <c:pt idx="2">
                  <c:v>Specjaliści</c:v>
                </c:pt>
                <c:pt idx="3">
                  <c:v>Technicy i inny średni personel</c:v>
                </c:pt>
                <c:pt idx="4">
                  <c:v>Pracownicy biurowi</c:v>
                </c:pt>
                <c:pt idx="5">
                  <c:v>Pracownicy usług i sprzedawcy</c:v>
                </c:pt>
                <c:pt idx="6">
                  <c:v>Rolnicy, ogrodnicy, leśnicy i rybacy</c:v>
                </c:pt>
                <c:pt idx="7">
                  <c:v>Robotnicy przemysłowi i rzemieślnicy</c:v>
                </c:pt>
                <c:pt idx="8">
                  <c:v>Operatorzy i monterzy maszyn i urządzeń</c:v>
                </c:pt>
                <c:pt idx="9">
                  <c:v>Pracownicy wykonujący prace proste</c:v>
                </c:pt>
              </c:strCache>
            </c:strRef>
          </c:cat>
          <c:val>
            <c:numRef>
              <c:f>'MAZ wiz'!$H$188:$H$197</c:f>
              <c:numCache>
                <c:formatCode>0.0%</c:formatCode>
                <c:ptCount val="10"/>
                <c:pt idx="0">
                  <c:v>9.7528830313014618E-3</c:v>
                </c:pt>
                <c:pt idx="1">
                  <c:v>6.1633290354871396E-2</c:v>
                </c:pt>
                <c:pt idx="2">
                  <c:v>0.13224636942917428</c:v>
                </c:pt>
                <c:pt idx="3">
                  <c:v>-1.3411492754781301E-2</c:v>
                </c:pt>
                <c:pt idx="4">
                  <c:v>-0.13579671784012706</c:v>
                </c:pt>
                <c:pt idx="5">
                  <c:v>-2.6549612375658952E-2</c:v>
                </c:pt>
                <c:pt idx="6">
                  <c:v>-0.33531813212858791</c:v>
                </c:pt>
                <c:pt idx="7">
                  <c:v>-6.9288843745736073E-2</c:v>
                </c:pt>
                <c:pt idx="8">
                  <c:v>-1.9513500495062681E-2</c:v>
                </c:pt>
                <c:pt idx="9">
                  <c:v>-3.2701593121433753E-2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9C5-459C-8263-DE756276B1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709615968"/>
        <c:axId val="709612032"/>
      </c:barChart>
      <c:catAx>
        <c:axId val="70961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2032"/>
        <c:crosses val="autoZero"/>
        <c:auto val="1"/>
        <c:lblAlgn val="ctr"/>
        <c:lblOffset val="100"/>
        <c:noMultiLvlLbl val="0"/>
      </c:catAx>
      <c:valAx>
        <c:axId val="70961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0502278086284949E-2"/>
          <c:y val="4.0605954558710473E-2"/>
          <c:w val="0.93838891024899806"/>
          <c:h val="0.6474941541398234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[Wykresy_dane.xlsx]wykres_2!$A$2</c:f>
              <c:strCache>
                <c:ptCount val="1"/>
                <c:pt idx="0">
                  <c:v>maj_2020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[Wykresy_dane.xlsx]wykres_2!$B$1:$R$1</c:f>
              <c:strCache>
                <c:ptCount val="17"/>
                <c:pt idx="0">
                  <c:v>woj. warmińskio-mazurskie</c:v>
                </c:pt>
                <c:pt idx="1">
                  <c:v>woj. podkarpackie</c:v>
                </c:pt>
                <c:pt idx="2">
                  <c:v>woj. świętokrzyskie</c:v>
                </c:pt>
                <c:pt idx="3">
                  <c:v>woj. kujawsko - pomorskie</c:v>
                </c:pt>
                <c:pt idx="4">
                  <c:v>woj. lubelskie</c:v>
                </c:pt>
                <c:pt idx="5">
                  <c:v>woj. podlaskie</c:v>
                </c:pt>
                <c:pt idx="6">
                  <c:v>woj. zachodniopomorskie</c:v>
                </c:pt>
                <c:pt idx="7">
                  <c:v>woj. opolskie</c:v>
                </c:pt>
                <c:pt idx="8">
                  <c:v>woj. łódźkie</c:v>
                </c:pt>
                <c:pt idx="9">
                  <c:v>Polska</c:v>
                </c:pt>
                <c:pt idx="10">
                  <c:v>woj. lubuskie</c:v>
                </c:pt>
                <c:pt idx="11">
                  <c:v>woj. dolnośląskie </c:v>
                </c:pt>
                <c:pt idx="12">
                  <c:v>woj. pomorskie</c:v>
                </c:pt>
                <c:pt idx="13">
                  <c:v>woj. małopolskie</c:v>
                </c:pt>
                <c:pt idx="14">
                  <c:v>woj. mazowieckie</c:v>
                </c:pt>
                <c:pt idx="15">
                  <c:v>woj. śląskie</c:v>
                </c:pt>
                <c:pt idx="16">
                  <c:v>woj. wielkopolskie</c:v>
                </c:pt>
              </c:strCache>
            </c:strRef>
          </c:cat>
          <c:val>
            <c:numRef>
              <c:f>[Wykresy_dane.xlsx]wykres_2!$B$2:$R$2</c:f>
              <c:numCache>
                <c:formatCode>0.0</c:formatCode>
                <c:ptCount val="17"/>
                <c:pt idx="0">
                  <c:v>10.4</c:v>
                </c:pt>
                <c:pt idx="1">
                  <c:v>8.9</c:v>
                </c:pt>
                <c:pt idx="2">
                  <c:v>8.5</c:v>
                </c:pt>
                <c:pt idx="3">
                  <c:v>8.6</c:v>
                </c:pt>
                <c:pt idx="4">
                  <c:v>8.1</c:v>
                </c:pt>
                <c:pt idx="5">
                  <c:v>7.7</c:v>
                </c:pt>
                <c:pt idx="6">
                  <c:v>8</c:v>
                </c:pt>
                <c:pt idx="7">
                  <c:v>6.8</c:v>
                </c:pt>
                <c:pt idx="8">
                  <c:v>6</c:v>
                </c:pt>
                <c:pt idx="9">
                  <c:v>6</c:v>
                </c:pt>
                <c:pt idx="10">
                  <c:v>6</c:v>
                </c:pt>
                <c:pt idx="11">
                  <c:v>5.5</c:v>
                </c:pt>
                <c:pt idx="12">
                  <c:v>5.5</c:v>
                </c:pt>
                <c:pt idx="13">
                  <c:v>5.0999999999999996</c:v>
                </c:pt>
                <c:pt idx="14">
                  <c:v>4.9000000000000004</c:v>
                </c:pt>
                <c:pt idx="15">
                  <c:v>4.5</c:v>
                </c:pt>
                <c:pt idx="16">
                  <c:v>3.6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E90-401B-B85A-C8670AF3811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0"/>
        <c:overlap val="-27"/>
        <c:axId val="1306241743"/>
        <c:axId val="1306250895"/>
      </c:barChart>
      <c:catAx>
        <c:axId val="13062417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50895"/>
        <c:crosses val="autoZero"/>
        <c:auto val="1"/>
        <c:lblAlgn val="ctr"/>
        <c:lblOffset val="100"/>
        <c:noMultiLvlLbl val="0"/>
      </c:catAx>
      <c:valAx>
        <c:axId val="13062508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4174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4628549878289886"/>
          <c:y val="0.92537938119665342"/>
          <c:w val="0.16899690568981907"/>
          <c:h val="6.032213801693019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aseline="0">
          <a:latin typeface="+mn-lt"/>
        </a:defRPr>
      </a:pPr>
      <a:endParaRPr lang="pl-PL"/>
    </a:p>
  </c:txPr>
  <c:externalData r:id="rId4">
    <c:autoUpdate val="0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221245674574304"/>
          <c:y val="4.8977061906349657E-2"/>
          <c:w val="0.83330331649989331"/>
          <c:h val="0.6677839048620550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[Wykresy_dane.xlsx]wykres_3!$A$2</c:f>
              <c:strCache>
                <c:ptCount val="1"/>
                <c:pt idx="0">
                  <c:v>liczba osób bezrobotnych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3"/>
              <c:layout>
                <c:manualLayout>
                  <c:x val="1.9290123456789415E-3"/>
                  <c:y val="-1.17474302496328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C94A-492B-9F9B-EDC21F3E6A31}"/>
                </c:ext>
              </c:extLst>
            </c:dLbl>
            <c:dLbl>
              <c:idx val="5"/>
              <c:layout>
                <c:manualLayout>
                  <c:x val="-1.4383316983163819E-3"/>
                  <c:y val="-9.132420091324200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C94A-492B-9F9B-EDC21F3E6A31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[Wykresy_dane.xlsx]wykres_3!$B$1:$M$1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Ostrołęcki</c:v>
                </c:pt>
                <c:pt idx="8">
                  <c:v>Ciechanowski</c:v>
                </c:pt>
                <c:pt idx="9">
                  <c:v>Płocki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[Wykresy_dane.xlsx]wykres_3!$B$2:$M$2</c:f>
              <c:numCache>
                <c:formatCode>#,##0</c:formatCode>
                <c:ptCount val="12"/>
                <c:pt idx="0">
                  <c:v>139601</c:v>
                </c:pt>
                <c:pt idx="1">
                  <c:v>45210</c:v>
                </c:pt>
                <c:pt idx="2">
                  <c:v>20985</c:v>
                </c:pt>
                <c:pt idx="3">
                  <c:v>13683</c:v>
                </c:pt>
                <c:pt idx="4">
                  <c:v>10542</c:v>
                </c:pt>
                <c:pt idx="5">
                  <c:v>94391</c:v>
                </c:pt>
                <c:pt idx="6">
                  <c:v>34899</c:v>
                </c:pt>
                <c:pt idx="7">
                  <c:v>14765</c:v>
                </c:pt>
                <c:pt idx="8">
                  <c:v>13950</c:v>
                </c:pt>
                <c:pt idx="9">
                  <c:v>13845</c:v>
                </c:pt>
                <c:pt idx="10">
                  <c:v>11074</c:v>
                </c:pt>
                <c:pt idx="11">
                  <c:v>5858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94A-492B-9F9B-EDC21F3E6A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087204544"/>
        <c:axId val="1087204128"/>
      </c:barChart>
      <c:lineChart>
        <c:grouping val="standard"/>
        <c:varyColors val="0"/>
        <c:ser>
          <c:idx val="1"/>
          <c:order val="1"/>
          <c:tx>
            <c:strRef>
              <c:f>[Wykresy_dane.xlsx]wykres_3!$A$3</c:f>
              <c:strCache>
                <c:ptCount val="1"/>
                <c:pt idx="0">
                  <c:v>stopa bezrobocia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1.4302036582115251E-2"/>
                  <c:y val="-1.96441731428522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C94A-492B-9F9B-EDC21F3E6A31}"/>
                </c:ext>
              </c:extLst>
            </c:dLbl>
            <c:dLbl>
              <c:idx val="1"/>
              <c:layout>
                <c:manualLayout>
                  <c:x val="1.7961688915143614E-2"/>
                  <c:y val="-1.96441731428522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C94A-492B-9F9B-EDC21F3E6A31}"/>
                </c:ext>
              </c:extLst>
            </c:dLbl>
            <c:dLbl>
              <c:idx val="2"/>
              <c:layout>
                <c:manualLayout>
                  <c:x val="1.9759337036209905E-2"/>
                  <c:y val="-2.3987278463156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C94A-492B-9F9B-EDC21F3E6A31}"/>
                </c:ext>
              </c:extLst>
            </c:dLbl>
            <c:dLbl>
              <c:idx val="4"/>
              <c:layout>
                <c:manualLayout>
                  <c:x val="-2.8230412170700884E-2"/>
                  <c:y val="-9.066379918369234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C94A-492B-9F9B-EDC21F3E6A31}"/>
                </c:ext>
              </c:extLst>
            </c:dLbl>
            <c:dLbl>
              <c:idx val="5"/>
              <c:layout>
                <c:manualLayout>
                  <c:x val="1.0273729507507811E-2"/>
                  <c:y val="-1.74726204827002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C94A-492B-9F9B-EDC21F3E6A31}"/>
                </c:ext>
              </c:extLst>
            </c:dLbl>
            <c:dLbl>
              <c:idx val="7"/>
              <c:layout>
                <c:manualLayout>
                  <c:x val="-9.2444162686434548E-3"/>
                  <c:y val="-2.3987278463156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C94A-492B-9F9B-EDC21F3E6A3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baseline="0"/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[Wykresy_dane.xlsx]wykres_3!$B$1:$M$1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Ostrołęcki</c:v>
                </c:pt>
                <c:pt idx="8">
                  <c:v>Ciechanowski</c:v>
                </c:pt>
                <c:pt idx="9">
                  <c:v>Płocki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[Wykresy_dane.xlsx]wykres_3!$B$3:$M$3</c:f>
              <c:numCache>
                <c:formatCode>0.0</c:formatCode>
                <c:ptCount val="12"/>
                <c:pt idx="0">
                  <c:v>4.9000000000000004</c:v>
                </c:pt>
                <c:pt idx="1">
                  <c:v>2.4</c:v>
                </c:pt>
                <c:pt idx="2">
                  <c:v>1.6</c:v>
                </c:pt>
                <c:pt idx="3">
                  <c:v>6.4</c:v>
                </c:pt>
                <c:pt idx="4">
                  <c:v>3.5</c:v>
                </c:pt>
                <c:pt idx="5">
                  <c:v>9.6999999999999993</c:v>
                </c:pt>
                <c:pt idx="6">
                  <c:v>13.9</c:v>
                </c:pt>
                <c:pt idx="7">
                  <c:v>10.199999999999999</c:v>
                </c:pt>
                <c:pt idx="8">
                  <c:v>10.1</c:v>
                </c:pt>
                <c:pt idx="9">
                  <c:v>9.3000000000000007</c:v>
                </c:pt>
                <c:pt idx="10">
                  <c:v>6.2</c:v>
                </c:pt>
                <c:pt idx="11">
                  <c:v>5.4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C94A-492B-9F9B-EDC21F3E6A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7208288"/>
        <c:axId val="1087202464"/>
      </c:lineChart>
      <c:valAx>
        <c:axId val="1087202464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pl-PL"/>
          </a:p>
        </c:txPr>
        <c:crossAx val="1087208288"/>
        <c:crosses val="max"/>
        <c:crossBetween val="between"/>
      </c:valAx>
      <c:catAx>
        <c:axId val="1087208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/>
          <a:lstStyle/>
          <a:p>
            <a:pPr>
              <a:defRPr/>
            </a:pPr>
            <a:endParaRPr lang="pl-PL"/>
          </a:p>
        </c:txPr>
        <c:crossAx val="1087202464"/>
        <c:crosses val="autoZero"/>
        <c:auto val="1"/>
        <c:lblAlgn val="ctr"/>
        <c:lblOffset val="100"/>
        <c:noMultiLvlLbl val="0"/>
      </c:catAx>
      <c:valAx>
        <c:axId val="1087204128"/>
        <c:scaling>
          <c:orientation val="minMax"/>
        </c:scaling>
        <c:delete val="0"/>
        <c:axPos val="l"/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pl-PL"/>
          </a:p>
        </c:txPr>
        <c:crossAx val="1087204544"/>
        <c:crosses val="autoZero"/>
        <c:crossBetween val="between"/>
      </c:valAx>
      <c:catAx>
        <c:axId val="10872045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0872041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4311172868097368"/>
          <c:y val="0.83578803750852737"/>
          <c:w val="0.43594746533110962"/>
          <c:h val="0.15118272110259348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="0" baseline="0"/>
      </a:pPr>
      <a:endParaRPr lang="pl-PL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4297442470853933"/>
          <c:y val="9.5068330362448016E-3"/>
          <c:w val="0.7213327839833974"/>
          <c:h val="0.8809901703463537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[Wykresy_dane.xlsx]wykres_4!$A$2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[Wykresy_dane.xlsx]wykres_4!$B$1:$M$1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Ostrołęcki</c:v>
                </c:pt>
                <c:pt idx="8">
                  <c:v>Ciechanowski</c:v>
                </c:pt>
                <c:pt idx="9">
                  <c:v>Płocki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[Wykresy_dane.xlsx]wykres_4!$B$2:$M$2</c:f>
              <c:numCache>
                <c:formatCode>#,##0</c:formatCode>
                <c:ptCount val="12"/>
                <c:pt idx="0">
                  <c:v>70955</c:v>
                </c:pt>
                <c:pt idx="1">
                  <c:v>22189</c:v>
                </c:pt>
                <c:pt idx="2">
                  <c:v>10229</c:v>
                </c:pt>
                <c:pt idx="3">
                  <c:v>6808</c:v>
                </c:pt>
                <c:pt idx="4">
                  <c:v>5152</c:v>
                </c:pt>
                <c:pt idx="5">
                  <c:v>48766</c:v>
                </c:pt>
                <c:pt idx="6">
                  <c:v>17108</c:v>
                </c:pt>
                <c:pt idx="7">
                  <c:v>7702</c:v>
                </c:pt>
                <c:pt idx="8">
                  <c:v>7538</c:v>
                </c:pt>
                <c:pt idx="9">
                  <c:v>8055</c:v>
                </c:pt>
                <c:pt idx="10">
                  <c:v>5399</c:v>
                </c:pt>
                <c:pt idx="11">
                  <c:v>2964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440-4413-BE11-908A8B1D5B3A}"/>
            </c:ext>
          </c:extLst>
        </c:ser>
        <c:ser>
          <c:idx val="1"/>
          <c:order val="1"/>
          <c:tx>
            <c:strRef>
              <c:f>[Wykresy_dane.xlsx]wykres_4!$A$3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[Wykresy_dane.xlsx]wykres_4!$B$1:$M$1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Ostrołęcki</c:v>
                </c:pt>
                <c:pt idx="8">
                  <c:v>Ciechanowski</c:v>
                </c:pt>
                <c:pt idx="9">
                  <c:v>Płocki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[Wykresy_dane.xlsx]wykres_4!$B$3:$M$3</c:f>
              <c:numCache>
                <c:formatCode>#,##0</c:formatCode>
                <c:ptCount val="12"/>
                <c:pt idx="0">
                  <c:v>68646</c:v>
                </c:pt>
                <c:pt idx="1">
                  <c:v>23021</c:v>
                </c:pt>
                <c:pt idx="2">
                  <c:v>10756</c:v>
                </c:pt>
                <c:pt idx="3">
                  <c:v>6875</c:v>
                </c:pt>
                <c:pt idx="4">
                  <c:v>5390</c:v>
                </c:pt>
                <c:pt idx="5">
                  <c:v>45625</c:v>
                </c:pt>
                <c:pt idx="6">
                  <c:v>17791</c:v>
                </c:pt>
                <c:pt idx="7">
                  <c:v>7063</c:v>
                </c:pt>
                <c:pt idx="8">
                  <c:v>6412</c:v>
                </c:pt>
                <c:pt idx="9">
                  <c:v>5790</c:v>
                </c:pt>
                <c:pt idx="10">
                  <c:v>5675</c:v>
                </c:pt>
                <c:pt idx="11">
                  <c:v>2894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440-4413-BE11-908A8B1D5B3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757332192"/>
        <c:axId val="1757325536"/>
      </c:barChart>
      <c:catAx>
        <c:axId val="17573321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25536"/>
        <c:crosses val="autoZero"/>
        <c:auto val="1"/>
        <c:lblAlgn val="ctr"/>
        <c:lblOffset val="100"/>
        <c:noMultiLvlLbl val="0"/>
      </c:catAx>
      <c:valAx>
        <c:axId val="17573255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32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121557204193407"/>
          <c:y val="0.95038593437852359"/>
          <c:w val="0.34945291520640842"/>
          <c:h val="4.961398575178102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aseline="0"/>
      </a:pPr>
      <a:endParaRPr lang="pl-PL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7845068612089974E-2"/>
          <c:y val="2.1165779133099694E-2"/>
          <c:w val="0.89994492035179063"/>
          <c:h val="0.75762747864609414"/>
        </c:manualLayout>
      </c:layout>
      <c:lineChart>
        <c:grouping val="standard"/>
        <c:varyColors val="0"/>
        <c:ser>
          <c:idx val="0"/>
          <c:order val="0"/>
          <c:tx>
            <c:strRef>
              <c:f>[Wykresy_dane.xlsx]wykres_5!$A$3</c:f>
              <c:strCache>
                <c:ptCount val="1"/>
                <c:pt idx="0">
                  <c:v>napływ</c:v>
                </c:pt>
              </c:strCache>
            </c:strRef>
          </c:tx>
          <c:spPr>
            <a:ln w="254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multiLvlStrRef>
              <c:f>[Wykresy_dane.xlsx]wykres_5!$Z$1:$AO$2</c:f>
              <c:multiLvlStrCache>
                <c:ptCount val="1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I</c:v>
                  </c:pt>
                  <c:pt idx="12">
                    <c:v>II</c:v>
                  </c:pt>
                  <c:pt idx="13">
                    <c:v>III</c:v>
                  </c:pt>
                  <c:pt idx="14">
                    <c:v>IV</c:v>
                  </c:pt>
                  <c:pt idx="15">
                    <c:v>V</c:v>
                  </c:pt>
                </c:lvl>
                <c:lvl>
                  <c:pt idx="0">
                    <c:v>2019</c:v>
                  </c:pt>
                  <c:pt idx="11">
                    <c:v>2020</c:v>
                  </c:pt>
                </c:lvl>
              </c:multiLvlStrCache>
            </c:multiLvlStrRef>
          </c:cat>
          <c:val>
            <c:numRef>
              <c:f>[Wykresy_dane.xlsx]wykres_5!$Z$3:$AO$3</c:f>
              <c:numCache>
                <c:formatCode>#,##0</c:formatCode>
                <c:ptCount val="16"/>
                <c:pt idx="0">
                  <c:v>20789</c:v>
                </c:pt>
                <c:pt idx="1">
                  <c:v>14956</c:v>
                </c:pt>
                <c:pt idx="2">
                  <c:v>15079</c:v>
                </c:pt>
                <c:pt idx="3">
                  <c:v>13726</c:v>
                </c:pt>
                <c:pt idx="4">
                  <c:v>13398</c:v>
                </c:pt>
                <c:pt idx="5">
                  <c:v>11768</c:v>
                </c:pt>
                <c:pt idx="6">
                  <c:v>15542</c:v>
                </c:pt>
                <c:pt idx="7">
                  <c:v>14143</c:v>
                </c:pt>
                <c:pt idx="8">
                  <c:v>15733</c:v>
                </c:pt>
                <c:pt idx="9">
                  <c:v>15631</c:v>
                </c:pt>
                <c:pt idx="10">
                  <c:v>14530</c:v>
                </c:pt>
                <c:pt idx="11">
                  <c:v>18746</c:v>
                </c:pt>
                <c:pt idx="12">
                  <c:v>13550</c:v>
                </c:pt>
                <c:pt idx="13">
                  <c:v>11216</c:v>
                </c:pt>
                <c:pt idx="14">
                  <c:v>10660</c:v>
                </c:pt>
                <c:pt idx="15">
                  <c:v>12625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D29-4F6E-A11D-6250604080C6}"/>
            </c:ext>
          </c:extLst>
        </c:ser>
        <c:ser>
          <c:idx val="1"/>
          <c:order val="1"/>
          <c:tx>
            <c:strRef>
              <c:f>[Wykresy_dane.xlsx]wykres_5!$A$4</c:f>
              <c:strCache>
                <c:ptCount val="1"/>
                <c:pt idx="0">
                  <c:v>odpływ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multiLvlStrRef>
              <c:f>[Wykresy_dane.xlsx]wykres_5!$Z$1:$AO$2</c:f>
              <c:multiLvlStrCache>
                <c:ptCount val="1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I</c:v>
                  </c:pt>
                  <c:pt idx="12">
                    <c:v>II</c:v>
                  </c:pt>
                  <c:pt idx="13">
                    <c:v>III</c:v>
                  </c:pt>
                  <c:pt idx="14">
                    <c:v>IV</c:v>
                  </c:pt>
                  <c:pt idx="15">
                    <c:v>V</c:v>
                  </c:pt>
                </c:lvl>
                <c:lvl>
                  <c:pt idx="0">
                    <c:v>2019</c:v>
                  </c:pt>
                  <c:pt idx="11">
                    <c:v>2020</c:v>
                  </c:pt>
                </c:lvl>
              </c:multiLvlStrCache>
            </c:multiLvlStrRef>
          </c:cat>
          <c:val>
            <c:numRef>
              <c:f>[Wykresy_dane.xlsx]wykres_5!$Z$4:$AO$4</c:f>
              <c:numCache>
                <c:formatCode>#,##0</c:formatCode>
                <c:ptCount val="16"/>
                <c:pt idx="0">
                  <c:v>13935</c:v>
                </c:pt>
                <c:pt idx="1">
                  <c:v>15997</c:v>
                </c:pt>
                <c:pt idx="2">
                  <c:v>18650</c:v>
                </c:pt>
                <c:pt idx="3">
                  <c:v>18747</c:v>
                </c:pt>
                <c:pt idx="4">
                  <c:v>17052</c:v>
                </c:pt>
                <c:pt idx="5">
                  <c:v>15227</c:v>
                </c:pt>
                <c:pt idx="6">
                  <c:v>16594</c:v>
                </c:pt>
                <c:pt idx="7">
                  <c:v>14182</c:v>
                </c:pt>
                <c:pt idx="8">
                  <c:v>18016</c:v>
                </c:pt>
                <c:pt idx="9">
                  <c:v>18044</c:v>
                </c:pt>
                <c:pt idx="10">
                  <c:v>13532</c:v>
                </c:pt>
                <c:pt idx="11">
                  <c:v>11840</c:v>
                </c:pt>
                <c:pt idx="12">
                  <c:v>14039</c:v>
                </c:pt>
                <c:pt idx="13">
                  <c:v>13080</c:v>
                </c:pt>
                <c:pt idx="14">
                  <c:v>5028</c:v>
                </c:pt>
                <c:pt idx="15">
                  <c:v>6417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D29-4F6E-A11D-6250604080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12139744"/>
        <c:axId val="1212145152"/>
      </c:lineChart>
      <c:catAx>
        <c:axId val="1212139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45152"/>
        <c:crosses val="autoZero"/>
        <c:auto val="1"/>
        <c:lblAlgn val="ctr"/>
        <c:lblOffset val="100"/>
        <c:noMultiLvlLbl val="0"/>
      </c:catAx>
      <c:valAx>
        <c:axId val="1212145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397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aseline="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9430344265219281E-2"/>
          <c:y val="1.0315925209542231E-2"/>
          <c:w val="0.86974347404282204"/>
          <c:h val="0.6545691750779473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[Wykresy_dane.xlsx]wykres_6!$B$1</c:f>
              <c:strCache>
                <c:ptCount val="1"/>
                <c:pt idx="0">
                  <c:v>podjęcie pracy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[Wykresy_dane.xlsx]wykres_6!$A$2:$A$4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[Wykresy_dane.xlsx]wykres_6!$B$2:$B$4</c:f>
              <c:numCache>
                <c:formatCode>General</c:formatCode>
                <c:ptCount val="2"/>
                <c:pt idx="0" formatCode="#,##0">
                  <c:v>1923</c:v>
                </c:pt>
                <c:pt idx="1">
                  <c:v>2371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4DE-4D86-BBBE-6E99031D5232}"/>
            </c:ext>
          </c:extLst>
        </c:ser>
        <c:ser>
          <c:idx val="2"/>
          <c:order val="2"/>
          <c:tx>
            <c:strRef>
              <c:f>[Wykresy_dane.xlsx]wykres_6!$E$1</c:f>
              <c:strCache>
                <c:ptCount val="1"/>
                <c:pt idx="0">
                  <c:v>dobrowolna rezygnacja ze statusu bezrobotnego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[Wykresy_dane.xlsx]wykres_6!$A$2:$A$4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[Wykresy_dane.xlsx]wykres_6!$E$2:$E$4</c:f>
              <c:numCache>
                <c:formatCode>General</c:formatCode>
                <c:ptCount val="2"/>
                <c:pt idx="0" formatCode="#,##0">
                  <c:v>153</c:v>
                </c:pt>
                <c:pt idx="1">
                  <c:v>126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4DE-4D86-BBBE-6E99031D5232}"/>
            </c:ext>
          </c:extLst>
        </c:ser>
        <c:ser>
          <c:idx val="3"/>
          <c:order val="3"/>
          <c:tx>
            <c:strRef>
              <c:f>[Wykresy_dane.xlsx]wykres_6!$C$1</c:f>
              <c:strCache>
                <c:ptCount val="1"/>
                <c:pt idx="0">
                  <c:v>rozpoczęcie stażu</c:v>
                </c:pt>
              </c:strCache>
            </c:strRef>
          </c:tx>
          <c:spPr>
            <a:solidFill>
              <a:srgbClr val="E68422">
                <a:lumMod val="75000"/>
              </a:srgbClr>
            </a:solidFill>
            <a:ln>
              <a:noFill/>
            </a:ln>
            <a:effectLst/>
          </c:spPr>
          <c:invertIfNegative val="0"/>
          <c:cat>
            <c:strRef>
              <c:f>[Wykresy_dane.xlsx]wykres_6!$A$2:$A$4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[Wykresy_dane.xlsx]wykres_6!$C$2:$C$4</c:f>
              <c:numCache>
                <c:formatCode>General</c:formatCode>
                <c:ptCount val="2"/>
                <c:pt idx="0" formatCode="#,##0">
                  <c:v>333</c:v>
                </c:pt>
                <c:pt idx="1">
                  <c:v>182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4DE-4D86-BBBE-6E99031D5232}"/>
            </c:ext>
          </c:extLst>
        </c:ser>
        <c:ser>
          <c:idx val="4"/>
          <c:order val="4"/>
          <c:tx>
            <c:strRef>
              <c:f>[Wykresy_dane.xlsx]wykres_6!$F$1</c:f>
              <c:strCache>
                <c:ptCount val="1"/>
                <c:pt idx="0">
                  <c:v>rozpoczęcie pracy społecznie użytecznej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[Wykresy_dane.xlsx]wykres_6!$A$2:$A$4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[Wykresy_dane.xlsx]wykres_6!$F$2:$F$4</c:f>
              <c:numCache>
                <c:formatCode>General</c:formatCode>
                <c:ptCount val="2"/>
                <c:pt idx="0" formatCode="#,##0">
                  <c:v>66</c:v>
                </c:pt>
                <c:pt idx="1">
                  <c:v>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4DE-4D86-BBBE-6E99031D5232}"/>
            </c:ext>
          </c:extLst>
        </c:ser>
        <c:ser>
          <c:idx val="5"/>
          <c:order val="5"/>
          <c:tx>
            <c:strRef>
              <c:f>[Wykresy_dane.xlsx]wykres_6!$D$1</c:f>
              <c:strCache>
                <c:ptCount val="1"/>
                <c:pt idx="0">
                  <c:v>osiągnięcie wieku emerytalnego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[Wykresy_dane.xlsx]wykres_6!$A$2:$A$4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[Wykresy_dane.xlsx]wykres_6!$D$2:$D$4</c:f>
              <c:numCache>
                <c:formatCode>General</c:formatCode>
                <c:ptCount val="2"/>
                <c:pt idx="0" formatCode="#,##0">
                  <c:v>178</c:v>
                </c:pt>
                <c:pt idx="1">
                  <c:v>169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4DE-4D86-BBBE-6E99031D523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836620079"/>
        <c:axId val="836622575"/>
        <c:extLst>
          <c:ext xmlns:c15="http://schemas.microsoft.com/office/drawing/2012/chart" uri="{02D57815-91ED-43cb-92C2-25804820EDAC}">
            <c15:filteredBar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wykres_6!#REF!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[Wykresy_dane.xlsx]wykres_6!$A$2:$A$4</c15:sqref>
                        </c15:formulaRef>
                      </c:ext>
                    </c:extLst>
                    <c:strCache>
                      <c:ptCount val="2"/>
                      <c:pt idx="0">
                        <c:v>kobiety</c:v>
                      </c:pt>
                      <c:pt idx="1">
                        <c:v>mężczyźni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wykres_6!#REF!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5-A4DE-4D86-BBBE-6E99031D5232}"/>
                  </c:ext>
                </c:extLst>
              </c15:ser>
            </c15:filteredBarSeries>
          </c:ext>
        </c:extLst>
      </c:barChart>
      <c:catAx>
        <c:axId val="83662007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2575"/>
        <c:crosses val="autoZero"/>
        <c:auto val="1"/>
        <c:lblAlgn val="ctr"/>
        <c:lblOffset val="100"/>
        <c:noMultiLvlLbl val="0"/>
      </c:catAx>
      <c:valAx>
        <c:axId val="83662257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00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75859491976254645"/>
          <c:w val="0.99827608258312239"/>
          <c:h val="0.2414050802374535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aseline="0"/>
      </a:pPr>
      <a:endParaRPr lang="pl-PL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4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4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6.8835210702828817E-2"/>
          <c:y val="4.2911745406824152E-2"/>
          <c:w val="0.92276629483814521"/>
          <c:h val="0.6649642388451444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[Wykresy_dane.xlsx]wykres_8!$A$2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chemeClr val="accent1"/>
            </a:solidFill>
            <a:ln w="9525">
              <a:solidFill>
                <a:schemeClr val="lt1"/>
              </a:solidFill>
            </a:ln>
            <a:effectLst/>
          </c:spPr>
          <c:invertIfNegative val="0"/>
          <c:dLbls>
            <c:delete val="1"/>
          </c:dLbls>
          <c:cat>
            <c:strRef>
              <c:f>[Wykresy_dane.xlsx]wykres_8!$B$1:$I$1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[Wykresy_dane.xlsx]wykres_8!$B$2:$I$2</c:f>
              <c:numCache>
                <c:formatCode>#,##0</c:formatCode>
                <c:ptCount val="7"/>
                <c:pt idx="0">
                  <c:v>37177</c:v>
                </c:pt>
                <c:pt idx="1">
                  <c:v>12611</c:v>
                </c:pt>
                <c:pt idx="2">
                  <c:v>20468</c:v>
                </c:pt>
                <c:pt idx="3">
                  <c:v>19415</c:v>
                </c:pt>
                <c:pt idx="4">
                  <c:v>8884</c:v>
                </c:pt>
                <c:pt idx="5">
                  <c:v>2709</c:v>
                </c:pt>
                <c:pt idx="6">
                  <c:v>639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8AB-4817-8246-25931EDFBA2A}"/>
            </c:ext>
          </c:extLst>
        </c:ser>
        <c:ser>
          <c:idx val="1"/>
          <c:order val="1"/>
          <c:tx>
            <c:strRef>
              <c:f>[Wykresy_dane.xlsx]wykres_8!$A$3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 w="9525">
              <a:solidFill>
                <a:schemeClr val="lt1"/>
              </a:solidFill>
            </a:ln>
            <a:effectLst/>
          </c:spPr>
          <c:invertIfNegative val="0"/>
          <c:dLbls>
            <c:delete val="1"/>
          </c:dLbls>
          <c:cat>
            <c:strRef>
              <c:f>[Wykresy_dane.xlsx]wykres_8!$B$1:$I$1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[Wykresy_dane.xlsx]wykres_8!$B$3:$I$3</c:f>
              <c:numCache>
                <c:formatCode>#,##0</c:formatCode>
                <c:ptCount val="7"/>
                <c:pt idx="0">
                  <c:v>30996</c:v>
                </c:pt>
                <c:pt idx="1">
                  <c:v>23702</c:v>
                </c:pt>
                <c:pt idx="2">
                  <c:v>15310</c:v>
                </c:pt>
                <c:pt idx="3">
                  <c:v>3600</c:v>
                </c:pt>
                <c:pt idx="4">
                  <c:v>7935</c:v>
                </c:pt>
                <c:pt idx="5">
                  <c:v>3672</c:v>
                </c:pt>
                <c:pt idx="6">
                  <c:v>403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8AB-4817-8246-25931EDFBA2A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</c:dLbls>
        <c:gapWidth val="100"/>
        <c:overlap val="100"/>
        <c:axId val="797000912"/>
        <c:axId val="796987600"/>
      </c:barChart>
      <c:catAx>
        <c:axId val="797000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2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6987600"/>
        <c:crosses val="autoZero"/>
        <c:auto val="1"/>
        <c:lblAlgn val="ctr"/>
        <c:lblOffset val="100"/>
        <c:noMultiLvlLbl val="0"/>
      </c:catAx>
      <c:valAx>
        <c:axId val="796987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7000912"/>
        <c:crosses val="autoZero"/>
        <c:crossBetween val="between"/>
        <c:minorUnit val="2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3208857513500467"/>
          <c:y val="0.93944422572178476"/>
          <c:w val="0.26852626180348149"/>
          <c:h val="5.474490871122861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aseline="0"/>
      </a:pPr>
      <a:endParaRPr lang="pl-PL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7678779457380668E-2"/>
          <c:y val="2.3249133858267716E-2"/>
          <c:w val="0.86638539166561401"/>
          <c:h val="0.7878994925634296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[Wykresy_dane.xlsx]wykres_9!$C$1:$C$2</c:f>
              <c:strCache>
                <c:ptCount val="2"/>
                <c:pt idx="0">
                  <c:v>zwolnienia grupowe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[Wykresy_dane.xlsx]wykres_9!$A$27:$B$49</c:f>
              <c:multiLvlStrCache>
                <c:ptCount val="1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I</c:v>
                  </c:pt>
                  <c:pt idx="12">
                    <c:v>II</c:v>
                  </c:pt>
                  <c:pt idx="13">
                    <c:v>III</c:v>
                  </c:pt>
                  <c:pt idx="14">
                    <c:v>IV</c:v>
                  </c:pt>
                  <c:pt idx="15">
                    <c:v>V</c:v>
                  </c:pt>
                </c:lvl>
                <c:lvl>
                  <c:pt idx="0">
                    <c:v>2019</c:v>
                  </c:pt>
                  <c:pt idx="11">
                    <c:v>2020</c:v>
                  </c:pt>
                </c:lvl>
              </c:multiLvlStrCache>
            </c:multiLvlStrRef>
          </c:cat>
          <c:val>
            <c:numRef>
              <c:f>[Wykresy_dane.xlsx]wykres_9!$C$27:$C$49</c:f>
              <c:numCache>
                <c:formatCode>General</c:formatCode>
                <c:ptCount val="16"/>
                <c:pt idx="0">
                  <c:v>19</c:v>
                </c:pt>
                <c:pt idx="1">
                  <c:v>4</c:v>
                </c:pt>
                <c:pt idx="2">
                  <c:v>3</c:v>
                </c:pt>
                <c:pt idx="3">
                  <c:v>47</c:v>
                </c:pt>
                <c:pt idx="4">
                  <c:v>0</c:v>
                </c:pt>
                <c:pt idx="5">
                  <c:v>3</c:v>
                </c:pt>
                <c:pt idx="6">
                  <c:v>4</c:v>
                </c:pt>
                <c:pt idx="7">
                  <c:v>15</c:v>
                </c:pt>
                <c:pt idx="8">
                  <c:v>1</c:v>
                </c:pt>
                <c:pt idx="9">
                  <c:v>1</c:v>
                </c:pt>
                <c:pt idx="10">
                  <c:v>2</c:v>
                </c:pt>
                <c:pt idx="11">
                  <c:v>1</c:v>
                </c:pt>
                <c:pt idx="12">
                  <c:v>3</c:v>
                </c:pt>
                <c:pt idx="13">
                  <c:v>0</c:v>
                </c:pt>
                <c:pt idx="14">
                  <c:v>2</c:v>
                </c:pt>
                <c:pt idx="1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430-43D6-A1F6-EBD56895E3DC}"/>
            </c:ext>
          </c:extLst>
        </c:ser>
        <c:ser>
          <c:idx val="1"/>
          <c:order val="1"/>
          <c:tx>
            <c:strRef>
              <c:f>[Wykresy_dane.xlsx]wykres_9!$D$1:$D$2</c:f>
              <c:strCache>
                <c:ptCount val="2"/>
                <c:pt idx="0">
                  <c:v>zwolnienia grupowe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multiLvlStrRef>
              <c:f>[Wykresy_dane.xlsx]wykres_9!$A$27:$B$49</c:f>
              <c:multiLvlStrCache>
                <c:ptCount val="1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I</c:v>
                  </c:pt>
                  <c:pt idx="12">
                    <c:v>II</c:v>
                  </c:pt>
                  <c:pt idx="13">
                    <c:v>III</c:v>
                  </c:pt>
                  <c:pt idx="14">
                    <c:v>IV</c:v>
                  </c:pt>
                  <c:pt idx="15">
                    <c:v>V</c:v>
                  </c:pt>
                </c:lvl>
                <c:lvl>
                  <c:pt idx="0">
                    <c:v>2019</c:v>
                  </c:pt>
                  <c:pt idx="11">
                    <c:v>2020</c:v>
                  </c:pt>
                </c:lvl>
              </c:multiLvlStrCache>
            </c:multiLvlStrRef>
          </c:cat>
          <c:val>
            <c:numRef>
              <c:f>[Wykresy_dane.xlsx]wykres_9!$D$27:$D$49</c:f>
              <c:numCache>
                <c:formatCode>General</c:formatCode>
                <c:ptCount val="16"/>
                <c:pt idx="0">
                  <c:v>312</c:v>
                </c:pt>
                <c:pt idx="1">
                  <c:v>124</c:v>
                </c:pt>
                <c:pt idx="2">
                  <c:v>835</c:v>
                </c:pt>
                <c:pt idx="3">
                  <c:v>379</c:v>
                </c:pt>
                <c:pt idx="4">
                  <c:v>558</c:v>
                </c:pt>
                <c:pt idx="5">
                  <c:v>299</c:v>
                </c:pt>
                <c:pt idx="6">
                  <c:v>859</c:v>
                </c:pt>
                <c:pt idx="7">
                  <c:v>632</c:v>
                </c:pt>
                <c:pt idx="8">
                  <c:v>328</c:v>
                </c:pt>
                <c:pt idx="9">
                  <c:v>291</c:v>
                </c:pt>
                <c:pt idx="10">
                  <c:v>207</c:v>
                </c:pt>
                <c:pt idx="11">
                  <c:v>315</c:v>
                </c:pt>
                <c:pt idx="12">
                  <c:v>333</c:v>
                </c:pt>
                <c:pt idx="13">
                  <c:v>513</c:v>
                </c:pt>
                <c:pt idx="14">
                  <c:v>331</c:v>
                </c:pt>
                <c:pt idx="15">
                  <c:v>496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430-43D6-A1F6-EBD56895E3DC}"/>
            </c:ext>
          </c:extLst>
        </c:ser>
        <c:ser>
          <c:idx val="2"/>
          <c:order val="2"/>
          <c:tx>
            <c:strRef>
              <c:f>[Wykresy_dane.xlsx]wykres_9!$E$1:$E$2</c:f>
              <c:strCache>
                <c:ptCount val="2"/>
                <c:pt idx="0">
                  <c:v>zwolnienia monitorowane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multiLvlStrRef>
              <c:f>[Wykresy_dane.xlsx]wykres_9!$A$27:$B$49</c:f>
              <c:multiLvlStrCache>
                <c:ptCount val="1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I</c:v>
                  </c:pt>
                  <c:pt idx="12">
                    <c:v>II</c:v>
                  </c:pt>
                  <c:pt idx="13">
                    <c:v>III</c:v>
                  </c:pt>
                  <c:pt idx="14">
                    <c:v>IV</c:v>
                  </c:pt>
                  <c:pt idx="15">
                    <c:v>V</c:v>
                  </c:pt>
                </c:lvl>
                <c:lvl>
                  <c:pt idx="0">
                    <c:v>2019</c:v>
                  </c:pt>
                  <c:pt idx="11">
                    <c:v>2020</c:v>
                  </c:pt>
                </c:lvl>
              </c:multiLvlStrCache>
            </c:multiLvlStrRef>
          </c:cat>
          <c:val>
            <c:numRef>
              <c:f>[Wykresy_dane.xlsx]wykres_9!$E$27:$E$49</c:f>
              <c:numCache>
                <c:formatCode>General</c:formatCode>
                <c:ptCount val="16"/>
                <c:pt idx="0">
                  <c:v>0</c:v>
                </c:pt>
                <c:pt idx="1">
                  <c:v>650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28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550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430-43D6-A1F6-EBD56895E3DC}"/>
            </c:ext>
          </c:extLst>
        </c:ser>
        <c:ser>
          <c:idx val="3"/>
          <c:order val="3"/>
          <c:tx>
            <c:strRef>
              <c:f>[Wykresy_dane.xlsx]wykres_9!$F$1:$F$2</c:f>
              <c:strCache>
                <c:ptCount val="2"/>
                <c:pt idx="0">
                  <c:v>zwolnienia monitorowane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[Wykresy_dane.xlsx]wykres_9!$A$27:$B$49</c:f>
              <c:multiLvlStrCache>
                <c:ptCount val="1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I</c:v>
                  </c:pt>
                  <c:pt idx="12">
                    <c:v>II</c:v>
                  </c:pt>
                  <c:pt idx="13">
                    <c:v>III</c:v>
                  </c:pt>
                  <c:pt idx="14">
                    <c:v>IV</c:v>
                  </c:pt>
                  <c:pt idx="15">
                    <c:v>V</c:v>
                  </c:pt>
                </c:lvl>
                <c:lvl>
                  <c:pt idx="0">
                    <c:v>2019</c:v>
                  </c:pt>
                  <c:pt idx="11">
                    <c:v>2020</c:v>
                  </c:pt>
                </c:lvl>
              </c:multiLvlStrCache>
            </c:multiLvlStrRef>
          </c:cat>
          <c:val>
            <c:numRef>
              <c:f>[Wykresy_dane.xlsx]wykres_9!$F$27:$F$49</c:f>
              <c:numCache>
                <c:formatCode>General</c:formatCode>
                <c:ptCount val="16"/>
                <c:pt idx="0">
                  <c:v>1400</c:v>
                </c:pt>
                <c:pt idx="1">
                  <c:v>0</c:v>
                </c:pt>
                <c:pt idx="2">
                  <c:v>87</c:v>
                </c:pt>
                <c:pt idx="3">
                  <c:v>1520</c:v>
                </c:pt>
                <c:pt idx="4">
                  <c:v>565</c:v>
                </c:pt>
                <c:pt idx="5">
                  <c:v>915</c:v>
                </c:pt>
                <c:pt idx="6">
                  <c:v>106</c:v>
                </c:pt>
                <c:pt idx="7">
                  <c:v>0</c:v>
                </c:pt>
                <c:pt idx="8">
                  <c:v>754</c:v>
                </c:pt>
                <c:pt idx="9">
                  <c:v>0</c:v>
                </c:pt>
                <c:pt idx="10">
                  <c:v>58</c:v>
                </c:pt>
                <c:pt idx="11">
                  <c:v>665</c:v>
                </c:pt>
                <c:pt idx="12">
                  <c:v>2800</c:v>
                </c:pt>
                <c:pt idx="13">
                  <c:v>280</c:v>
                </c:pt>
                <c:pt idx="14">
                  <c:v>22</c:v>
                </c:pt>
                <c:pt idx="1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430-43D6-A1F6-EBD56895E3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overlap val="100"/>
        <c:axId val="1315343728"/>
        <c:axId val="1315345808"/>
      </c:barChart>
      <c:catAx>
        <c:axId val="13153437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5808"/>
        <c:crosses val="autoZero"/>
        <c:auto val="1"/>
        <c:lblAlgn val="ctr"/>
        <c:lblOffset val="100"/>
        <c:noMultiLvlLbl val="0"/>
      </c:catAx>
      <c:valAx>
        <c:axId val="13153458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3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86906386701662297"/>
          <c:w val="0.99490729434221792"/>
          <c:h val="0.1305321434820647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aseline="0"/>
      </a:pPr>
      <a:endParaRPr lang="pl-PL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wykres_10!$A$3</c:f>
              <c:strCache>
                <c:ptCount val="1"/>
                <c:pt idx="0">
                  <c:v>niesubsydiowane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wykres_10!$N$1:$AP$2</c:f>
              <c:multiLvlStrCache>
                <c:ptCount val="1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</c:lvl>
              </c:multiLvlStrCache>
            </c:multiLvlStrRef>
          </c:cat>
          <c:val>
            <c:numRef>
              <c:f>wykres_10!$N$3:$AP$3</c:f>
              <c:numCache>
                <c:formatCode>#,##0</c:formatCode>
                <c:ptCount val="17"/>
                <c:pt idx="0">
                  <c:v>14566</c:v>
                </c:pt>
                <c:pt idx="1">
                  <c:v>11393</c:v>
                </c:pt>
                <c:pt idx="2">
                  <c:v>12590</c:v>
                </c:pt>
                <c:pt idx="3">
                  <c:v>12110</c:v>
                </c:pt>
                <c:pt idx="4">
                  <c:v>13000</c:v>
                </c:pt>
                <c:pt idx="5">
                  <c:v>11960</c:v>
                </c:pt>
                <c:pt idx="6">
                  <c:v>11817</c:v>
                </c:pt>
                <c:pt idx="7">
                  <c:v>11826</c:v>
                </c:pt>
                <c:pt idx="8">
                  <c:v>13208</c:v>
                </c:pt>
                <c:pt idx="9">
                  <c:v>13454</c:v>
                </c:pt>
                <c:pt idx="10">
                  <c:v>11431</c:v>
                </c:pt>
                <c:pt idx="11">
                  <c:v>9971</c:v>
                </c:pt>
                <c:pt idx="12">
                  <c:v>13914</c:v>
                </c:pt>
                <c:pt idx="13">
                  <c:v>11638</c:v>
                </c:pt>
                <c:pt idx="14">
                  <c:v>10175</c:v>
                </c:pt>
                <c:pt idx="15">
                  <c:v>7389</c:v>
                </c:pt>
                <c:pt idx="16" formatCode="General">
                  <c:v>9800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B43-4191-AB51-D7667E4A6F9E}"/>
            </c:ext>
          </c:extLst>
        </c:ser>
        <c:ser>
          <c:idx val="1"/>
          <c:order val="1"/>
          <c:tx>
            <c:strRef>
              <c:f>wykres_10!$A$4</c:f>
              <c:strCache>
                <c:ptCount val="1"/>
                <c:pt idx="0">
                  <c:v>subsydiowane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wykres_10!$N$1:$AP$2</c:f>
              <c:multiLvlStrCache>
                <c:ptCount val="1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</c:lvl>
              </c:multiLvlStrCache>
            </c:multiLvlStrRef>
          </c:cat>
          <c:val>
            <c:numRef>
              <c:f>wykres_10!$N$4:$AP$4</c:f>
              <c:numCache>
                <c:formatCode>#,##0</c:formatCode>
                <c:ptCount val="17"/>
                <c:pt idx="0">
                  <c:v>2434</c:v>
                </c:pt>
                <c:pt idx="1">
                  <c:v>4001</c:v>
                </c:pt>
                <c:pt idx="2">
                  <c:v>3381</c:v>
                </c:pt>
                <c:pt idx="3">
                  <c:v>2955</c:v>
                </c:pt>
                <c:pt idx="4">
                  <c:v>2153</c:v>
                </c:pt>
                <c:pt idx="5">
                  <c:v>1899</c:v>
                </c:pt>
                <c:pt idx="6">
                  <c:v>1756</c:v>
                </c:pt>
                <c:pt idx="7">
                  <c:v>1306</c:v>
                </c:pt>
                <c:pt idx="8">
                  <c:v>1420</c:v>
                </c:pt>
                <c:pt idx="9">
                  <c:v>932</c:v>
                </c:pt>
                <c:pt idx="10">
                  <c:v>630</c:v>
                </c:pt>
                <c:pt idx="11">
                  <c:v>310</c:v>
                </c:pt>
                <c:pt idx="12">
                  <c:v>2145</c:v>
                </c:pt>
                <c:pt idx="13">
                  <c:v>3055</c:v>
                </c:pt>
                <c:pt idx="14">
                  <c:v>2102</c:v>
                </c:pt>
                <c:pt idx="15" formatCode="General">
                  <c:v>594</c:v>
                </c:pt>
                <c:pt idx="16" formatCode="General">
                  <c:v>1257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B43-4191-AB51-D7667E4A6F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072435056"/>
        <c:axId val="1072434224"/>
      </c:barChart>
      <c:lineChart>
        <c:grouping val="standard"/>
        <c:varyColors val="0"/>
        <c:ser>
          <c:idx val="2"/>
          <c:order val="2"/>
          <c:tx>
            <c:strRef>
              <c:f>wykres_10!$A$5</c:f>
              <c:strCache>
                <c:ptCount val="1"/>
                <c:pt idx="0">
                  <c:v>miejsca pracy i miejsca aktywizacji zawodowej 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multiLvlStrRef>
              <c:f>wykres_10!$N$1:$AP$2</c:f>
              <c:multiLvlStrCache>
                <c:ptCount val="1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</c:lvl>
              </c:multiLvlStrCache>
            </c:multiLvlStrRef>
          </c:cat>
          <c:val>
            <c:numRef>
              <c:f>wykres_10!$N$5:$AP$5</c:f>
              <c:numCache>
                <c:formatCode>#,##0</c:formatCode>
                <c:ptCount val="17"/>
                <c:pt idx="0">
                  <c:v>17000</c:v>
                </c:pt>
                <c:pt idx="1">
                  <c:v>15394</c:v>
                </c:pt>
                <c:pt idx="2">
                  <c:v>15971</c:v>
                </c:pt>
                <c:pt idx="3">
                  <c:v>15065</c:v>
                </c:pt>
                <c:pt idx="4">
                  <c:v>15153</c:v>
                </c:pt>
                <c:pt idx="5">
                  <c:v>13859</c:v>
                </c:pt>
                <c:pt idx="6">
                  <c:v>13573</c:v>
                </c:pt>
                <c:pt idx="7">
                  <c:v>13132</c:v>
                </c:pt>
                <c:pt idx="8">
                  <c:v>14628</c:v>
                </c:pt>
                <c:pt idx="9">
                  <c:v>14386</c:v>
                </c:pt>
                <c:pt idx="10">
                  <c:v>12061</c:v>
                </c:pt>
                <c:pt idx="11">
                  <c:v>10281</c:v>
                </c:pt>
                <c:pt idx="12">
                  <c:v>16059</c:v>
                </c:pt>
                <c:pt idx="13">
                  <c:v>14693</c:v>
                </c:pt>
                <c:pt idx="14">
                  <c:v>12277</c:v>
                </c:pt>
                <c:pt idx="15" formatCode="General">
                  <c:v>7983</c:v>
                </c:pt>
                <c:pt idx="16" formatCode="General">
                  <c:v>11057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B43-4191-AB51-D7667E4A6F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2435056"/>
        <c:axId val="1072434224"/>
      </c:lineChart>
      <c:catAx>
        <c:axId val="10724350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4224"/>
        <c:crosses val="autoZero"/>
        <c:auto val="1"/>
        <c:lblAlgn val="ctr"/>
        <c:lblOffset val="100"/>
        <c:noMultiLvlLbl val="0"/>
      </c:catAx>
      <c:valAx>
        <c:axId val="1072434224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#,##0" sourceLinked="1"/>
        <c:majorTickMark val="cross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5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9219944821475321"/>
          <c:w val="0.99632736525171117"/>
          <c:h val="7.137157025783112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12700" cap="flat" cmpd="sng" algn="ctr">
      <a:noFill/>
      <a:round/>
    </a:ln>
    <a:effectLst/>
  </c:spPr>
  <c:txPr>
    <a:bodyPr/>
    <a:lstStyle/>
    <a:p>
      <a:pPr>
        <a:defRPr sz="1200" baseline="0"/>
      </a:pPr>
      <a:endParaRPr lang="pl-PL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38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50" kern="1200"/>
    <cs:bodyPr wrap="square" lIns="38100" tIns="19050" rIns="38100" bIns="19050" anchor="ctr">
      <a:spAutoFit/>
    </cs:bodyPr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defRPr sz="900"/>
  </cs:dataTable>
  <cs:downBar>
    <cs:lnRef idx="0"/>
    <cs:fillRef idx="0"/>
    <cs:effectRef idx="0"/>
    <cs:fontRef idx="minor">
      <a:schemeClr val="tx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  <a:lumOff val="10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  <cs:bodyPr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0.27235</cdr:x>
      <cdr:y>0.04141</cdr:y>
    </cdr:from>
    <cdr:to>
      <cdr:x>0.79753</cdr:x>
      <cdr:y>0.12629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2524126" y="190501"/>
          <a:ext cx="4867275" cy="3905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0.21891</cdr:x>
      <cdr:y>0</cdr:y>
    </cdr:from>
    <cdr:to>
      <cdr:x>0.5591</cdr:x>
      <cdr:y>0.26915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2028826" y="0"/>
          <a:ext cx="3152775" cy="123825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D1AF90-BDB3-41B4-8EBF-46F44B067E8A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FC0EA848-2980-481C-9936-533CD49ED5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1235</TotalTime>
  <Pages>18</Pages>
  <Words>1686</Words>
  <Characters>10117</Characters>
  <Application>Microsoft Office Word</Application>
  <DocSecurity>0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Statystyka rynku pracy województwa mazowieckiego - listopad 2021 rok</vt:lpstr>
    </vt:vector>
  </TitlesOfParts>
  <Company>Wojewódzki Urząd Pracy w Warszawie</Company>
  <LinksUpToDate>false</LinksUpToDate>
  <CharactersWithSpaces>11780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Statystyka rynku pracy województwa mazowieckiego - listopad 2021 rok</dc:title>
  <dc:subject>Raport miesięczny listopad 2021 rok</dc:subject>
  <dc:creator>HSamul</dc:creator>
  <cp:keywords>rynek pracy, bezrobocie rejestrowane, wolne miejsca pracy i aktywizacji zawodowej</cp:keywords>
  <dc:description>Dane o rynku pracy w przekroju powiatów i podregionów województwa mazowieckiego.</dc:description>
  <cp:lastModifiedBy>MPacuski</cp:lastModifiedBy>
  <cp:revision>342</cp:revision>
  <dcterms:created xsi:type="dcterms:W3CDTF">2021-12-15T14:09:00Z</dcterms:created>
  <dcterms:modified xsi:type="dcterms:W3CDTF">2022-03-17T11:19:00Z</dcterms:modified>
</cp:coreProperties>
</file>