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1E47" w14:textId="77777777" w:rsidR="00AA24A5" w:rsidRPr="008A2FE9" w:rsidRDefault="00AA24A5" w:rsidP="001C14D1">
      <w:pPr>
        <w:pStyle w:val="Tytu"/>
        <w:spacing w:line="360" w:lineRule="auto"/>
        <w:rPr>
          <w:b w:val="0"/>
        </w:rPr>
      </w:pPr>
      <w:bookmarkStart w:id="0" w:name="_GoBack"/>
      <w:bookmarkEnd w:id="0"/>
      <w:r w:rsidRPr="008A2FE9">
        <w:rPr>
          <w:b w:val="0"/>
        </w:rPr>
        <w:t>Dane szacunkowe o rynku pracy województwa mazowieckiego</w:t>
      </w:r>
    </w:p>
    <w:p w14:paraId="4EBD6EDF" w14:textId="5795DFC3" w:rsidR="00AA24A5" w:rsidRPr="008A2FE9" w:rsidRDefault="00245AD5" w:rsidP="001C14D1">
      <w:pPr>
        <w:pStyle w:val="Podtytu"/>
        <w:spacing w:after="120" w:line="360" w:lineRule="auto"/>
        <w:rPr>
          <w:b w:val="0"/>
        </w:rPr>
      </w:pPr>
      <w:r>
        <w:rPr>
          <w:b w:val="0"/>
        </w:rPr>
        <w:t>Styczeń</w:t>
      </w:r>
      <w:r w:rsidR="00DB28A4" w:rsidRPr="008A2FE9">
        <w:rPr>
          <w:b w:val="0"/>
        </w:rPr>
        <w:t xml:space="preserve"> </w:t>
      </w:r>
      <w:r w:rsidR="001E1132" w:rsidRPr="008A2FE9">
        <w:rPr>
          <w:b w:val="0"/>
        </w:rPr>
        <w:t>202</w:t>
      </w:r>
      <w:r w:rsidR="00730468">
        <w:rPr>
          <w:b w:val="0"/>
        </w:rPr>
        <w:t>3</w:t>
      </w:r>
      <w:r w:rsidR="00E76F50" w:rsidRPr="008A2FE9">
        <w:rPr>
          <w:b w:val="0"/>
        </w:rPr>
        <w:t xml:space="preserve"> r.</w:t>
      </w:r>
    </w:p>
    <w:p w14:paraId="54533C20" w14:textId="77777777" w:rsidR="00AA24A5" w:rsidRPr="008A2FE9" w:rsidRDefault="00AA24A5" w:rsidP="001C14D1">
      <w:pPr>
        <w:pStyle w:val="Nagwek1"/>
        <w:spacing w:before="120"/>
        <w:rPr>
          <w:b w:val="0"/>
        </w:rPr>
      </w:pPr>
      <w:r w:rsidRPr="008A2FE9">
        <w:rPr>
          <w:b w:val="0"/>
        </w:rPr>
        <w:t>Liczba</w:t>
      </w:r>
      <w:r w:rsidR="0091421A" w:rsidRPr="008A2FE9">
        <w:rPr>
          <w:b w:val="0"/>
        </w:rPr>
        <w:t xml:space="preserve"> osób bezrobotnych</w:t>
      </w:r>
    </w:p>
    <w:p w14:paraId="18366CAC" w14:textId="3390A768" w:rsidR="00AA24A5" w:rsidRDefault="00AA24A5" w:rsidP="006F7FDD">
      <w:pPr>
        <w:spacing w:before="240" w:after="120" w:line="360" w:lineRule="auto"/>
      </w:pPr>
      <w:r>
        <w:t xml:space="preserve">W </w:t>
      </w:r>
      <w:r w:rsidR="00245AD5">
        <w:t>styczniu</w:t>
      </w:r>
      <w:r>
        <w:t xml:space="preserve"> w urzędach pracy zarejestrowanych było </w:t>
      </w:r>
      <w:r w:rsidR="006F7FDD">
        <w:fldChar w:fldCharType="begin"/>
      </w:r>
      <w:r w:rsidR="006F7FDD">
        <w:instrText xml:space="preserve"> LINK Excel.Sheet.12 "\\\\192.168.2.78\\2016\\Wydział Mazowieckiego Obserwatorium Rynku Pracy\\PBSSP\\publikacje\\raporty_miesięczne\\dane szacunkowe\\2023\\wykresy\\Wykresy_dane_wstępne_miesiąc.xlsx" "wykres_1!W2K2" \a \f 5 \h \* MERGEFORMAT </w:instrText>
      </w:r>
      <w:r w:rsidR="006F7FDD">
        <w:fldChar w:fldCharType="separate"/>
      </w:r>
      <w:r w:rsidR="006F7FDD" w:rsidRPr="006F7FDD">
        <w:t>121 685</w:t>
      </w:r>
      <w:r w:rsidR="006F7FDD">
        <w:fldChar w:fldCharType="end"/>
      </w:r>
      <w:r w:rsidR="008E618D">
        <w:t xml:space="preserve"> </w:t>
      </w:r>
      <w:r w:rsidR="00F36DF5">
        <w:t>os</w:t>
      </w:r>
      <w:r w:rsidR="00B95057">
        <w:t>ób</w:t>
      </w:r>
      <w:r>
        <w:t xml:space="preserve"> bezrobotn</w:t>
      </w:r>
      <w:r w:rsidR="00B95057">
        <w:t>ych</w:t>
      </w:r>
      <w:r>
        <w:t xml:space="preserve">, to jest </w:t>
      </w:r>
      <w:r w:rsidR="00DB28A4">
        <w:t xml:space="preserve">o </w:t>
      </w:r>
      <w:r w:rsidR="00245AD5" w:rsidRPr="00245AD5">
        <w:t>5</w:t>
      </w:r>
      <w:r w:rsidR="00245AD5">
        <w:t> </w:t>
      </w:r>
      <w:r w:rsidR="00245AD5" w:rsidRPr="00245AD5">
        <w:t>165</w:t>
      </w:r>
      <w:r w:rsidR="00245AD5">
        <w:t xml:space="preserve"> </w:t>
      </w:r>
      <w:r w:rsidR="00E803E3">
        <w:t>os</w:t>
      </w:r>
      <w:r w:rsidR="00C2326B">
        <w:t>ó</w:t>
      </w:r>
      <w:r w:rsidR="00A43BEE">
        <w:t>b</w:t>
      </w:r>
      <w:r>
        <w:t xml:space="preserve"> </w:t>
      </w:r>
      <w:r w:rsidR="00971CED">
        <w:t>więcej</w:t>
      </w:r>
      <w:r>
        <w:t xml:space="preserve"> niż w poprzednim miesiącu oraz o </w:t>
      </w:r>
      <w:r w:rsidR="00245AD5" w:rsidRPr="00245AD5">
        <w:t>11</w:t>
      </w:r>
      <w:r w:rsidR="00245AD5">
        <w:t> </w:t>
      </w:r>
      <w:r w:rsidR="00245AD5" w:rsidRPr="00245AD5">
        <w:t>812</w:t>
      </w:r>
      <w:r w:rsidR="00245AD5">
        <w:t xml:space="preserve"> </w:t>
      </w:r>
      <w:r w:rsidR="007C7692">
        <w:t>os</w:t>
      </w:r>
      <w:r w:rsidR="00B95057">
        <w:t>ób</w:t>
      </w:r>
      <w:r>
        <w:t xml:space="preserve"> mniej niż w </w:t>
      </w:r>
      <w:r w:rsidR="00245AD5" w:rsidRPr="00245AD5">
        <w:t xml:space="preserve">styczniu </w:t>
      </w:r>
      <w:r>
        <w:t>2</w:t>
      </w:r>
      <w:r w:rsidR="00245AD5">
        <w:t>022</w:t>
      </w:r>
      <w:r w:rsidR="00E803E3">
        <w:t xml:space="preserve"> roku. Kobiety stanowiły 5</w:t>
      </w:r>
      <w:r w:rsidR="00971CED">
        <w:t>0</w:t>
      </w:r>
      <w:r w:rsidR="00E803E3">
        <w:t>,</w:t>
      </w:r>
      <w:r w:rsidR="006F7FDD">
        <w:t>4</w:t>
      </w:r>
      <w:r>
        <w:t>% osób bezrobotnych.</w:t>
      </w:r>
    </w:p>
    <w:p w14:paraId="7387054D" w14:textId="0E701662" w:rsidR="00AA24A5" w:rsidRDefault="00AA24A5" w:rsidP="00137EF5">
      <w:pPr>
        <w:spacing w:after="120" w:line="360" w:lineRule="auto"/>
      </w:pPr>
      <w:r>
        <w:t xml:space="preserve">Największa liczba bezrobotnych wystąpiła w miastach: Warszawa – </w:t>
      </w:r>
      <w:r w:rsidR="006F7FDD" w:rsidRPr="006F7FDD">
        <w:t xml:space="preserve">20 749 </w:t>
      </w:r>
      <w:r w:rsidR="00E803E3">
        <w:t>os</w:t>
      </w:r>
      <w:r w:rsidR="006F7FDD">
        <w:t>ó</w:t>
      </w:r>
      <w:r w:rsidR="00E9069C">
        <w:t>b</w:t>
      </w:r>
      <w:r>
        <w:t xml:space="preserve">, Radom – </w:t>
      </w:r>
      <w:r w:rsidR="006F7FDD" w:rsidRPr="006F7FDD">
        <w:t xml:space="preserve">8 312 </w:t>
      </w:r>
      <w:r w:rsidR="00C2326B">
        <w:t>osó</w:t>
      </w:r>
      <w:r>
        <w:t>b i</w:t>
      </w:r>
      <w:r w:rsidR="009C5AB0">
        <w:t> </w:t>
      </w:r>
      <w:r>
        <w:t xml:space="preserve">Płock – </w:t>
      </w:r>
      <w:r w:rsidR="006F7FDD" w:rsidRPr="006F7FDD">
        <w:t xml:space="preserve">3 717 </w:t>
      </w:r>
      <w:r w:rsidR="00930975">
        <w:t>os</w:t>
      </w:r>
      <w:r w:rsidR="00C2326B">
        <w:t>ó</w:t>
      </w:r>
      <w:r w:rsidR="00430639">
        <w:t>b</w:t>
      </w:r>
      <w:r>
        <w:t xml:space="preserve"> oraz w powiatach: radomskim – </w:t>
      </w:r>
      <w:r w:rsidR="006F7FDD" w:rsidRPr="006F7FDD">
        <w:t xml:space="preserve">7 751 </w:t>
      </w:r>
      <w:r w:rsidR="00C2326B">
        <w:t>osó</w:t>
      </w:r>
      <w:r w:rsidR="00930975">
        <w:t>b</w:t>
      </w:r>
      <w:r w:rsidR="00361AEF">
        <w:t>,</w:t>
      </w:r>
      <w:r>
        <w:t xml:space="preserve"> wołomińskim – </w:t>
      </w:r>
      <w:r w:rsidR="006F7FDD" w:rsidRPr="006F7FDD">
        <w:t xml:space="preserve">5 861 </w:t>
      </w:r>
      <w:r>
        <w:t>os</w:t>
      </w:r>
      <w:r w:rsidR="00730468">
        <w:t>ób</w:t>
      </w:r>
      <w:r>
        <w:t xml:space="preserve"> i </w:t>
      </w:r>
      <w:r w:rsidR="008A05B9" w:rsidRPr="008A05B9">
        <w:t>garwoliński</w:t>
      </w:r>
      <w:r w:rsidR="004E497D">
        <w:t xml:space="preserve">m </w:t>
      </w:r>
      <w:r>
        <w:t xml:space="preserve">– </w:t>
      </w:r>
      <w:r w:rsidR="006F7FDD" w:rsidRPr="006F7FDD">
        <w:t xml:space="preserve">3 866 </w:t>
      </w:r>
      <w:r w:rsidR="00971CED">
        <w:t>osó</w:t>
      </w:r>
      <w:r w:rsidR="00214A0B">
        <w:t>b</w:t>
      </w:r>
      <w:r>
        <w:t>.</w:t>
      </w:r>
      <w:r w:rsidR="00E76F50">
        <w:t xml:space="preserve"> </w:t>
      </w:r>
      <w:r>
        <w:t xml:space="preserve">Najmniejszą liczbę bezrobotnych odnotowano w powiecie łosickim – </w:t>
      </w:r>
      <w:r w:rsidR="006F7FDD" w:rsidRPr="006F7FDD">
        <w:t>653</w:t>
      </w:r>
      <w:r w:rsidR="00A8710F" w:rsidRPr="00A8710F">
        <w:t xml:space="preserve"> </w:t>
      </w:r>
      <w:r w:rsidR="006F7FDD">
        <w:t>oso</w:t>
      </w:r>
      <w:r w:rsidR="008F3C60">
        <w:t>b</w:t>
      </w:r>
      <w:r w:rsidR="006F7FDD">
        <w:t>y</w:t>
      </w:r>
      <w:r>
        <w:t>.</w:t>
      </w:r>
    </w:p>
    <w:p w14:paraId="1DE35E06" w14:textId="77777777" w:rsidR="00E76F50" w:rsidRPr="00B9258E" w:rsidRDefault="00AA24A5" w:rsidP="001C14D1">
      <w:pPr>
        <w:pStyle w:val="Nagwek2"/>
        <w:spacing w:before="120" w:line="360" w:lineRule="auto"/>
        <w:rPr>
          <w:b w:val="0"/>
          <w:color w:val="auto"/>
        </w:rPr>
      </w:pPr>
      <w:r w:rsidRPr="00B9258E">
        <w:rPr>
          <w:b w:val="0"/>
          <w:color w:val="auto"/>
        </w:rPr>
        <w:t>Wykres 1. Liczba osób bezrobotnych w podregi</w:t>
      </w:r>
      <w:r w:rsidR="00E76F50" w:rsidRPr="00B9258E">
        <w:rPr>
          <w:b w:val="0"/>
          <w:color w:val="auto"/>
        </w:rPr>
        <w:t>onach województwa mazowieckiego</w:t>
      </w:r>
    </w:p>
    <w:p w14:paraId="369ADA2E" w14:textId="174377B5" w:rsidR="007F56F4" w:rsidRDefault="00D25FEA" w:rsidP="001C14D1">
      <w:pPr>
        <w:spacing w:before="0" w:after="0"/>
      </w:pPr>
      <w:r>
        <w:rPr>
          <w:noProof/>
          <w:lang w:eastAsia="pl-PL"/>
        </w:rPr>
        <w:drawing>
          <wp:inline distT="0" distB="0" distL="0" distR="0" wp14:anchorId="1F98650D" wp14:editId="3D8786EB">
            <wp:extent cx="6645910" cy="5181600"/>
            <wp:effectExtent l="0" t="0" r="2540" b="0"/>
            <wp:docPr id="3" name="Wykres 3"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title="Wykres 1. Liczba osób bezrobotnych w podregionach województwa mazowieckiego">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A7D13" w14:textId="77777777" w:rsidR="00E76F50" w:rsidRPr="00B9258E" w:rsidRDefault="00E76F50" w:rsidP="001C14D1">
      <w:pPr>
        <w:pStyle w:val="Nagwek2"/>
        <w:spacing w:before="0" w:line="360" w:lineRule="auto"/>
        <w:rPr>
          <w:b w:val="0"/>
          <w:color w:val="auto"/>
        </w:rPr>
      </w:pPr>
      <w:r w:rsidRPr="00B9258E">
        <w:rPr>
          <w:b w:val="0"/>
          <w:color w:val="auto"/>
        </w:rPr>
        <w:lastRenderedPageBreak/>
        <w:t>Wykres 2. Liczba osób bezrobotnych wg płci w podregionach województwa mazowieckiego</w:t>
      </w:r>
    </w:p>
    <w:p w14:paraId="2B340F5A" w14:textId="499CE6BA" w:rsidR="00E76F50" w:rsidRPr="00AB70AC" w:rsidRDefault="00273FE3" w:rsidP="002E7076">
      <w:pPr>
        <w:pStyle w:val="Nagwek1"/>
      </w:pPr>
      <w:r>
        <w:rPr>
          <w:noProof/>
          <w:lang w:eastAsia="pl-PL"/>
        </w:rPr>
        <w:drawing>
          <wp:inline distT="0" distB="0" distL="0" distR="0" wp14:anchorId="234C5C8B" wp14:editId="66D83B0C">
            <wp:extent cx="6645910" cy="6419850"/>
            <wp:effectExtent l="0" t="0" r="2540" b="0"/>
            <wp:docPr id="1" name="Wykres 1"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title="Wykres 2. Liczba osób bezrobotnych wg płci w podregionach województwa mazowieckiego">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76F50" w:rsidRPr="00AB70AC">
        <w:rPr>
          <w:rStyle w:val="Nagwek1Znak"/>
        </w:rPr>
        <w:t>Napływ i odpływ osób bezrobotnych</w:t>
      </w:r>
    </w:p>
    <w:p w14:paraId="3ADF412F" w14:textId="7D175742" w:rsidR="00D61D78" w:rsidRDefault="00E76F50" w:rsidP="00D61D78">
      <w:pPr>
        <w:spacing w:before="240" w:after="120" w:line="360" w:lineRule="auto"/>
        <w:contextualSpacing/>
        <w:rPr>
          <w:sz w:val="22"/>
        </w:rPr>
      </w:pPr>
      <w:r>
        <w:t xml:space="preserve">Do rejestru mazowieckich urzędów pracy włączono </w:t>
      </w:r>
      <w:r w:rsidR="00D61D78">
        <w:fldChar w:fldCharType="begin"/>
      </w:r>
      <w:r w:rsidR="00D61D78">
        <w:instrText xml:space="preserve"> LINK Excel.Sheet.12 "\\\\192.168.2.78\\2016\\Wydział Mazowieckiego Obserwatorium Rynku Pracy\\PBSSP\\publikacje\\raporty_miesięczne\\dane szacunkowe\\2023\\wykresy\\Wykresy_dane_wstępne_miesiąc.xlsx" "wykres_3!W3K62" \a \f 5 \h  \* MERGEFORMAT </w:instrText>
      </w:r>
      <w:r w:rsidR="00D61D78">
        <w:fldChar w:fldCharType="separate"/>
      </w:r>
      <w:r w:rsidR="00D61D78" w:rsidRPr="00D61D78">
        <w:t>16 259</w:t>
      </w:r>
      <w:r w:rsidR="00D61D78">
        <w:fldChar w:fldCharType="end"/>
      </w:r>
      <w:r w:rsidR="00D61D78">
        <w:t xml:space="preserve"> </w:t>
      </w:r>
      <w:r w:rsidR="00A8710F">
        <w:t>os</w:t>
      </w:r>
      <w:r w:rsidR="00D61D78">
        <w:t>ó</w:t>
      </w:r>
      <w:r>
        <w:t>b</w:t>
      </w:r>
      <w:r w:rsidR="002563CD">
        <w:t xml:space="preserve"> bezrobotn</w:t>
      </w:r>
      <w:r w:rsidR="00730468">
        <w:t>ych</w:t>
      </w:r>
      <w:r>
        <w:t xml:space="preserve">, a z ewidencji wyłączono </w:t>
      </w:r>
      <w:r w:rsidR="00D61D78">
        <w:fldChar w:fldCharType="begin"/>
      </w:r>
      <w:r w:rsidR="00D61D78">
        <w:instrText xml:space="preserve"> LINK Excel.Sheet.12 "\\\\192.168.2.78\\2016\\Wydział Mazowieckiego Obserwatorium Rynku Pracy\\PBSSP\\publikacje\\raporty_miesięczne\\dane szacunkowe\\2023\\wykresy\\Wykresy_dane_wstępne_miesiąc.xlsx" "wykres_3!W4K62" \a \f 5 \h  \* MERGEFORMAT </w:instrText>
      </w:r>
      <w:r w:rsidR="00D61D78">
        <w:fldChar w:fldCharType="separate"/>
      </w:r>
    </w:p>
    <w:p w14:paraId="073DB24F" w14:textId="739E655A" w:rsidR="00E76F50" w:rsidRDefault="00D61D78">
      <w:pPr>
        <w:spacing w:before="240" w:after="120" w:line="360" w:lineRule="auto"/>
        <w:contextualSpacing/>
      </w:pPr>
      <w:r w:rsidRPr="00D61D78">
        <w:t>11 094</w:t>
      </w:r>
      <w:r>
        <w:fldChar w:fldCharType="end"/>
      </w:r>
      <w:r w:rsidR="00A8710F" w:rsidRPr="00A8710F">
        <w:t xml:space="preserve"> </w:t>
      </w:r>
      <w:r w:rsidR="00397361">
        <w:t>os</w:t>
      </w:r>
      <w:r w:rsidR="00F26D5B">
        <w:t>o</w:t>
      </w:r>
      <w:r w:rsidR="00653335">
        <w:t>b</w:t>
      </w:r>
      <w:r w:rsidR="00F26D5B">
        <w:t>y</w:t>
      </w:r>
      <w:r w:rsidR="00E76F50">
        <w:t>, w tym z powodu:</w:t>
      </w:r>
    </w:p>
    <w:p w14:paraId="5029A75A" w14:textId="2A26F3A5" w:rsidR="007814F9" w:rsidRDefault="00E76F50" w:rsidP="002E7076">
      <w:pPr>
        <w:pStyle w:val="Akapitzlist"/>
        <w:numPr>
          <w:ilvl w:val="0"/>
          <w:numId w:val="1"/>
        </w:numPr>
        <w:spacing w:after="120" w:line="360" w:lineRule="auto"/>
        <w:ind w:left="714" w:hanging="357"/>
      </w:pPr>
      <w:r>
        <w:t xml:space="preserve">podjęcia pracy – </w:t>
      </w:r>
      <w:r w:rsidR="00D61D78" w:rsidRPr="00D61D78">
        <w:t>5</w:t>
      </w:r>
      <w:r w:rsidR="00D61D78">
        <w:t> </w:t>
      </w:r>
      <w:r w:rsidR="00D61D78" w:rsidRPr="00D61D78">
        <w:t>917</w:t>
      </w:r>
      <w:r w:rsidR="00D61D78">
        <w:t xml:space="preserve"> </w:t>
      </w:r>
      <w:r w:rsidR="002563CD">
        <w:t>os</w:t>
      </w:r>
      <w:r w:rsidR="00653335">
        <w:t>ób</w:t>
      </w:r>
      <w:r w:rsidR="000F54B6">
        <w:t xml:space="preserve"> (</w:t>
      </w:r>
      <w:r w:rsidR="00D61D78" w:rsidRPr="00D61D78">
        <w:t>53,3%</w:t>
      </w:r>
      <w:r w:rsidR="00D61D78">
        <w:t xml:space="preserve"> </w:t>
      </w:r>
      <w:r>
        <w:t>odpływu z bezrobocia</w:t>
      </w:r>
      <w:r w:rsidR="001148F5">
        <w:t>)</w:t>
      </w:r>
      <w:r>
        <w:t>;</w:t>
      </w:r>
    </w:p>
    <w:p w14:paraId="550AFD8A" w14:textId="2118F3CD" w:rsidR="007814F9" w:rsidRDefault="00E76F50">
      <w:pPr>
        <w:pStyle w:val="Akapitzlist"/>
        <w:numPr>
          <w:ilvl w:val="0"/>
          <w:numId w:val="1"/>
        </w:numPr>
        <w:spacing w:before="240" w:after="120" w:line="360" w:lineRule="auto"/>
      </w:pPr>
      <w:r>
        <w:t xml:space="preserve">niepotwierdzenie gotowości do pracy – </w:t>
      </w:r>
      <w:r w:rsidR="00D61D78" w:rsidRPr="00D61D78">
        <w:t>2</w:t>
      </w:r>
      <w:r w:rsidR="00D61D78">
        <w:t> </w:t>
      </w:r>
      <w:r w:rsidR="00D61D78" w:rsidRPr="00D61D78">
        <w:t>494</w:t>
      </w:r>
      <w:r w:rsidR="00D61D78">
        <w:t xml:space="preserve"> </w:t>
      </w:r>
      <w:r w:rsidR="000F54B6">
        <w:t>os</w:t>
      </w:r>
      <w:r w:rsidR="00D61D78">
        <w:t>o</w:t>
      </w:r>
      <w:r w:rsidR="00FD2CE7">
        <w:t>b</w:t>
      </w:r>
      <w:r w:rsidR="00D61D78">
        <w:t>y</w:t>
      </w:r>
      <w:r w:rsidR="000F54B6">
        <w:t xml:space="preserve"> (2</w:t>
      </w:r>
      <w:r w:rsidR="00F26D5B">
        <w:t>2</w:t>
      </w:r>
      <w:r w:rsidR="000F54B6">
        <w:t>,</w:t>
      </w:r>
      <w:r w:rsidR="00D61D78">
        <w:t>5</w:t>
      </w:r>
      <w:r>
        <w:t>% odpływu z bezrobocia</w:t>
      </w:r>
      <w:r w:rsidR="001148F5">
        <w:t>)</w:t>
      </w:r>
      <w:r>
        <w:t>;</w:t>
      </w:r>
    </w:p>
    <w:p w14:paraId="1B1D2466" w14:textId="219690BB" w:rsidR="002563CD" w:rsidRDefault="00AE67CD">
      <w:pPr>
        <w:pStyle w:val="Akapitzlist"/>
        <w:numPr>
          <w:ilvl w:val="0"/>
          <w:numId w:val="1"/>
        </w:numPr>
        <w:spacing w:before="240" w:after="120" w:line="360" w:lineRule="auto"/>
      </w:pPr>
      <w:r w:rsidRPr="002563CD">
        <w:t>dobrowolnej rezygnacji ze statusu bezrobotnego</w:t>
      </w:r>
      <w:r w:rsidRPr="001E6E1B" w:rsidDel="0016240D">
        <w:t xml:space="preserve"> </w:t>
      </w:r>
      <w:r w:rsidRPr="001E6E1B">
        <w:t xml:space="preserve">– </w:t>
      </w:r>
      <w:r w:rsidR="00197F6F" w:rsidRPr="00197F6F">
        <w:t>817</w:t>
      </w:r>
      <w:r w:rsidR="00197F6F">
        <w:t xml:space="preserve"> </w:t>
      </w:r>
      <w:r w:rsidRPr="001E6E1B">
        <w:t>os</w:t>
      </w:r>
      <w:r w:rsidR="00197F6F">
        <w:t>ób (7,4</w:t>
      </w:r>
      <w:r>
        <w:t>% odpływu z bezrobocia)</w:t>
      </w:r>
      <w:r w:rsidR="002563CD" w:rsidRPr="002563CD">
        <w:t>;</w:t>
      </w:r>
    </w:p>
    <w:p w14:paraId="6911B4B4" w14:textId="7D4B1450" w:rsidR="00197F6F" w:rsidRDefault="00197F6F">
      <w:pPr>
        <w:pStyle w:val="Akapitzlist"/>
        <w:numPr>
          <w:ilvl w:val="0"/>
          <w:numId w:val="1"/>
        </w:numPr>
        <w:spacing w:before="240" w:after="120" w:line="360" w:lineRule="auto"/>
      </w:pPr>
      <w:r>
        <w:t xml:space="preserve">osiągnięcia wieku emerytalnego </w:t>
      </w:r>
      <w:r w:rsidRPr="00197F6F">
        <w:t>– 289</w:t>
      </w:r>
      <w:r>
        <w:t xml:space="preserve"> osób (2,6</w:t>
      </w:r>
      <w:r w:rsidRPr="00197F6F">
        <w:t>% odpływu z bezrobocia);</w:t>
      </w:r>
    </w:p>
    <w:p w14:paraId="1242A9C1" w14:textId="63B8B671" w:rsidR="00A8710F" w:rsidRDefault="00A8710F">
      <w:pPr>
        <w:pStyle w:val="Akapitzlist"/>
        <w:numPr>
          <w:ilvl w:val="0"/>
          <w:numId w:val="1"/>
        </w:numPr>
        <w:spacing w:before="240" w:after="120" w:line="360" w:lineRule="auto"/>
      </w:pPr>
      <w:r w:rsidRPr="00A8710F">
        <w:t xml:space="preserve">rozpoczęcie </w:t>
      </w:r>
      <w:r w:rsidR="00F26D5B">
        <w:t>stażu</w:t>
      </w:r>
      <w:r w:rsidRPr="00A8710F">
        <w:t xml:space="preserve"> – </w:t>
      </w:r>
      <w:r w:rsidR="00197F6F" w:rsidRPr="00197F6F">
        <w:t>260</w:t>
      </w:r>
      <w:r w:rsidR="00197F6F">
        <w:t xml:space="preserve"> </w:t>
      </w:r>
      <w:r>
        <w:t>os</w:t>
      </w:r>
      <w:r w:rsidR="00197F6F">
        <w:t>ób</w:t>
      </w:r>
      <w:r>
        <w:t xml:space="preserve"> (</w:t>
      </w:r>
      <w:r w:rsidR="00197F6F">
        <w:t>2,3</w:t>
      </w:r>
      <w:r w:rsidRPr="00A8710F">
        <w:t xml:space="preserve">% odpływu z </w:t>
      </w:r>
      <w:r w:rsidR="00197F6F">
        <w:t>bezrobocia).</w:t>
      </w:r>
    </w:p>
    <w:p w14:paraId="69A756BE" w14:textId="77777777" w:rsidR="00E76F50" w:rsidRPr="00B9258E" w:rsidRDefault="00A934A0" w:rsidP="00214A0B">
      <w:pPr>
        <w:pStyle w:val="Nagwek2"/>
        <w:spacing w:line="360" w:lineRule="auto"/>
        <w:rPr>
          <w:b w:val="0"/>
          <w:color w:val="auto"/>
        </w:rPr>
      </w:pPr>
      <w:r w:rsidRPr="00B9258E">
        <w:rPr>
          <w:b w:val="0"/>
          <w:color w:val="auto"/>
        </w:rPr>
        <w:lastRenderedPageBreak/>
        <w:t>Wykres 3. Napływ i odpływ osób bezrobotnych w województwie mazowieckim</w:t>
      </w:r>
    </w:p>
    <w:p w14:paraId="4514D642" w14:textId="60DA48D4" w:rsidR="00A934A0" w:rsidRPr="00B9258E" w:rsidRDefault="001801DB" w:rsidP="00987D14">
      <w:pPr>
        <w:spacing w:after="120" w:line="360" w:lineRule="auto"/>
        <w:rPr>
          <w:b/>
        </w:rPr>
      </w:pPr>
      <w:r>
        <w:rPr>
          <w:noProof/>
          <w:lang w:eastAsia="pl-PL"/>
        </w:rPr>
        <w:drawing>
          <wp:inline distT="0" distB="0" distL="0" distR="0" wp14:anchorId="3128E461" wp14:editId="37D4EEB1">
            <wp:extent cx="6645910" cy="3790950"/>
            <wp:effectExtent l="0" t="0" r="2540" b="0"/>
            <wp:docPr id="6" name="Wykres 6" descr="Wykres liniowy prezentuje wartości napływu i odpływu osób bezrobotnych w podziale miesięcznym. Na osi poziomej przedstawiono poszczególne miesiące. Na osi pionowej wskazano wartości liczbowe napływu i odpływu. Wykres obejmuje dwie linie niebieską z wartościami napływu i czerwoną z wartościami odpływu osób bezrobotnych." title="Wykres 3. Napływ i odpływ osób bezrobotnych w województwie mazowieckim">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934A0" w:rsidRPr="00B9258E">
        <w:t>Wykres 4. Główne powody wyrejestrowania z ewidencji osób bezrobotnych w województwie mazowieckim wg płci</w:t>
      </w:r>
    </w:p>
    <w:p w14:paraId="4B6C7931" w14:textId="2BB29F70" w:rsidR="00A934A0" w:rsidRDefault="0002299E" w:rsidP="00214A0B">
      <w:pPr>
        <w:spacing w:line="360" w:lineRule="auto"/>
      </w:pPr>
      <w:r>
        <w:rPr>
          <w:noProof/>
          <w:lang w:eastAsia="pl-PL"/>
        </w:rPr>
        <w:drawing>
          <wp:inline distT="0" distB="0" distL="0" distR="0" wp14:anchorId="7E9B59D6" wp14:editId="16363D78">
            <wp:extent cx="6645910" cy="4619625"/>
            <wp:effectExtent l="0" t="0" r="2540" b="0"/>
            <wp:docPr id="11" name="Wykres 11" descr="Wykres kolumnowy przedstawia informację liczbową na temat powodów wyrejestrowania z ewidencji osób bezrobotnych w podziale na kobiety i mężczyzn. Na osi pionowej przedstawiono podział na płeć, a na osi poziomej wartości liczbowe.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title="Wykres 4. Główne powody wyrejestrowania z ewidencji osób bezrobotnych w województwie mazowieckim wg płci">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723720" w14:textId="77777777" w:rsidR="00962803" w:rsidRPr="006677CC" w:rsidRDefault="00962803" w:rsidP="00987D14">
      <w:pPr>
        <w:pStyle w:val="Nagwek1"/>
        <w:spacing w:before="0" w:after="120"/>
        <w:rPr>
          <w:b w:val="0"/>
        </w:rPr>
      </w:pPr>
      <w:r w:rsidRPr="006677CC">
        <w:rPr>
          <w:b w:val="0"/>
        </w:rPr>
        <w:lastRenderedPageBreak/>
        <w:t>Osoby w szczególnej sytuacji na rynku pracy</w:t>
      </w:r>
    </w:p>
    <w:p w14:paraId="07B996CD" w14:textId="037B7EE2" w:rsidR="00962803" w:rsidRDefault="00962803">
      <w:pPr>
        <w:spacing w:before="240" w:after="120" w:line="360" w:lineRule="auto"/>
        <w:contextualSpacing/>
      </w:pPr>
      <w:r>
        <w:t xml:space="preserve">Na koniec </w:t>
      </w:r>
      <w:r w:rsidR="00365069">
        <w:t>stycznia</w:t>
      </w:r>
      <w:r w:rsidR="009D195C">
        <w:t xml:space="preserve"> 202</w:t>
      </w:r>
      <w:r w:rsidR="00730468">
        <w:t>3</w:t>
      </w:r>
      <w:r>
        <w:t xml:space="preserve"> r. bezrobotni w szczególnej sytuacji na rynku pracy to osoby:</w:t>
      </w:r>
    </w:p>
    <w:p w14:paraId="67FEC346" w14:textId="47300096" w:rsidR="007814F9" w:rsidRDefault="000F54B6" w:rsidP="002E7076">
      <w:pPr>
        <w:pStyle w:val="Akapitzlist"/>
        <w:numPr>
          <w:ilvl w:val="0"/>
          <w:numId w:val="2"/>
        </w:numPr>
        <w:spacing w:after="120" w:line="360" w:lineRule="auto"/>
        <w:ind w:left="714" w:hanging="357"/>
      </w:pPr>
      <w:r>
        <w:t xml:space="preserve">długotrwale bezrobotne – </w:t>
      </w:r>
      <w:r w:rsidR="00365069">
        <w:t>64,3</w:t>
      </w:r>
      <w:r w:rsidR="00214EE6" w:rsidRPr="00214EE6">
        <w:t xml:space="preserve">% </w:t>
      </w:r>
      <w:r w:rsidR="00962803">
        <w:t>ogółu bezrobotnych* (</w:t>
      </w:r>
      <w:r w:rsidR="00365069" w:rsidRPr="00365069">
        <w:t>63</w:t>
      </w:r>
      <w:r w:rsidR="00365069">
        <w:t> </w:t>
      </w:r>
      <w:r w:rsidR="00365069" w:rsidRPr="00365069">
        <w:t>821</w:t>
      </w:r>
      <w:r w:rsidR="00365069">
        <w:t xml:space="preserve"> </w:t>
      </w:r>
      <w:r>
        <w:t>os</w:t>
      </w:r>
      <w:r w:rsidR="005A7C38">
        <w:t>ób</w:t>
      </w:r>
      <w:r w:rsidR="00962803">
        <w:t>);</w:t>
      </w:r>
    </w:p>
    <w:p w14:paraId="415F4C0C" w14:textId="06679A84" w:rsidR="007814F9" w:rsidRDefault="00B14ADF">
      <w:pPr>
        <w:pStyle w:val="Akapitzlist"/>
        <w:numPr>
          <w:ilvl w:val="0"/>
          <w:numId w:val="2"/>
        </w:numPr>
        <w:spacing w:before="240" w:after="120" w:line="360" w:lineRule="auto"/>
      </w:pPr>
      <w:r>
        <w:t>powyżej 50. ro</w:t>
      </w:r>
      <w:r w:rsidR="00CE7826">
        <w:t xml:space="preserve">ku życia – </w:t>
      </w:r>
      <w:r w:rsidR="00365069">
        <w:t>33,5</w:t>
      </w:r>
      <w:r w:rsidR="00214EE6" w:rsidRPr="00214EE6">
        <w:t xml:space="preserve">% </w:t>
      </w:r>
      <w:r w:rsidR="00962803">
        <w:t>ogółu bezrobotnych* (</w:t>
      </w:r>
      <w:r w:rsidR="00365069" w:rsidRPr="00365069">
        <w:t>33</w:t>
      </w:r>
      <w:r w:rsidR="00365069">
        <w:t> </w:t>
      </w:r>
      <w:r w:rsidR="00365069" w:rsidRPr="00365069">
        <w:t>261</w:t>
      </w:r>
      <w:r w:rsidR="00365069">
        <w:t xml:space="preserve"> </w:t>
      </w:r>
      <w:r w:rsidR="00CE7826">
        <w:t>os</w:t>
      </w:r>
      <w:r w:rsidR="00365069">
        <w:t>ó</w:t>
      </w:r>
      <w:r w:rsidR="00BC2E78">
        <w:t>b</w:t>
      </w:r>
      <w:r w:rsidR="00962803">
        <w:t>);</w:t>
      </w:r>
    </w:p>
    <w:p w14:paraId="02F47F92" w14:textId="25E6E980" w:rsidR="007814F9" w:rsidRDefault="00CC35EE">
      <w:pPr>
        <w:pStyle w:val="Akapitzlist"/>
        <w:numPr>
          <w:ilvl w:val="0"/>
          <w:numId w:val="2"/>
        </w:numPr>
        <w:spacing w:before="240" w:after="120" w:line="360" w:lineRule="auto"/>
      </w:pPr>
      <w:r>
        <w:t xml:space="preserve">do 30. roku życia – </w:t>
      </w:r>
      <w:r w:rsidR="00365069">
        <w:t>27,7</w:t>
      </w:r>
      <w:r w:rsidR="004D23F5" w:rsidRPr="004D23F5">
        <w:t xml:space="preserve">% </w:t>
      </w:r>
      <w:r w:rsidR="00962803">
        <w:t>ogółu bezrobotnych* (</w:t>
      </w:r>
      <w:r w:rsidR="00365069" w:rsidRPr="00365069">
        <w:t>27</w:t>
      </w:r>
      <w:r w:rsidR="00365069">
        <w:t> </w:t>
      </w:r>
      <w:r w:rsidR="00365069" w:rsidRPr="00365069">
        <w:t>467</w:t>
      </w:r>
      <w:r w:rsidR="00365069">
        <w:t xml:space="preserve"> </w:t>
      </w:r>
      <w:r w:rsidR="00962803">
        <w:t>os</w:t>
      </w:r>
      <w:r w:rsidR="005B0080">
        <w:t>ó</w:t>
      </w:r>
      <w:r w:rsidR="00BC2E78">
        <w:t>b</w:t>
      </w:r>
      <w:r w:rsidR="00962803">
        <w:t>);</w:t>
      </w:r>
    </w:p>
    <w:p w14:paraId="7116072B" w14:textId="520B2949" w:rsidR="007814F9" w:rsidRDefault="00962803">
      <w:pPr>
        <w:pStyle w:val="Akapitzlist"/>
        <w:numPr>
          <w:ilvl w:val="0"/>
          <w:numId w:val="2"/>
        </w:numPr>
        <w:spacing w:before="240" w:after="120" w:line="360" w:lineRule="auto"/>
      </w:pPr>
      <w:r>
        <w:t>posiadające co najmniej jedno dziecko do</w:t>
      </w:r>
      <w:r w:rsidR="00CC35EE">
        <w:t xml:space="preserve"> 6. roku życia – 1</w:t>
      </w:r>
      <w:r w:rsidR="00D10BE8">
        <w:t>8</w:t>
      </w:r>
      <w:r w:rsidR="00CC35EE">
        <w:t>,</w:t>
      </w:r>
      <w:r w:rsidR="00214EE6">
        <w:t>3</w:t>
      </w:r>
      <w:r>
        <w:t>% ogółu bezrobotnych* (</w:t>
      </w:r>
      <w:r w:rsidR="00365069" w:rsidRPr="00365069">
        <w:t>18</w:t>
      </w:r>
      <w:r w:rsidR="00365069">
        <w:t> </w:t>
      </w:r>
      <w:r w:rsidR="00365069" w:rsidRPr="00365069">
        <w:t>130</w:t>
      </w:r>
      <w:r w:rsidR="00365069">
        <w:t xml:space="preserve"> </w:t>
      </w:r>
      <w:r w:rsidR="00CD4B1B">
        <w:t>os</w:t>
      </w:r>
      <w:r w:rsidR="005A7C38">
        <w:t>ób</w:t>
      </w:r>
      <w:r>
        <w:t>);</w:t>
      </w:r>
    </w:p>
    <w:p w14:paraId="58C33ED0" w14:textId="459B36BD" w:rsidR="007814F9" w:rsidRDefault="00CC35EE">
      <w:pPr>
        <w:pStyle w:val="Akapitzlist"/>
        <w:numPr>
          <w:ilvl w:val="0"/>
          <w:numId w:val="2"/>
        </w:numPr>
        <w:spacing w:before="240" w:after="120" w:line="360" w:lineRule="auto"/>
      </w:pPr>
      <w:r>
        <w:t>do 25. roku życia – 1</w:t>
      </w:r>
      <w:r w:rsidR="00365069">
        <w:t>4</w:t>
      </w:r>
      <w:r>
        <w:t>,</w:t>
      </w:r>
      <w:r w:rsidR="00365069">
        <w:t>1</w:t>
      </w:r>
      <w:r w:rsidR="00962803">
        <w:t>% ogółu bezrobotnych* (</w:t>
      </w:r>
      <w:r w:rsidR="00365069" w:rsidRPr="00365069">
        <w:t>13</w:t>
      </w:r>
      <w:r w:rsidR="00365069">
        <w:t> </w:t>
      </w:r>
      <w:r w:rsidR="00365069" w:rsidRPr="00365069">
        <w:t>973</w:t>
      </w:r>
      <w:r w:rsidR="00365069">
        <w:t xml:space="preserve"> oso</w:t>
      </w:r>
      <w:r w:rsidR="00962803">
        <w:t>b</w:t>
      </w:r>
      <w:r w:rsidR="00365069">
        <w:t>y</w:t>
      </w:r>
      <w:r w:rsidR="00962803">
        <w:t>);</w:t>
      </w:r>
    </w:p>
    <w:p w14:paraId="32BBFF40" w14:textId="72EFBD50" w:rsidR="007814F9" w:rsidRDefault="005C0C44">
      <w:pPr>
        <w:pStyle w:val="Akapitzlist"/>
        <w:numPr>
          <w:ilvl w:val="0"/>
          <w:numId w:val="2"/>
        </w:numPr>
        <w:spacing w:before="240" w:after="120" w:line="360" w:lineRule="auto"/>
      </w:pPr>
      <w:r>
        <w:t>niepełn</w:t>
      </w:r>
      <w:r w:rsidR="00365069">
        <w:t>osprawne – 6,8</w:t>
      </w:r>
      <w:r w:rsidR="00962803">
        <w:t>% ogółu bezrobotnych* (</w:t>
      </w:r>
      <w:r w:rsidR="00365069" w:rsidRPr="00365069">
        <w:t>6</w:t>
      </w:r>
      <w:r w:rsidR="00365069">
        <w:t> </w:t>
      </w:r>
      <w:r w:rsidR="00365069" w:rsidRPr="00365069">
        <w:t>798</w:t>
      </w:r>
      <w:r w:rsidR="00365069">
        <w:t xml:space="preserve"> </w:t>
      </w:r>
      <w:r w:rsidR="009D195C">
        <w:t>os</w:t>
      </w:r>
      <w:r w:rsidR="00214EE6">
        <w:t>ó</w:t>
      </w:r>
      <w:r w:rsidR="002802B1">
        <w:t>b</w:t>
      </w:r>
      <w:r w:rsidR="00962803">
        <w:t>);</w:t>
      </w:r>
    </w:p>
    <w:p w14:paraId="41A03A48" w14:textId="7507EC45" w:rsidR="007814F9" w:rsidRDefault="00962803">
      <w:pPr>
        <w:pStyle w:val="Akapitzlist"/>
        <w:numPr>
          <w:ilvl w:val="0"/>
          <w:numId w:val="2"/>
        </w:numPr>
        <w:spacing w:before="240" w:after="120" w:line="360" w:lineRule="auto"/>
      </w:pPr>
      <w:r>
        <w:t>korzystające ze świ</w:t>
      </w:r>
      <w:r w:rsidR="005B0080">
        <w:t>adczeń z pomocy społecznej – 0,</w:t>
      </w:r>
      <w:r w:rsidR="00214EE6">
        <w:t>7</w:t>
      </w:r>
      <w:r>
        <w:t>% ogółu bezrobotnych* (</w:t>
      </w:r>
      <w:r w:rsidR="00365069" w:rsidRPr="00365069">
        <w:t>678</w:t>
      </w:r>
      <w:r w:rsidR="002F363C" w:rsidRPr="002F363C" w:rsidDel="002F363C">
        <w:t xml:space="preserve"> </w:t>
      </w:r>
      <w:r w:rsidR="00CC35EE">
        <w:t>os</w:t>
      </w:r>
      <w:r w:rsidR="002F363C">
        <w:t>ób</w:t>
      </w:r>
      <w:r>
        <w:t>);</w:t>
      </w:r>
    </w:p>
    <w:p w14:paraId="5B5D22B6" w14:textId="7D4F818F" w:rsidR="00962803" w:rsidRDefault="00962803">
      <w:pPr>
        <w:pStyle w:val="Akapitzlist"/>
        <w:numPr>
          <w:ilvl w:val="0"/>
          <w:numId w:val="2"/>
        </w:numPr>
        <w:spacing w:before="240" w:after="120" w:line="360" w:lineRule="auto"/>
      </w:pPr>
      <w:r>
        <w:t>posiadające co najmniej jedno dziecko niepełnosprawne do 18. roku życia - 0,</w:t>
      </w:r>
      <w:r w:rsidR="009F7ACE">
        <w:t>3</w:t>
      </w:r>
      <w:r>
        <w:t>% ogółu bezrobotnych* (</w:t>
      </w:r>
      <w:r w:rsidR="00365069" w:rsidRPr="00365069">
        <w:t>258</w:t>
      </w:r>
      <w:r w:rsidR="00CC35EE" w:rsidRPr="00CC35EE">
        <w:t xml:space="preserve"> </w:t>
      </w:r>
      <w:r w:rsidR="009D195C">
        <w:t>os</w:t>
      </w:r>
      <w:r w:rsidR="00214EE6">
        <w:t>ó</w:t>
      </w:r>
      <w:r w:rsidR="002802B1">
        <w:t>b</w:t>
      </w:r>
      <w:r>
        <w:t>).</w:t>
      </w:r>
    </w:p>
    <w:p w14:paraId="1F09905D" w14:textId="089BC31A" w:rsidR="00962803" w:rsidRPr="00214AFF" w:rsidRDefault="00A34ED5" w:rsidP="00A34ED5">
      <w:pPr>
        <w:pStyle w:val="Legenda"/>
        <w:spacing w:after="120" w:line="360" w:lineRule="auto"/>
        <w:contextualSpacing/>
        <w:rPr>
          <w:i w:val="0"/>
          <w:sz w:val="24"/>
        </w:rPr>
      </w:pPr>
      <w:r>
        <w:rPr>
          <w:i w:val="0"/>
          <w:sz w:val="24"/>
        </w:rPr>
        <w:t>*</w:t>
      </w:r>
      <w:r w:rsidR="00962803" w:rsidRPr="00214AFF">
        <w:rPr>
          <w:i w:val="0"/>
          <w:sz w:val="24"/>
        </w:rPr>
        <w:t>dotyczy ogółu osób bezrobotnych w szczególnej sytuacji na rynku pracy</w:t>
      </w:r>
    </w:p>
    <w:p w14:paraId="4CF3F702" w14:textId="77777777" w:rsidR="00962803" w:rsidRPr="00B9258E" w:rsidRDefault="00962803" w:rsidP="00987D14">
      <w:pPr>
        <w:pStyle w:val="Nagwek2"/>
        <w:spacing w:before="120" w:line="360" w:lineRule="auto"/>
        <w:rPr>
          <w:b w:val="0"/>
          <w:color w:val="auto"/>
        </w:rPr>
      </w:pPr>
      <w:r w:rsidRPr="00B9258E">
        <w:rPr>
          <w:b w:val="0"/>
          <w:color w:val="auto"/>
        </w:rPr>
        <w:t>Wykres 5. Udział osób w szczególnej sytuacji na rynku pracy wśród ogółu osób bezrobotnych w województwie mazowieckim</w:t>
      </w:r>
    </w:p>
    <w:p w14:paraId="7E2FF414" w14:textId="6CEA918F" w:rsidR="006677CC" w:rsidRPr="00FF61C0" w:rsidRDefault="0002299E" w:rsidP="00FF61C0">
      <w:pPr>
        <w:spacing w:after="120" w:line="360" w:lineRule="auto"/>
      </w:pPr>
      <w:r>
        <w:rPr>
          <w:noProof/>
          <w:lang w:eastAsia="pl-PL"/>
        </w:rPr>
        <mc:AlternateContent>
          <mc:Choice Requires="cx1">
            <w:drawing>
              <wp:inline distT="0" distB="0" distL="0" distR="0" wp14:anchorId="7DDF08DE" wp14:editId="415D0B13">
                <wp:extent cx="6591300" cy="4010025"/>
                <wp:effectExtent l="0" t="0" r="0" b="9525"/>
                <wp:docPr id="12" name="Wykres 12"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7DDF08DE" wp14:editId="415D0B13">
                <wp:extent cx="6591300" cy="4010025"/>
                <wp:effectExtent l="0" t="0" r="0" b="9525"/>
                <wp:docPr id="12" name="Wykres 12"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 name="Wykres 12"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pic:cNvPicPr>
                          <a:picLocks noGrp="1" noRot="1" noChangeAspect="1" noMove="1" noResize="1" noEditPoints="1" noAdjustHandles="1" noChangeArrowheads="1" noChangeShapeType="1"/>
                        </pic:cNvPicPr>
                      </pic:nvPicPr>
                      <pic:blipFill>
                        <a:blip r:embed="rId14"/>
                        <a:stretch>
                          <a:fillRect/>
                        </a:stretch>
                      </pic:blipFill>
                      <pic:spPr>
                        <a:xfrm>
                          <a:off x="0" y="0"/>
                          <a:ext cx="6591300" cy="4010025"/>
                        </a:xfrm>
                        <a:prstGeom prst="rect">
                          <a:avLst/>
                        </a:prstGeom>
                      </pic:spPr>
                    </pic:pic>
                  </a:graphicData>
                </a:graphic>
              </wp:inline>
            </w:drawing>
          </mc:Fallback>
        </mc:AlternateContent>
      </w:r>
      <w:r w:rsidR="006677CC">
        <w:rPr>
          <w:b/>
        </w:rPr>
        <w:br w:type="page"/>
      </w:r>
    </w:p>
    <w:p w14:paraId="33B4B203" w14:textId="22D4BAD4" w:rsidR="00962803" w:rsidRPr="006677CC" w:rsidRDefault="00962803" w:rsidP="006677CC">
      <w:pPr>
        <w:pStyle w:val="Nagwek1"/>
        <w:spacing w:before="0"/>
        <w:rPr>
          <w:b w:val="0"/>
        </w:rPr>
      </w:pPr>
      <w:r w:rsidRPr="006677CC">
        <w:rPr>
          <w:b w:val="0"/>
        </w:rPr>
        <w:lastRenderedPageBreak/>
        <w:t>Wolne miejsca pracy i miejsca aktywizacji</w:t>
      </w:r>
      <w:r w:rsidR="005F5325">
        <w:rPr>
          <w:b w:val="0"/>
        </w:rPr>
        <w:t xml:space="preserve"> zawodowej</w:t>
      </w:r>
    </w:p>
    <w:p w14:paraId="361DFE0C" w14:textId="3EF1D094" w:rsidR="00962803" w:rsidRDefault="005A7C38" w:rsidP="00EF15AE">
      <w:pPr>
        <w:spacing w:before="240" w:after="120" w:line="360" w:lineRule="auto"/>
      </w:pPr>
      <w:r w:rsidRPr="005A7C38">
        <w:t xml:space="preserve">W </w:t>
      </w:r>
      <w:r w:rsidR="00365069">
        <w:t>styczniu</w:t>
      </w:r>
      <w:r w:rsidR="00287BCD" w:rsidRPr="00287BCD">
        <w:t xml:space="preserve"> </w:t>
      </w:r>
      <w:r w:rsidR="00962803">
        <w:t xml:space="preserve">pracodawcy zgłosili </w:t>
      </w:r>
      <w:r w:rsidR="00572670">
        <w:t xml:space="preserve">do mazowieckich urzędów pracy </w:t>
      </w:r>
      <w:r w:rsidR="00365069" w:rsidRPr="00365069">
        <w:t>16</w:t>
      </w:r>
      <w:r w:rsidR="00365069">
        <w:t> </w:t>
      </w:r>
      <w:r w:rsidR="00365069" w:rsidRPr="00365069">
        <w:t>983</w:t>
      </w:r>
      <w:r w:rsidR="00365069">
        <w:t xml:space="preserve"> </w:t>
      </w:r>
      <w:r w:rsidR="006A23CA">
        <w:t>woln</w:t>
      </w:r>
      <w:r w:rsidR="00365069">
        <w:t>e</w:t>
      </w:r>
      <w:r w:rsidR="00962803">
        <w:t xml:space="preserve"> miejsc</w:t>
      </w:r>
      <w:r w:rsidR="00365069">
        <w:t>a</w:t>
      </w:r>
      <w:r w:rsidR="00962803">
        <w:t xml:space="preserve"> pracy i miejsc</w:t>
      </w:r>
      <w:r w:rsidR="00365069">
        <w:t>a</w:t>
      </w:r>
      <w:r w:rsidR="00385C63">
        <w:t xml:space="preserve"> aktywizacji zawodowej, tj. o </w:t>
      </w:r>
      <w:r w:rsidR="00365069" w:rsidRPr="00365069">
        <w:t>4 7</w:t>
      </w:r>
      <w:r w:rsidR="00730468">
        <w:t>92</w:t>
      </w:r>
      <w:r w:rsidR="00365069" w:rsidRPr="00365069">
        <w:t xml:space="preserve"> </w:t>
      </w:r>
      <w:r w:rsidR="005B0080">
        <w:t>(</w:t>
      </w:r>
      <w:r w:rsidR="00365069" w:rsidRPr="00365069">
        <w:t>39,</w:t>
      </w:r>
      <w:r w:rsidR="00730468">
        <w:t>3</w:t>
      </w:r>
      <w:r w:rsidR="00365069" w:rsidRPr="00365069">
        <w:t>%</w:t>
      </w:r>
      <w:r w:rsidR="00962803">
        <w:t>) miejsc</w:t>
      </w:r>
      <w:r w:rsidR="00730468">
        <w:t>a</w:t>
      </w:r>
      <w:r w:rsidR="00962803">
        <w:t xml:space="preserve"> </w:t>
      </w:r>
      <w:r w:rsidR="00365069">
        <w:t>więcej</w:t>
      </w:r>
      <w:r w:rsidR="00962803">
        <w:t xml:space="preserve"> niż w poprzednim miesiącu. Większość zgłoszonych miejsc pracy to oferty pracy niesubsydiowanej (</w:t>
      </w:r>
      <w:r w:rsidR="00365069" w:rsidRPr="00365069">
        <w:t>14</w:t>
      </w:r>
      <w:r w:rsidR="00365069">
        <w:t> </w:t>
      </w:r>
      <w:r w:rsidR="00365069" w:rsidRPr="00365069">
        <w:t>797</w:t>
      </w:r>
      <w:r w:rsidR="00365069">
        <w:t xml:space="preserve"> </w:t>
      </w:r>
      <w:r w:rsidR="00CE7826">
        <w:t>mi</w:t>
      </w:r>
      <w:r w:rsidR="001E6E1B">
        <w:t>ejsc</w:t>
      </w:r>
      <w:r w:rsidR="00A0364F">
        <w:t xml:space="preserve">; </w:t>
      </w:r>
      <w:r w:rsidR="00365069">
        <w:t>87</w:t>
      </w:r>
      <w:r w:rsidR="001E6E1B">
        <w:t>,</w:t>
      </w:r>
      <w:r w:rsidR="00365069">
        <w:t>1</w:t>
      </w:r>
      <w:r w:rsidR="00962803">
        <w:t xml:space="preserve">%). Miejsc pracy subsydiowanej było </w:t>
      </w:r>
      <w:r w:rsidR="001E6E1B">
        <w:t>o</w:t>
      </w:r>
      <w:r w:rsidR="00916A38">
        <w:t> </w:t>
      </w:r>
      <w:r w:rsidR="00365069" w:rsidRPr="00365069">
        <w:t>1</w:t>
      </w:r>
      <w:r w:rsidR="00365069">
        <w:t> </w:t>
      </w:r>
      <w:r w:rsidR="00365069" w:rsidRPr="00365069">
        <w:t>49</w:t>
      </w:r>
      <w:r w:rsidR="00730468">
        <w:t>6</w:t>
      </w:r>
      <w:r w:rsidR="00365069">
        <w:t xml:space="preserve"> więcej</w:t>
      </w:r>
      <w:r w:rsidR="00F40E50">
        <w:t xml:space="preserve"> </w:t>
      </w:r>
      <w:r w:rsidR="00962803">
        <w:t>niż w poprzednim miesiącu.</w:t>
      </w:r>
    </w:p>
    <w:p w14:paraId="37A7EDD9" w14:textId="17AA1AD8" w:rsidR="00962803" w:rsidRPr="00B9258E" w:rsidRDefault="00962803" w:rsidP="00C95703">
      <w:pPr>
        <w:pStyle w:val="Nagwek2"/>
        <w:spacing w:before="0" w:after="0" w:line="360" w:lineRule="auto"/>
        <w:rPr>
          <w:b w:val="0"/>
          <w:color w:val="auto"/>
        </w:rPr>
      </w:pPr>
      <w:r w:rsidRPr="00B9258E">
        <w:rPr>
          <w:b w:val="0"/>
          <w:color w:val="auto"/>
        </w:rPr>
        <w:t>Wykres 6. Wolne miejsca pracy i miejsca aktywizacji zawodowej w województwie mazowieckim</w:t>
      </w:r>
    </w:p>
    <w:p w14:paraId="3528C183" w14:textId="688D8FC4" w:rsidR="00962803" w:rsidRPr="00B9258E" w:rsidRDefault="0002299E" w:rsidP="00137EF5">
      <w:pPr>
        <w:spacing w:before="0" w:after="0" w:line="360" w:lineRule="auto"/>
        <w:rPr>
          <w:b/>
        </w:rPr>
      </w:pPr>
      <w:r>
        <w:rPr>
          <w:noProof/>
          <w:lang w:eastAsia="pl-PL"/>
        </w:rPr>
        <w:drawing>
          <wp:inline distT="0" distB="0" distL="0" distR="0" wp14:anchorId="06C7E0AB" wp14:editId="50049E0F">
            <wp:extent cx="6591300" cy="3552825"/>
            <wp:effectExtent l="0" t="0" r="0" b="0"/>
            <wp:docPr id="13" name="Wykres 13" descr="Grafika przedstawia wykres kolumnowy grupowy wraz oraz wykres liniowy. Wykres kolumnowy obrazuje liczbę wolnych miejsc pracy subsydiowanych i niesubsydiowanych w poszczególnych miesiącach. Wykres liniowy przedstawia łączną liczbę miejsc pracy i miejsc aktywizacji zawodowej. Na osi pionowej przedstawiono wartości dotyczące liczby miejsc pracy. Na osi poziomej przedstawiono miesiące roku." title="Wykres 6. Wolne miejsca pracy i miejsca aktywizacji zawodowej w województwie mazowieckim">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62803" w:rsidRPr="00B9258E">
        <w:t>Wykres 7. Wolne miejsca pracy i miejsca aktywizacji zawo</w:t>
      </w:r>
      <w:r w:rsidR="008A60E1">
        <w:t>dowej w podregionach województwa</w:t>
      </w:r>
      <w:r w:rsidR="00962803" w:rsidRPr="00B9258E">
        <w:t xml:space="preserve"> mazowieckiego</w:t>
      </w:r>
    </w:p>
    <w:p w14:paraId="7794950E" w14:textId="53ECCF52" w:rsidR="00962803" w:rsidRDefault="0002299E" w:rsidP="008A60E1">
      <w:pPr>
        <w:spacing w:before="0" w:after="0"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r>
        <w:rPr>
          <w:noProof/>
          <w:lang w:eastAsia="pl-PL"/>
        </w:rPr>
        <w:drawing>
          <wp:inline distT="0" distB="0" distL="0" distR="0" wp14:anchorId="3EDA5F05" wp14:editId="70F9F275">
            <wp:extent cx="6645910" cy="3352800"/>
            <wp:effectExtent l="0" t="0" r="2540" b="0"/>
            <wp:docPr id="15" name="Wykres 15" descr="Wykres kolumnowy grupowy prezentuje dane dotyczące wolnych miejsc pracy i aktywizacji zawodowej ogółem oraz dla osób niepełnosprawnych. Na osi pionowej przedstawiono wartości liczbowe dotyczące wolnych miejsc pracy. Na osi poziomej umieszczono województwo, regiony i poszczególne podregiony województwa mazowieckiego. " title="Wykres 7. Wolne miejsca pracy i miejsca aktywizacji zawodowej w podregionach województwa mazowieckiego">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72B75" w14:textId="77777777" w:rsidR="00962803" w:rsidRPr="00B9258E" w:rsidRDefault="00962803" w:rsidP="00214A0B">
      <w:pPr>
        <w:pStyle w:val="Nagwek2"/>
        <w:spacing w:line="360" w:lineRule="auto"/>
        <w:rPr>
          <w:b w:val="0"/>
          <w:color w:val="auto"/>
        </w:rPr>
      </w:pPr>
      <w:r w:rsidRPr="00B9258E">
        <w:rPr>
          <w:b w:val="0"/>
          <w:color w:val="auto"/>
        </w:rPr>
        <w:lastRenderedPageBreak/>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02299E" w:rsidRPr="007C25A9" w14:paraId="2D75A549" w14:textId="77777777" w:rsidTr="008C297A">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BBAD43C" w14:textId="77777777" w:rsidR="0002299E" w:rsidRPr="007C25A9" w:rsidRDefault="0002299E" w:rsidP="0002299E">
            <w:pPr>
              <w:spacing w:before="0" w:after="0"/>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6CEC7E" w14:textId="04F0C958" w:rsidR="0002299E" w:rsidRPr="007C25A9" w:rsidRDefault="0002299E" w:rsidP="0002299E">
            <w:pPr>
              <w:spacing w:before="0" w:after="0"/>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Stycze</w:t>
            </w:r>
            <w:r w:rsidRPr="004C6F46">
              <w:rPr>
                <w:rFonts w:asciiTheme="minorHAnsi" w:eastAsia="Fira Sans Light" w:hAnsiTheme="minorHAnsi" w:cstheme="minorHAnsi"/>
                <w:color w:val="000000"/>
                <w:szCs w:val="24"/>
                <w:lang w:eastAsia="pl-PL"/>
              </w:rPr>
              <w:t xml:space="preserve">ń </w:t>
            </w:r>
            <w:r>
              <w:rPr>
                <w:rFonts w:asciiTheme="minorHAnsi" w:eastAsia="Fira Sans Light" w:hAnsiTheme="minorHAnsi" w:cstheme="minorHAnsi"/>
                <w:color w:val="000000"/>
                <w:szCs w:val="24"/>
                <w:lang w:eastAsia="pl-PL"/>
              </w:rPr>
              <w:t>2022</w:t>
            </w:r>
            <w:r w:rsidRPr="00962803">
              <w:rPr>
                <w:rFonts w:asciiTheme="minorHAnsi" w:eastAsia="Fira Sans Light" w:hAnsiTheme="minorHAnsi" w:cstheme="minorHAnsi"/>
                <w:color w:val="000000"/>
                <w:szCs w:val="24"/>
                <w:lang w:eastAsia="pl-PL"/>
              </w:rPr>
              <w:t xml:space="preserve">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2B990C9" w14:textId="77777777" w:rsidR="0002299E" w:rsidRPr="007C25A9" w:rsidRDefault="0002299E" w:rsidP="0002299E">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F46855" w14:textId="74035BB3" w:rsidR="0002299E" w:rsidRPr="007C25A9" w:rsidRDefault="0002299E" w:rsidP="0002299E">
            <w:pPr>
              <w:spacing w:before="0" w:after="0"/>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 xml:space="preserve">Grudzień </w:t>
            </w:r>
            <w:r w:rsidRPr="007C25A9">
              <w:rPr>
                <w:rFonts w:asciiTheme="minorHAnsi" w:eastAsia="Fira Sans Light" w:hAnsiTheme="minorHAnsi" w:cstheme="minorHAnsi"/>
                <w:color w:val="000000"/>
                <w:szCs w:val="24"/>
                <w:lang w:eastAsia="pl-PL"/>
              </w:rPr>
              <w:t>2022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2533B47" w14:textId="53D9AF69" w:rsidR="0002299E" w:rsidRPr="007C25A9" w:rsidRDefault="0002299E" w:rsidP="0002299E">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15E7AF" w14:textId="58D7DD7B" w:rsidR="0002299E" w:rsidRPr="007C25A9" w:rsidRDefault="0002299E" w:rsidP="0002299E">
            <w:pPr>
              <w:spacing w:before="0" w:after="0"/>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Styczeń</w:t>
            </w:r>
            <w:r w:rsidRPr="00D14C3C">
              <w:rPr>
                <w:rFonts w:asciiTheme="minorHAnsi" w:eastAsia="Fira Sans Light" w:hAnsiTheme="minorHAnsi" w:cstheme="minorHAnsi"/>
                <w:color w:val="000000"/>
                <w:szCs w:val="24"/>
                <w:lang w:eastAsia="pl-PL"/>
              </w:rPr>
              <w:t xml:space="preserve"> </w:t>
            </w:r>
            <w:r>
              <w:rPr>
                <w:rFonts w:asciiTheme="minorHAnsi" w:eastAsia="Fira Sans Light" w:hAnsiTheme="minorHAnsi" w:cstheme="minorHAnsi"/>
                <w:color w:val="000000"/>
                <w:szCs w:val="24"/>
                <w:lang w:eastAsia="pl-PL"/>
              </w:rPr>
              <w:t>2023</w:t>
            </w:r>
            <w:r w:rsidRPr="007C25A9">
              <w:rPr>
                <w:rFonts w:asciiTheme="minorHAnsi" w:eastAsia="Fira Sans Light" w:hAnsiTheme="minorHAnsi" w:cstheme="minorHAnsi"/>
                <w:color w:val="000000"/>
                <w:szCs w:val="24"/>
                <w:lang w:eastAsia="pl-PL"/>
              </w:rPr>
              <w:t xml:space="preserve">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9661D10" w14:textId="77777777" w:rsidR="0002299E" w:rsidRPr="007C25A9" w:rsidRDefault="0002299E" w:rsidP="0002299E">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r>
      <w:tr w:rsidR="0002299E" w:rsidRPr="007C25A9" w14:paraId="52BF00A8" w14:textId="77777777" w:rsidTr="00155A9A">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552BD62" w14:textId="77777777" w:rsidR="0002299E" w:rsidRPr="007C25A9" w:rsidRDefault="0002299E" w:rsidP="0002299E">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bezrobotne ogółem</w:t>
            </w:r>
          </w:p>
        </w:tc>
        <w:tc>
          <w:tcPr>
            <w:tcW w:w="2101" w:type="dxa"/>
            <w:tcBorders>
              <w:top w:val="single" w:sz="4" w:space="0" w:color="BFBFBF"/>
              <w:left w:val="single" w:sz="4" w:space="0" w:color="BFBFBF"/>
              <w:bottom w:val="single" w:sz="4" w:space="0" w:color="BFBFBF"/>
              <w:right w:val="single" w:sz="4" w:space="0" w:color="BFBFBF"/>
            </w:tcBorders>
            <w:vAlign w:val="center"/>
          </w:tcPr>
          <w:p w14:paraId="2238269B" w14:textId="5B6D570D"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133 497</w:t>
            </w:r>
          </w:p>
        </w:tc>
        <w:tc>
          <w:tcPr>
            <w:tcW w:w="1393" w:type="dxa"/>
            <w:tcBorders>
              <w:top w:val="single" w:sz="4" w:space="0" w:color="BFBFBF"/>
              <w:left w:val="single" w:sz="4" w:space="0" w:color="BFBFBF"/>
              <w:bottom w:val="single" w:sz="4" w:space="0" w:color="BFBFBF"/>
              <w:right w:val="single" w:sz="4" w:space="0" w:color="BFBFBF"/>
            </w:tcBorders>
            <w:vAlign w:val="center"/>
          </w:tcPr>
          <w:p w14:paraId="5F2DBF28" w14:textId="0EB35BE8"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90B39DE" w14:textId="4F49034C"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116 520</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EB7FFC5" w14:textId="70BB2EFD"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tcPr>
          <w:p w14:paraId="33DC07CD" w14:textId="04A3AAEF"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sidRPr="004E67D1">
              <w:rPr>
                <w:rFonts w:asciiTheme="minorHAnsi" w:eastAsia="Fira Sans Light" w:hAnsiTheme="minorHAnsi" w:cstheme="minorHAnsi"/>
                <w:color w:val="000000"/>
                <w:szCs w:val="24"/>
                <w:lang w:eastAsia="pl-PL"/>
              </w:rPr>
              <w:t>121 685</w:t>
            </w:r>
          </w:p>
        </w:tc>
        <w:tc>
          <w:tcPr>
            <w:tcW w:w="1557" w:type="dxa"/>
            <w:tcBorders>
              <w:top w:val="single" w:sz="4" w:space="0" w:color="BFBFBF"/>
              <w:left w:val="single" w:sz="4" w:space="0" w:color="BFBFBF"/>
              <w:bottom w:val="single" w:sz="4" w:space="0" w:color="BFBFBF"/>
              <w:right w:val="single" w:sz="4" w:space="0" w:color="BFBFBF"/>
            </w:tcBorders>
            <w:vAlign w:val="center"/>
          </w:tcPr>
          <w:p w14:paraId="1B241825" w14:textId="2AA2041E"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100,0</w:t>
            </w:r>
          </w:p>
        </w:tc>
      </w:tr>
      <w:tr w:rsidR="0002299E" w:rsidRPr="007C25A9" w14:paraId="445CE7E1" w14:textId="77777777" w:rsidTr="00155A9A">
        <w:trPr>
          <w:trHeight w:hRule="exact" w:val="63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489163C" w14:textId="77777777" w:rsidR="0002299E" w:rsidRPr="007C25A9" w:rsidRDefault="0002299E" w:rsidP="0002299E">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kobiety</w:t>
            </w:r>
          </w:p>
        </w:tc>
        <w:tc>
          <w:tcPr>
            <w:tcW w:w="2101" w:type="dxa"/>
            <w:tcBorders>
              <w:top w:val="single" w:sz="4" w:space="0" w:color="BFBFBF"/>
              <w:left w:val="single" w:sz="4" w:space="0" w:color="BFBFBF"/>
              <w:bottom w:val="single" w:sz="4" w:space="0" w:color="BFBFBF"/>
              <w:right w:val="single" w:sz="4" w:space="0" w:color="BFBFBF"/>
            </w:tcBorders>
            <w:vAlign w:val="center"/>
          </w:tcPr>
          <w:p w14:paraId="1A26B02D" w14:textId="63D3D276"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67 015</w:t>
            </w:r>
          </w:p>
        </w:tc>
        <w:tc>
          <w:tcPr>
            <w:tcW w:w="1393" w:type="dxa"/>
            <w:tcBorders>
              <w:top w:val="single" w:sz="4" w:space="0" w:color="BFBFBF"/>
              <w:left w:val="single" w:sz="4" w:space="0" w:color="BFBFBF"/>
              <w:bottom w:val="single" w:sz="4" w:space="0" w:color="BFBFBF"/>
              <w:right w:val="single" w:sz="4" w:space="0" w:color="BFBFBF"/>
            </w:tcBorders>
            <w:vAlign w:val="center"/>
          </w:tcPr>
          <w:p w14:paraId="5941608C" w14:textId="72A32F10"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50,2</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21CF86" w14:textId="10EBADB4"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58 998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8231A66" w14:textId="363F8EB1"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50,6</w:t>
            </w:r>
          </w:p>
        </w:tc>
        <w:tc>
          <w:tcPr>
            <w:tcW w:w="2149" w:type="dxa"/>
            <w:tcBorders>
              <w:top w:val="single" w:sz="4" w:space="0" w:color="BFBFBF"/>
              <w:left w:val="single" w:sz="4" w:space="0" w:color="BFBFBF"/>
              <w:bottom w:val="single" w:sz="4" w:space="0" w:color="BFBFBF"/>
              <w:right w:val="single" w:sz="4" w:space="0" w:color="BFBFBF"/>
            </w:tcBorders>
            <w:vAlign w:val="center"/>
          </w:tcPr>
          <w:p w14:paraId="75B8A945" w14:textId="25CEBAE8"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sidRPr="004E67D1">
              <w:rPr>
                <w:rFonts w:asciiTheme="minorHAnsi" w:eastAsia="Fira Sans Light" w:hAnsiTheme="minorHAnsi" w:cstheme="minorHAnsi"/>
                <w:color w:val="000000"/>
                <w:szCs w:val="24"/>
                <w:lang w:eastAsia="pl-PL"/>
              </w:rPr>
              <w:t>61 361</w:t>
            </w:r>
          </w:p>
        </w:tc>
        <w:tc>
          <w:tcPr>
            <w:tcW w:w="1557" w:type="dxa"/>
            <w:tcBorders>
              <w:top w:val="single" w:sz="4" w:space="0" w:color="BFBFBF"/>
              <w:left w:val="single" w:sz="4" w:space="0" w:color="BFBFBF"/>
              <w:bottom w:val="single" w:sz="4" w:space="0" w:color="BFBFBF"/>
              <w:right w:val="single" w:sz="4" w:space="0" w:color="BFBFBF"/>
            </w:tcBorders>
            <w:vAlign w:val="center"/>
          </w:tcPr>
          <w:p w14:paraId="4842C3C3" w14:textId="09F1DB7A"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50,4</w:t>
            </w:r>
          </w:p>
        </w:tc>
      </w:tr>
      <w:tr w:rsidR="0002299E" w:rsidRPr="007C25A9" w14:paraId="586CFFB4" w14:textId="77777777" w:rsidTr="00155A9A">
        <w:trPr>
          <w:trHeight w:hRule="exact" w:val="631"/>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B388CFD" w14:textId="77777777" w:rsidR="0002299E" w:rsidRPr="007C25A9" w:rsidRDefault="0002299E" w:rsidP="0002299E">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mężczyźni</w:t>
            </w:r>
          </w:p>
        </w:tc>
        <w:tc>
          <w:tcPr>
            <w:tcW w:w="2101" w:type="dxa"/>
            <w:tcBorders>
              <w:top w:val="single" w:sz="4" w:space="0" w:color="BFBFBF"/>
              <w:left w:val="single" w:sz="4" w:space="0" w:color="BFBFBF"/>
              <w:bottom w:val="single" w:sz="4" w:space="0" w:color="BFBFBF"/>
              <w:right w:val="single" w:sz="4" w:space="0" w:color="BFBFBF"/>
            </w:tcBorders>
            <w:vAlign w:val="center"/>
          </w:tcPr>
          <w:p w14:paraId="03858F1E" w14:textId="466E36AF"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66 482</w:t>
            </w:r>
          </w:p>
        </w:tc>
        <w:tc>
          <w:tcPr>
            <w:tcW w:w="1393" w:type="dxa"/>
            <w:tcBorders>
              <w:top w:val="single" w:sz="4" w:space="0" w:color="BFBFBF"/>
              <w:left w:val="single" w:sz="4" w:space="0" w:color="BFBFBF"/>
              <w:bottom w:val="single" w:sz="4" w:space="0" w:color="BFBFBF"/>
              <w:right w:val="single" w:sz="4" w:space="0" w:color="BFBFBF"/>
            </w:tcBorders>
            <w:vAlign w:val="center"/>
          </w:tcPr>
          <w:p w14:paraId="35D03722" w14:textId="3A61775A"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FDFE6E6" w14:textId="47006D61"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57 522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A9CD57" w14:textId="66BD05DC"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49,4</w:t>
            </w:r>
          </w:p>
        </w:tc>
        <w:tc>
          <w:tcPr>
            <w:tcW w:w="2149" w:type="dxa"/>
            <w:tcBorders>
              <w:top w:val="single" w:sz="4" w:space="0" w:color="BFBFBF"/>
              <w:left w:val="single" w:sz="4" w:space="0" w:color="BFBFBF"/>
              <w:bottom w:val="single" w:sz="4" w:space="0" w:color="BFBFBF"/>
              <w:right w:val="single" w:sz="4" w:space="0" w:color="BFBFBF"/>
            </w:tcBorders>
            <w:vAlign w:val="center"/>
          </w:tcPr>
          <w:p w14:paraId="5C373688" w14:textId="342B949D"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sidRPr="004E67D1">
              <w:rPr>
                <w:rFonts w:asciiTheme="minorHAnsi" w:eastAsia="Fira Sans Light" w:hAnsiTheme="minorHAnsi" w:cstheme="minorHAnsi"/>
                <w:color w:val="000000"/>
                <w:szCs w:val="24"/>
                <w:lang w:eastAsia="pl-PL"/>
              </w:rPr>
              <w:t>60 324</w:t>
            </w:r>
          </w:p>
        </w:tc>
        <w:tc>
          <w:tcPr>
            <w:tcW w:w="1557" w:type="dxa"/>
            <w:tcBorders>
              <w:top w:val="single" w:sz="4" w:space="0" w:color="BFBFBF"/>
              <w:left w:val="single" w:sz="4" w:space="0" w:color="BFBFBF"/>
              <w:bottom w:val="single" w:sz="4" w:space="0" w:color="BFBFBF"/>
              <w:right w:val="single" w:sz="4" w:space="0" w:color="BFBFBF"/>
            </w:tcBorders>
            <w:vAlign w:val="center"/>
          </w:tcPr>
          <w:p w14:paraId="4D33D486" w14:textId="60B234D8"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49,6</w:t>
            </w:r>
          </w:p>
        </w:tc>
      </w:tr>
      <w:tr w:rsidR="00343E10" w:rsidRPr="007C25A9" w14:paraId="0DD688BB" w14:textId="77777777" w:rsidTr="00155A9A">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CFF94C0" w14:textId="1EC6F55E" w:rsidR="00343E10" w:rsidRPr="007C25A9" w:rsidRDefault="00343E10" w:rsidP="008C297A">
            <w:pPr>
              <w:pStyle w:val="Default"/>
              <w:rPr>
                <w:rFonts w:asciiTheme="minorHAnsi" w:hAnsiTheme="minorHAnsi" w:cstheme="minorHAnsi"/>
              </w:rPr>
            </w:pPr>
            <w:r w:rsidRPr="007C25A9">
              <w:rPr>
                <w:rFonts w:asciiTheme="minorHAnsi" w:hAnsiTheme="minorHAnsi" w:cstheme="minorHAnsi"/>
              </w:rPr>
              <w:t xml:space="preserve">ponadto: </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A7FB0" w14:textId="77777777" w:rsidR="00343E10" w:rsidRPr="00155A9A" w:rsidRDefault="00343E10" w:rsidP="00D14C3C">
            <w:pPr>
              <w:spacing w:before="0" w:after="0"/>
              <w:jc w:val="right"/>
              <w:rPr>
                <w:rFonts w:asciiTheme="minorHAnsi" w:eastAsia="Fira Sans Light" w:hAnsiTheme="minorHAnsi" w:cstheme="minorHAnsi"/>
                <w:color w:val="000000"/>
                <w:szCs w:val="24"/>
                <w:lang w:eastAsia="pl-PL"/>
              </w:rPr>
            </w:pP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1592E" w14:textId="77777777" w:rsidR="00343E10" w:rsidRPr="00155A9A" w:rsidRDefault="00343E10" w:rsidP="00D14C3C">
            <w:pPr>
              <w:spacing w:before="0" w:after="0"/>
              <w:jc w:val="right"/>
              <w:rPr>
                <w:rFonts w:asciiTheme="minorHAnsi" w:eastAsia="Fira Sans Light" w:hAnsiTheme="minorHAnsi" w:cstheme="minorHAnsi"/>
                <w:color w:val="000000"/>
                <w:szCs w:val="24"/>
                <w:lang w:eastAsia="pl-PL"/>
              </w:rPr>
            </w:pPr>
          </w:p>
        </w:tc>
        <w:tc>
          <w:tcPr>
            <w:tcW w:w="2102" w:type="dxa"/>
            <w:tcBorders>
              <w:top w:val="single" w:sz="4" w:space="0" w:color="BFBFBF"/>
              <w:left w:val="single" w:sz="4" w:space="0" w:color="BFBFBF"/>
              <w:bottom w:val="single" w:sz="4" w:space="0" w:color="BFBFBF"/>
              <w:right w:val="single" w:sz="4" w:space="0" w:color="BFBFBF"/>
            </w:tcBorders>
            <w:vAlign w:val="center"/>
          </w:tcPr>
          <w:p w14:paraId="3AC7162C"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1393" w:type="dxa"/>
            <w:tcBorders>
              <w:top w:val="single" w:sz="4" w:space="0" w:color="BFBFBF"/>
              <w:left w:val="single" w:sz="4" w:space="0" w:color="BFBFBF"/>
              <w:bottom w:val="single" w:sz="4" w:space="0" w:color="BFBFBF"/>
              <w:right w:val="single" w:sz="4" w:space="0" w:color="BFBFBF"/>
            </w:tcBorders>
            <w:vAlign w:val="center"/>
          </w:tcPr>
          <w:p w14:paraId="02AA755F"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2149" w:type="dxa"/>
            <w:tcBorders>
              <w:top w:val="single" w:sz="4" w:space="0" w:color="BFBFBF"/>
              <w:left w:val="single" w:sz="4" w:space="0" w:color="BFBFBF"/>
              <w:bottom w:val="single" w:sz="4" w:space="0" w:color="BFBFBF"/>
              <w:right w:val="single" w:sz="4" w:space="0" w:color="BFBFBF"/>
            </w:tcBorders>
            <w:vAlign w:val="center"/>
          </w:tcPr>
          <w:p w14:paraId="606579C1"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1557" w:type="dxa"/>
            <w:tcBorders>
              <w:top w:val="single" w:sz="4" w:space="0" w:color="BFBFBF"/>
              <w:left w:val="single" w:sz="4" w:space="0" w:color="BFBFBF"/>
              <w:bottom w:val="single" w:sz="4" w:space="0" w:color="BFBFBF"/>
              <w:right w:val="single" w:sz="4" w:space="0" w:color="BFBFBF"/>
            </w:tcBorders>
            <w:vAlign w:val="center"/>
          </w:tcPr>
          <w:p w14:paraId="2FFCBC74"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r>
      <w:tr w:rsidR="0002299E" w:rsidRPr="007C25A9" w14:paraId="224A7E7D" w14:textId="77777777" w:rsidTr="00155A9A">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A933A" w14:textId="54E347A4" w:rsidR="0002299E" w:rsidRPr="007C25A9" w:rsidRDefault="0002299E" w:rsidP="0002299E">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Poprzednio pracujący</w:t>
            </w:r>
          </w:p>
        </w:tc>
        <w:tc>
          <w:tcPr>
            <w:tcW w:w="2101" w:type="dxa"/>
            <w:tcBorders>
              <w:top w:val="single" w:sz="4" w:space="0" w:color="BFBFBF"/>
              <w:left w:val="single" w:sz="4" w:space="0" w:color="BFBFBF"/>
              <w:bottom w:val="single" w:sz="4" w:space="0" w:color="BFBFBF"/>
              <w:right w:val="single" w:sz="4" w:space="0" w:color="BFBFBF"/>
            </w:tcBorders>
            <w:vAlign w:val="center"/>
          </w:tcPr>
          <w:p w14:paraId="0D0EF50F" w14:textId="3C6B5954"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114 856</w:t>
            </w:r>
          </w:p>
        </w:tc>
        <w:tc>
          <w:tcPr>
            <w:tcW w:w="1393" w:type="dxa"/>
            <w:tcBorders>
              <w:top w:val="single" w:sz="4" w:space="0" w:color="BFBFBF"/>
              <w:left w:val="single" w:sz="4" w:space="0" w:color="BFBFBF"/>
              <w:bottom w:val="single" w:sz="4" w:space="0" w:color="BFBFBF"/>
              <w:right w:val="single" w:sz="4" w:space="0" w:color="BFBFBF"/>
            </w:tcBorders>
            <w:vAlign w:val="center"/>
          </w:tcPr>
          <w:p w14:paraId="11DC03E3" w14:textId="4E52AFA2"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86,0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08DE139" w14:textId="21974A44"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98 248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E0625AB" w14:textId="2228A78C"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84,3</w:t>
            </w:r>
          </w:p>
        </w:tc>
        <w:tc>
          <w:tcPr>
            <w:tcW w:w="2149" w:type="dxa"/>
            <w:tcBorders>
              <w:top w:val="single" w:sz="4" w:space="0" w:color="BFBFBF"/>
              <w:left w:val="single" w:sz="4" w:space="0" w:color="BFBFBF"/>
              <w:bottom w:val="single" w:sz="4" w:space="0" w:color="BFBFBF"/>
              <w:right w:val="single" w:sz="4" w:space="0" w:color="BFBFBF"/>
            </w:tcBorders>
            <w:vAlign w:val="center"/>
          </w:tcPr>
          <w:p w14:paraId="6CDFE26A" w14:textId="51E17CA6"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sidRPr="004E67D1">
              <w:rPr>
                <w:rFonts w:asciiTheme="minorHAnsi" w:eastAsia="Fira Sans Light" w:hAnsiTheme="minorHAnsi" w:cstheme="minorHAnsi"/>
                <w:color w:val="000000"/>
                <w:szCs w:val="24"/>
                <w:lang w:eastAsia="pl-PL"/>
              </w:rPr>
              <w:t>103 123</w:t>
            </w:r>
          </w:p>
        </w:tc>
        <w:tc>
          <w:tcPr>
            <w:tcW w:w="1557" w:type="dxa"/>
            <w:tcBorders>
              <w:top w:val="single" w:sz="4" w:space="0" w:color="BFBFBF"/>
              <w:left w:val="single" w:sz="4" w:space="0" w:color="BFBFBF"/>
              <w:bottom w:val="single" w:sz="4" w:space="0" w:color="BFBFBF"/>
              <w:right w:val="single" w:sz="4" w:space="0" w:color="BFBFBF"/>
            </w:tcBorders>
            <w:vAlign w:val="center"/>
          </w:tcPr>
          <w:p w14:paraId="63FDFFC8" w14:textId="3CC22EEF"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84,7</w:t>
            </w:r>
          </w:p>
        </w:tc>
      </w:tr>
      <w:tr w:rsidR="0002299E" w:rsidRPr="007C25A9" w14:paraId="77B48908" w14:textId="77777777" w:rsidTr="00155A9A">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EE34B4B" w14:textId="090B2BD1" w:rsidR="0002299E" w:rsidRPr="007C25A9" w:rsidRDefault="0002299E" w:rsidP="0002299E">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Dotychczas nie pracujący</w:t>
            </w:r>
          </w:p>
        </w:tc>
        <w:tc>
          <w:tcPr>
            <w:tcW w:w="2101" w:type="dxa"/>
            <w:tcBorders>
              <w:top w:val="single" w:sz="4" w:space="0" w:color="BFBFBF"/>
              <w:left w:val="single" w:sz="4" w:space="0" w:color="BFBFBF"/>
              <w:bottom w:val="single" w:sz="4" w:space="0" w:color="BFBFBF"/>
              <w:right w:val="single" w:sz="4" w:space="0" w:color="BFBFBF"/>
            </w:tcBorders>
            <w:vAlign w:val="center"/>
          </w:tcPr>
          <w:p w14:paraId="10CC3379" w14:textId="14576C6D"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18 641</w:t>
            </w:r>
          </w:p>
        </w:tc>
        <w:tc>
          <w:tcPr>
            <w:tcW w:w="1393" w:type="dxa"/>
            <w:tcBorders>
              <w:top w:val="single" w:sz="4" w:space="0" w:color="BFBFBF"/>
              <w:left w:val="single" w:sz="4" w:space="0" w:color="BFBFBF"/>
              <w:bottom w:val="single" w:sz="4" w:space="0" w:color="BFBFBF"/>
              <w:right w:val="single" w:sz="4" w:space="0" w:color="BFBFBF"/>
            </w:tcBorders>
            <w:vAlign w:val="center"/>
          </w:tcPr>
          <w:p w14:paraId="04DF576B" w14:textId="5C3D70F8"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2948AA" w14:textId="6490E7B7"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18 272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5D55C5A" w14:textId="3D5D7DBA"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15,7</w:t>
            </w:r>
          </w:p>
        </w:tc>
        <w:tc>
          <w:tcPr>
            <w:tcW w:w="2149" w:type="dxa"/>
            <w:tcBorders>
              <w:top w:val="single" w:sz="4" w:space="0" w:color="BFBFBF"/>
              <w:left w:val="single" w:sz="4" w:space="0" w:color="BFBFBF"/>
              <w:bottom w:val="single" w:sz="4" w:space="0" w:color="BFBFBF"/>
              <w:right w:val="single" w:sz="4" w:space="0" w:color="BFBFBF"/>
            </w:tcBorders>
            <w:vAlign w:val="center"/>
          </w:tcPr>
          <w:p w14:paraId="7544C42E" w14:textId="5D503A22"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sidRPr="004E67D1">
              <w:rPr>
                <w:rFonts w:asciiTheme="minorHAnsi" w:eastAsia="Fira Sans Light" w:hAnsiTheme="minorHAnsi" w:cstheme="minorHAnsi"/>
                <w:color w:val="000000"/>
                <w:szCs w:val="24"/>
                <w:lang w:eastAsia="pl-PL"/>
              </w:rPr>
              <w:t>18 562</w:t>
            </w:r>
          </w:p>
        </w:tc>
        <w:tc>
          <w:tcPr>
            <w:tcW w:w="1557" w:type="dxa"/>
            <w:tcBorders>
              <w:top w:val="single" w:sz="4" w:space="0" w:color="BFBFBF"/>
              <w:left w:val="single" w:sz="4" w:space="0" w:color="BFBFBF"/>
              <w:bottom w:val="single" w:sz="4" w:space="0" w:color="BFBFBF"/>
              <w:right w:val="single" w:sz="4" w:space="0" w:color="BFBFBF"/>
            </w:tcBorders>
            <w:vAlign w:val="center"/>
          </w:tcPr>
          <w:p w14:paraId="6A271098" w14:textId="643BBBD3"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15,3</w:t>
            </w:r>
          </w:p>
        </w:tc>
      </w:tr>
      <w:tr w:rsidR="0002299E" w:rsidRPr="007C25A9" w14:paraId="7F6A4678" w14:textId="77777777" w:rsidTr="00155A9A">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3F9F4BC" w14:textId="7670155D" w:rsidR="0002299E" w:rsidRPr="007C25A9" w:rsidRDefault="0002299E" w:rsidP="0002299E">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Zamieszkali na wsi</w:t>
            </w:r>
          </w:p>
        </w:tc>
        <w:tc>
          <w:tcPr>
            <w:tcW w:w="2101" w:type="dxa"/>
            <w:tcBorders>
              <w:top w:val="single" w:sz="4" w:space="0" w:color="BFBFBF"/>
              <w:left w:val="single" w:sz="4" w:space="0" w:color="BFBFBF"/>
              <w:bottom w:val="single" w:sz="4" w:space="0" w:color="BFBFBF"/>
              <w:right w:val="single" w:sz="4" w:space="0" w:color="BFBFBF"/>
            </w:tcBorders>
            <w:vAlign w:val="center"/>
          </w:tcPr>
          <w:p w14:paraId="072EC1D1" w14:textId="41C31D99"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59 939</w:t>
            </w:r>
          </w:p>
        </w:tc>
        <w:tc>
          <w:tcPr>
            <w:tcW w:w="1393" w:type="dxa"/>
            <w:tcBorders>
              <w:top w:val="single" w:sz="4" w:space="0" w:color="BFBFBF"/>
              <w:left w:val="single" w:sz="4" w:space="0" w:color="BFBFBF"/>
              <w:bottom w:val="single" w:sz="4" w:space="0" w:color="BFBFBF"/>
              <w:right w:val="single" w:sz="4" w:space="0" w:color="BFBFBF"/>
            </w:tcBorders>
            <w:vAlign w:val="center"/>
          </w:tcPr>
          <w:p w14:paraId="27CE2986" w14:textId="18DC49ED"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B1BAECE" w14:textId="7B784307"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53 024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600DE65B" w14:textId="3D03874E"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45,5</w:t>
            </w:r>
          </w:p>
        </w:tc>
        <w:tc>
          <w:tcPr>
            <w:tcW w:w="2149" w:type="dxa"/>
            <w:tcBorders>
              <w:top w:val="single" w:sz="4" w:space="0" w:color="BFBFBF"/>
              <w:left w:val="single" w:sz="4" w:space="0" w:color="BFBFBF"/>
              <w:bottom w:val="single" w:sz="4" w:space="0" w:color="BFBFBF"/>
              <w:right w:val="single" w:sz="4" w:space="0" w:color="BFBFBF"/>
            </w:tcBorders>
            <w:vAlign w:val="center"/>
          </w:tcPr>
          <w:p w14:paraId="104B22E1" w14:textId="05C0FB01"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sidRPr="004E67D1">
              <w:rPr>
                <w:rFonts w:asciiTheme="minorHAnsi" w:eastAsia="Fira Sans Light" w:hAnsiTheme="minorHAnsi" w:cstheme="minorHAnsi"/>
                <w:color w:val="000000"/>
                <w:szCs w:val="24"/>
                <w:lang w:eastAsia="pl-PL"/>
              </w:rPr>
              <w:t>55 360</w:t>
            </w:r>
          </w:p>
        </w:tc>
        <w:tc>
          <w:tcPr>
            <w:tcW w:w="1557" w:type="dxa"/>
            <w:tcBorders>
              <w:top w:val="single" w:sz="4" w:space="0" w:color="BFBFBF"/>
              <w:left w:val="single" w:sz="4" w:space="0" w:color="BFBFBF"/>
              <w:bottom w:val="single" w:sz="4" w:space="0" w:color="BFBFBF"/>
              <w:right w:val="single" w:sz="4" w:space="0" w:color="BFBFBF"/>
            </w:tcBorders>
            <w:vAlign w:val="center"/>
          </w:tcPr>
          <w:p w14:paraId="2D85C1D8" w14:textId="2833C604"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45,5</w:t>
            </w:r>
          </w:p>
        </w:tc>
      </w:tr>
      <w:tr w:rsidR="0002299E" w:rsidRPr="007C25A9" w14:paraId="29853703" w14:textId="77777777" w:rsidTr="00155A9A">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B1E62FB" w14:textId="4ADDE46D" w:rsidR="0002299E" w:rsidRPr="007C25A9" w:rsidRDefault="0002299E" w:rsidP="0002299E">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 prawem do zasiłku</w:t>
            </w:r>
          </w:p>
        </w:tc>
        <w:tc>
          <w:tcPr>
            <w:tcW w:w="2101" w:type="dxa"/>
            <w:tcBorders>
              <w:top w:val="single" w:sz="4" w:space="0" w:color="BFBFBF"/>
              <w:left w:val="single" w:sz="4" w:space="0" w:color="BFBFBF"/>
              <w:bottom w:val="single" w:sz="4" w:space="0" w:color="BFBFBF"/>
              <w:right w:val="single" w:sz="4" w:space="0" w:color="BFBFBF"/>
            </w:tcBorders>
            <w:vAlign w:val="center"/>
          </w:tcPr>
          <w:p w14:paraId="47C7F48D" w14:textId="42BF18A9"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18 491</w:t>
            </w:r>
          </w:p>
        </w:tc>
        <w:tc>
          <w:tcPr>
            <w:tcW w:w="1393" w:type="dxa"/>
            <w:tcBorders>
              <w:top w:val="single" w:sz="4" w:space="0" w:color="BFBFBF"/>
              <w:left w:val="single" w:sz="4" w:space="0" w:color="BFBFBF"/>
              <w:bottom w:val="single" w:sz="4" w:space="0" w:color="BFBFBF"/>
              <w:right w:val="single" w:sz="4" w:space="0" w:color="BFBFBF"/>
            </w:tcBorders>
            <w:vAlign w:val="center"/>
          </w:tcPr>
          <w:p w14:paraId="5CFD95FE" w14:textId="0586D5F1"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702A23" w14:textId="509C6B88"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16 362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50D33AA" w14:textId="7FC813E9"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14,0</w:t>
            </w:r>
          </w:p>
        </w:tc>
        <w:tc>
          <w:tcPr>
            <w:tcW w:w="2149" w:type="dxa"/>
            <w:tcBorders>
              <w:top w:val="single" w:sz="4" w:space="0" w:color="BFBFBF"/>
              <w:left w:val="single" w:sz="4" w:space="0" w:color="BFBFBF"/>
              <w:bottom w:val="single" w:sz="4" w:space="0" w:color="BFBFBF"/>
              <w:right w:val="single" w:sz="4" w:space="0" w:color="BFBFBF"/>
            </w:tcBorders>
            <w:vAlign w:val="center"/>
          </w:tcPr>
          <w:p w14:paraId="1683EE61" w14:textId="468BDA12"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sidRPr="004E67D1">
              <w:rPr>
                <w:rFonts w:asciiTheme="minorHAnsi" w:eastAsia="Fira Sans Light" w:hAnsiTheme="minorHAnsi" w:cstheme="minorHAnsi"/>
                <w:color w:val="000000"/>
                <w:szCs w:val="24"/>
                <w:lang w:eastAsia="pl-PL"/>
              </w:rPr>
              <w:t>17 726</w:t>
            </w:r>
          </w:p>
        </w:tc>
        <w:tc>
          <w:tcPr>
            <w:tcW w:w="1557" w:type="dxa"/>
            <w:tcBorders>
              <w:top w:val="single" w:sz="4" w:space="0" w:color="BFBFBF"/>
              <w:left w:val="single" w:sz="4" w:space="0" w:color="BFBFBF"/>
              <w:bottom w:val="single" w:sz="4" w:space="0" w:color="BFBFBF"/>
              <w:right w:val="single" w:sz="4" w:space="0" w:color="BFBFBF"/>
            </w:tcBorders>
            <w:vAlign w:val="center"/>
          </w:tcPr>
          <w:p w14:paraId="5E5CCF2F" w14:textId="13277A32" w:rsidR="0002299E" w:rsidRPr="007C25A9" w:rsidRDefault="004E67D1"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14,6</w:t>
            </w:r>
          </w:p>
        </w:tc>
      </w:tr>
      <w:tr w:rsidR="0002299E" w:rsidRPr="007C25A9" w14:paraId="7BDEC4AF" w14:textId="77777777" w:rsidTr="00155A9A">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69C2802" w14:textId="43AEB841" w:rsidR="0002299E" w:rsidRPr="007C25A9" w:rsidRDefault="0002299E" w:rsidP="0002299E">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Zwolnieni z przyczyn zakładu pracy</w:t>
            </w:r>
          </w:p>
        </w:tc>
        <w:tc>
          <w:tcPr>
            <w:tcW w:w="2101" w:type="dxa"/>
            <w:tcBorders>
              <w:top w:val="single" w:sz="4" w:space="0" w:color="BFBFBF"/>
              <w:left w:val="single" w:sz="4" w:space="0" w:color="BFBFBF"/>
              <w:bottom w:val="single" w:sz="4" w:space="0" w:color="BFBFBF"/>
              <w:right w:val="single" w:sz="4" w:space="0" w:color="BFBFBF"/>
            </w:tcBorders>
            <w:vAlign w:val="center"/>
          </w:tcPr>
          <w:p w14:paraId="5FB7BE39" w14:textId="06E5941E"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6 395</w:t>
            </w:r>
          </w:p>
        </w:tc>
        <w:tc>
          <w:tcPr>
            <w:tcW w:w="1393" w:type="dxa"/>
            <w:tcBorders>
              <w:top w:val="single" w:sz="4" w:space="0" w:color="BFBFBF"/>
              <w:left w:val="single" w:sz="4" w:space="0" w:color="BFBFBF"/>
              <w:bottom w:val="single" w:sz="4" w:space="0" w:color="BFBFBF"/>
              <w:right w:val="single" w:sz="4" w:space="0" w:color="BFBFBF"/>
            </w:tcBorders>
            <w:vAlign w:val="center"/>
          </w:tcPr>
          <w:p w14:paraId="27098752" w14:textId="518DDB15"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3991CDF" w14:textId="4C4787FE"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5 196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3F566D0" w14:textId="7A36A7A4"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w:t>
            </w:r>
          </w:p>
        </w:tc>
        <w:tc>
          <w:tcPr>
            <w:tcW w:w="2149" w:type="dxa"/>
            <w:tcBorders>
              <w:top w:val="single" w:sz="4" w:space="0" w:color="BFBFBF"/>
              <w:left w:val="single" w:sz="4" w:space="0" w:color="BFBFBF"/>
              <w:bottom w:val="single" w:sz="4" w:space="0" w:color="BFBFBF"/>
              <w:right w:val="single" w:sz="4" w:space="0" w:color="BFBFBF"/>
            </w:tcBorders>
            <w:vAlign w:val="center"/>
          </w:tcPr>
          <w:p w14:paraId="4875FE32" w14:textId="01638CF0" w:rsidR="0002299E" w:rsidRPr="007C25A9" w:rsidRDefault="0069142A" w:rsidP="0002299E">
            <w:pPr>
              <w:spacing w:before="0" w:after="0"/>
              <w:jc w:val="right"/>
              <w:rPr>
                <w:rFonts w:asciiTheme="minorHAnsi" w:eastAsia="Fira Sans Light" w:hAnsiTheme="minorHAnsi" w:cstheme="minorHAnsi"/>
                <w:color w:val="000000"/>
                <w:szCs w:val="24"/>
                <w:lang w:eastAsia="pl-PL"/>
              </w:rPr>
            </w:pPr>
            <w:r w:rsidRPr="0069142A">
              <w:rPr>
                <w:rFonts w:asciiTheme="minorHAnsi" w:eastAsia="Fira Sans Light" w:hAnsiTheme="minorHAnsi" w:cstheme="minorHAnsi"/>
                <w:color w:val="000000"/>
                <w:szCs w:val="24"/>
                <w:lang w:eastAsia="pl-PL"/>
              </w:rPr>
              <w:t>5 510</w:t>
            </w:r>
          </w:p>
        </w:tc>
        <w:tc>
          <w:tcPr>
            <w:tcW w:w="1557" w:type="dxa"/>
            <w:tcBorders>
              <w:top w:val="single" w:sz="4" w:space="0" w:color="BFBFBF"/>
              <w:left w:val="single" w:sz="4" w:space="0" w:color="BFBFBF"/>
              <w:bottom w:val="single" w:sz="4" w:space="0" w:color="BFBFBF"/>
              <w:right w:val="single" w:sz="4" w:space="0" w:color="BFBFBF"/>
            </w:tcBorders>
            <w:vAlign w:val="center"/>
          </w:tcPr>
          <w:p w14:paraId="71A5ACB0" w14:textId="2B10CFDA"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w:t>
            </w:r>
          </w:p>
        </w:tc>
      </w:tr>
      <w:tr w:rsidR="0002299E" w:rsidRPr="007C25A9" w14:paraId="0B14BA5A" w14:textId="77777777" w:rsidTr="00155A9A">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C2C6B61" w14:textId="6187AD37" w:rsidR="0002299E" w:rsidRPr="007C25A9" w:rsidRDefault="0002299E" w:rsidP="0002299E">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w okresie do 12 miesięcy od dnia ukończenia nauki</w:t>
            </w:r>
          </w:p>
        </w:tc>
        <w:tc>
          <w:tcPr>
            <w:tcW w:w="2101" w:type="dxa"/>
            <w:tcBorders>
              <w:top w:val="single" w:sz="4" w:space="0" w:color="BFBFBF"/>
              <w:left w:val="single" w:sz="4" w:space="0" w:color="BFBFBF"/>
              <w:bottom w:val="single" w:sz="4" w:space="0" w:color="BFBFBF"/>
              <w:right w:val="single" w:sz="4" w:space="0" w:color="BFBFBF"/>
            </w:tcBorders>
            <w:vAlign w:val="center"/>
          </w:tcPr>
          <w:p w14:paraId="3F20412E" w14:textId="784B5E17"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3 787</w:t>
            </w:r>
          </w:p>
        </w:tc>
        <w:tc>
          <w:tcPr>
            <w:tcW w:w="1393" w:type="dxa"/>
            <w:tcBorders>
              <w:top w:val="single" w:sz="4" w:space="0" w:color="BFBFBF"/>
              <w:left w:val="single" w:sz="4" w:space="0" w:color="BFBFBF"/>
              <w:bottom w:val="single" w:sz="4" w:space="0" w:color="BFBFBF"/>
              <w:right w:val="single" w:sz="4" w:space="0" w:color="BFBFBF"/>
            </w:tcBorders>
            <w:vAlign w:val="center"/>
          </w:tcPr>
          <w:p w14:paraId="53714C7D" w14:textId="18D44C22"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2,8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903BE4" w14:textId="6FACB4DF"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4 235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4566390" w14:textId="573AC637"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3,6</w:t>
            </w:r>
          </w:p>
        </w:tc>
        <w:tc>
          <w:tcPr>
            <w:tcW w:w="2149" w:type="dxa"/>
            <w:tcBorders>
              <w:top w:val="single" w:sz="4" w:space="0" w:color="BFBFBF"/>
              <w:left w:val="single" w:sz="4" w:space="0" w:color="BFBFBF"/>
              <w:bottom w:val="single" w:sz="4" w:space="0" w:color="BFBFBF"/>
              <w:right w:val="single" w:sz="4" w:space="0" w:color="BFBFBF"/>
            </w:tcBorders>
            <w:vAlign w:val="center"/>
          </w:tcPr>
          <w:p w14:paraId="0136349A" w14:textId="61B025EC" w:rsidR="0002299E" w:rsidRPr="007C25A9" w:rsidRDefault="0069142A" w:rsidP="0002299E">
            <w:pPr>
              <w:spacing w:before="0" w:after="0"/>
              <w:jc w:val="right"/>
              <w:rPr>
                <w:rFonts w:asciiTheme="minorHAnsi" w:eastAsia="Fira Sans Light" w:hAnsiTheme="minorHAnsi" w:cstheme="minorHAnsi"/>
                <w:color w:val="000000"/>
                <w:szCs w:val="24"/>
                <w:lang w:eastAsia="pl-PL"/>
              </w:rPr>
            </w:pPr>
            <w:r w:rsidRPr="0069142A">
              <w:rPr>
                <w:rFonts w:asciiTheme="minorHAnsi" w:eastAsia="Fira Sans Light" w:hAnsiTheme="minorHAnsi" w:cstheme="minorHAnsi"/>
                <w:color w:val="000000"/>
                <w:szCs w:val="24"/>
                <w:lang w:eastAsia="pl-PL"/>
              </w:rPr>
              <w:t>4 642</w:t>
            </w:r>
          </w:p>
        </w:tc>
        <w:tc>
          <w:tcPr>
            <w:tcW w:w="1557" w:type="dxa"/>
            <w:tcBorders>
              <w:top w:val="single" w:sz="4" w:space="0" w:color="BFBFBF"/>
              <w:left w:val="single" w:sz="4" w:space="0" w:color="BFBFBF"/>
              <w:bottom w:val="single" w:sz="4" w:space="0" w:color="BFBFBF"/>
              <w:right w:val="single" w:sz="4" w:space="0" w:color="BFBFBF"/>
            </w:tcBorders>
            <w:vAlign w:val="center"/>
          </w:tcPr>
          <w:p w14:paraId="178CAEA5" w14:textId="358EBFAC" w:rsidR="0002299E" w:rsidRPr="007C25A9" w:rsidRDefault="0069142A"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3,8</w:t>
            </w:r>
          </w:p>
        </w:tc>
      </w:tr>
      <w:tr w:rsidR="0002299E" w:rsidRPr="007C25A9" w14:paraId="3AFE28DB" w14:textId="77777777" w:rsidTr="00155A9A">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53DB579" w14:textId="77777777" w:rsidR="0002299E" w:rsidRPr="007C25A9" w:rsidRDefault="0002299E" w:rsidP="0002299E">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Cudzoziemcy</w:t>
            </w:r>
          </w:p>
        </w:tc>
        <w:tc>
          <w:tcPr>
            <w:tcW w:w="2101" w:type="dxa"/>
            <w:tcBorders>
              <w:top w:val="single" w:sz="4" w:space="0" w:color="BFBFBF"/>
              <w:left w:val="single" w:sz="4" w:space="0" w:color="BFBFBF"/>
              <w:bottom w:val="single" w:sz="4" w:space="0" w:color="BFBFBF"/>
              <w:right w:val="single" w:sz="4" w:space="0" w:color="BFBFBF"/>
            </w:tcBorders>
            <w:vAlign w:val="center"/>
          </w:tcPr>
          <w:p w14:paraId="1B67A994" w14:textId="0465B81F"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7467D1">
              <w:rPr>
                <w:rFonts w:asciiTheme="minorHAnsi" w:eastAsia="Fira Sans Light" w:hAnsiTheme="minorHAnsi" w:cstheme="minorHAnsi"/>
                <w:color w:val="000000"/>
                <w:szCs w:val="24"/>
                <w:lang w:eastAsia="pl-PL"/>
              </w:rPr>
              <w:t>1 147</w:t>
            </w:r>
          </w:p>
        </w:tc>
        <w:tc>
          <w:tcPr>
            <w:tcW w:w="1393" w:type="dxa"/>
            <w:tcBorders>
              <w:top w:val="single" w:sz="4" w:space="0" w:color="BFBFBF"/>
              <w:left w:val="single" w:sz="4" w:space="0" w:color="BFBFBF"/>
              <w:bottom w:val="single" w:sz="4" w:space="0" w:color="BFBFBF"/>
              <w:right w:val="single" w:sz="4" w:space="0" w:color="BFBFBF"/>
            </w:tcBorders>
            <w:vAlign w:val="center"/>
          </w:tcPr>
          <w:p w14:paraId="72E160F3" w14:textId="587511BF" w:rsidR="0002299E" w:rsidRPr="00155A9A" w:rsidRDefault="0002299E" w:rsidP="0002299E">
            <w:pPr>
              <w:spacing w:before="0" w:after="0"/>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0,9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B514C17" w14:textId="319E17EA"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sidRPr="00D14C3C">
              <w:rPr>
                <w:rFonts w:asciiTheme="minorHAnsi" w:eastAsia="Fira Sans Light" w:hAnsiTheme="minorHAnsi" w:cstheme="minorHAnsi"/>
                <w:color w:val="000000"/>
                <w:szCs w:val="24"/>
                <w:lang w:eastAsia="pl-PL"/>
              </w:rPr>
              <w:t>3 651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8E0EFB1" w14:textId="6CB74FA6"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3,1</w:t>
            </w:r>
          </w:p>
        </w:tc>
        <w:tc>
          <w:tcPr>
            <w:tcW w:w="2149" w:type="dxa"/>
            <w:tcBorders>
              <w:top w:val="single" w:sz="4" w:space="0" w:color="BFBFBF"/>
              <w:left w:val="single" w:sz="4" w:space="0" w:color="BFBFBF"/>
              <w:bottom w:val="single" w:sz="4" w:space="0" w:color="BFBFBF"/>
              <w:right w:val="single" w:sz="4" w:space="0" w:color="BFBFBF"/>
            </w:tcBorders>
            <w:vAlign w:val="center"/>
          </w:tcPr>
          <w:p w14:paraId="38580AE7" w14:textId="31BE5CD7" w:rsidR="0002299E" w:rsidRPr="007C25A9" w:rsidRDefault="0069142A" w:rsidP="0002299E">
            <w:pPr>
              <w:spacing w:before="0" w:after="0"/>
              <w:jc w:val="right"/>
              <w:rPr>
                <w:rFonts w:asciiTheme="minorHAnsi" w:eastAsia="Fira Sans Light" w:hAnsiTheme="minorHAnsi" w:cstheme="minorHAnsi"/>
                <w:color w:val="000000"/>
                <w:szCs w:val="24"/>
                <w:lang w:eastAsia="pl-PL"/>
              </w:rPr>
            </w:pPr>
            <w:r w:rsidRPr="0069142A">
              <w:rPr>
                <w:rFonts w:asciiTheme="minorHAnsi" w:eastAsia="Fira Sans Light" w:hAnsiTheme="minorHAnsi" w:cstheme="minorHAnsi"/>
                <w:color w:val="000000"/>
                <w:szCs w:val="24"/>
                <w:lang w:eastAsia="pl-PL"/>
              </w:rPr>
              <w:t>3 791</w:t>
            </w:r>
          </w:p>
        </w:tc>
        <w:tc>
          <w:tcPr>
            <w:tcW w:w="1557" w:type="dxa"/>
            <w:tcBorders>
              <w:top w:val="single" w:sz="4" w:space="0" w:color="BFBFBF"/>
              <w:left w:val="single" w:sz="4" w:space="0" w:color="BFBFBF"/>
              <w:bottom w:val="single" w:sz="4" w:space="0" w:color="BFBFBF"/>
              <w:right w:val="single" w:sz="4" w:space="0" w:color="BFBFBF"/>
            </w:tcBorders>
            <w:vAlign w:val="center"/>
          </w:tcPr>
          <w:p w14:paraId="24A72333" w14:textId="6A179DE9" w:rsidR="0002299E" w:rsidRPr="007C25A9" w:rsidRDefault="0002299E" w:rsidP="0002299E">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3,1</w:t>
            </w:r>
          </w:p>
        </w:tc>
      </w:tr>
    </w:tbl>
    <w:p w14:paraId="43721E6B" w14:textId="77777777" w:rsidR="00962803" w:rsidRPr="00962803" w:rsidRDefault="00962803" w:rsidP="00137EF5">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9D50" w14:textId="77777777" w:rsidR="009E1213" w:rsidRDefault="009E1213" w:rsidP="00AA24A5">
      <w:pPr>
        <w:spacing w:before="0" w:after="0" w:line="240" w:lineRule="auto"/>
      </w:pPr>
      <w:r>
        <w:separator/>
      </w:r>
    </w:p>
  </w:endnote>
  <w:endnote w:type="continuationSeparator" w:id="0">
    <w:p w14:paraId="3B0E8EB6" w14:textId="77777777" w:rsidR="009E1213" w:rsidRDefault="009E1213"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Light">
    <w:altName w:val="Arial"/>
    <w:panose1 w:val="020B0403050000020004"/>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14:paraId="6F7751F7" w14:textId="6CA1F2BF" w:rsidR="00A934A0" w:rsidRDefault="00A934A0">
        <w:pPr>
          <w:pStyle w:val="Stopka"/>
          <w:jc w:val="center"/>
        </w:pPr>
        <w:r>
          <w:fldChar w:fldCharType="begin"/>
        </w:r>
        <w:r>
          <w:instrText>PAGE   \* MERGEFORMAT</w:instrText>
        </w:r>
        <w:r>
          <w:fldChar w:fldCharType="separate"/>
        </w:r>
        <w:r w:rsidR="002E7076">
          <w:rPr>
            <w:noProof/>
          </w:rPr>
          <w:t>2</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14:paraId="5A407081" w14:textId="12ED438F" w:rsidR="00AA24A5" w:rsidRDefault="00AA24A5">
        <w:pPr>
          <w:pStyle w:val="Stopka"/>
          <w:jc w:val="center"/>
        </w:pPr>
        <w:r>
          <w:fldChar w:fldCharType="begin"/>
        </w:r>
        <w:r>
          <w:instrText>PAGE   \* MERGEFORMAT</w:instrText>
        </w:r>
        <w:r>
          <w:fldChar w:fldCharType="separate"/>
        </w:r>
        <w:r w:rsidR="002E7076">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DB751" w14:textId="77777777" w:rsidR="009E1213" w:rsidRDefault="009E1213" w:rsidP="00AA24A5">
      <w:pPr>
        <w:spacing w:before="0" w:after="0" w:line="240" w:lineRule="auto"/>
      </w:pPr>
      <w:r>
        <w:separator/>
      </w:r>
    </w:p>
  </w:footnote>
  <w:footnote w:type="continuationSeparator" w:id="0">
    <w:p w14:paraId="2C4BBC76" w14:textId="77777777" w:rsidR="009E1213" w:rsidRDefault="009E1213"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45B7D07E">
          <wp:extent cx="2276935" cy="540000"/>
          <wp:effectExtent l="0" t="0" r="0" b="0"/>
          <wp:docPr id="9" name="Obraz 9"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27FFA8DA">
          <wp:extent cx="2250001" cy="540000"/>
          <wp:effectExtent l="0" t="0" r="0" b="0"/>
          <wp:docPr id="10" name="Obraz 10"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D13"/>
    <w:multiLevelType w:val="hybridMultilevel"/>
    <w:tmpl w:val="9F925346"/>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D77AEB"/>
    <w:multiLevelType w:val="hybridMultilevel"/>
    <w:tmpl w:val="D9ECF58C"/>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169B0"/>
    <w:rsid w:val="0002299E"/>
    <w:rsid w:val="0008127D"/>
    <w:rsid w:val="0009190A"/>
    <w:rsid w:val="00093A80"/>
    <w:rsid w:val="000A4C04"/>
    <w:rsid w:val="000B4D22"/>
    <w:rsid w:val="000C24E6"/>
    <w:rsid w:val="000D0C51"/>
    <w:rsid w:val="000F0C2E"/>
    <w:rsid w:val="000F54B6"/>
    <w:rsid w:val="0010710D"/>
    <w:rsid w:val="001148F5"/>
    <w:rsid w:val="0012368F"/>
    <w:rsid w:val="00126B73"/>
    <w:rsid w:val="00135B62"/>
    <w:rsid w:val="00137EF5"/>
    <w:rsid w:val="00155A9A"/>
    <w:rsid w:val="0016240D"/>
    <w:rsid w:val="00164B12"/>
    <w:rsid w:val="001801DB"/>
    <w:rsid w:val="0018691B"/>
    <w:rsid w:val="00195796"/>
    <w:rsid w:val="00197F6F"/>
    <w:rsid w:val="001A019F"/>
    <w:rsid w:val="001B1D0C"/>
    <w:rsid w:val="001C0B49"/>
    <w:rsid w:val="001C13E7"/>
    <w:rsid w:val="001C14D1"/>
    <w:rsid w:val="001D216A"/>
    <w:rsid w:val="001E1132"/>
    <w:rsid w:val="001E6E1B"/>
    <w:rsid w:val="001E7D51"/>
    <w:rsid w:val="001F3795"/>
    <w:rsid w:val="00214A0B"/>
    <w:rsid w:val="00214AFF"/>
    <w:rsid w:val="00214EE6"/>
    <w:rsid w:val="0021741E"/>
    <w:rsid w:val="002279FB"/>
    <w:rsid w:val="00227E86"/>
    <w:rsid w:val="0023174D"/>
    <w:rsid w:val="00245AD5"/>
    <w:rsid w:val="00256009"/>
    <w:rsid w:val="002563CD"/>
    <w:rsid w:val="00273FE3"/>
    <w:rsid w:val="00276C8D"/>
    <w:rsid w:val="002802B1"/>
    <w:rsid w:val="00287BCD"/>
    <w:rsid w:val="002A601E"/>
    <w:rsid w:val="002D0B37"/>
    <w:rsid w:val="002E7076"/>
    <w:rsid w:val="002F363C"/>
    <w:rsid w:val="00333491"/>
    <w:rsid w:val="00342028"/>
    <w:rsid w:val="00343E10"/>
    <w:rsid w:val="00361AEF"/>
    <w:rsid w:val="00365069"/>
    <w:rsid w:val="00385C63"/>
    <w:rsid w:val="0039223C"/>
    <w:rsid w:val="00397361"/>
    <w:rsid w:val="003C0512"/>
    <w:rsid w:val="003D4957"/>
    <w:rsid w:val="003E237B"/>
    <w:rsid w:val="003F562B"/>
    <w:rsid w:val="003F57A8"/>
    <w:rsid w:val="003F62A3"/>
    <w:rsid w:val="00425F75"/>
    <w:rsid w:val="00430639"/>
    <w:rsid w:val="004573C0"/>
    <w:rsid w:val="0046327A"/>
    <w:rsid w:val="00463553"/>
    <w:rsid w:val="00465BB3"/>
    <w:rsid w:val="004670D4"/>
    <w:rsid w:val="004A0AC2"/>
    <w:rsid w:val="004A24D6"/>
    <w:rsid w:val="004A7382"/>
    <w:rsid w:val="004C03D2"/>
    <w:rsid w:val="004C6F46"/>
    <w:rsid w:val="004D23F5"/>
    <w:rsid w:val="004E497D"/>
    <w:rsid w:val="004E67D1"/>
    <w:rsid w:val="004E6FA6"/>
    <w:rsid w:val="005252ED"/>
    <w:rsid w:val="00530979"/>
    <w:rsid w:val="00543BFC"/>
    <w:rsid w:val="00551C56"/>
    <w:rsid w:val="00570BEF"/>
    <w:rsid w:val="00572670"/>
    <w:rsid w:val="005778EF"/>
    <w:rsid w:val="005838D8"/>
    <w:rsid w:val="00583CDA"/>
    <w:rsid w:val="00585E30"/>
    <w:rsid w:val="00591C4D"/>
    <w:rsid w:val="005A7C38"/>
    <w:rsid w:val="005A7D34"/>
    <w:rsid w:val="005B0080"/>
    <w:rsid w:val="005C0C44"/>
    <w:rsid w:val="005F3F1C"/>
    <w:rsid w:val="005F5325"/>
    <w:rsid w:val="00601B60"/>
    <w:rsid w:val="00603F49"/>
    <w:rsid w:val="006103F7"/>
    <w:rsid w:val="00611ACF"/>
    <w:rsid w:val="0061651D"/>
    <w:rsid w:val="00622047"/>
    <w:rsid w:val="0063011B"/>
    <w:rsid w:val="00633B30"/>
    <w:rsid w:val="00634C4F"/>
    <w:rsid w:val="00643179"/>
    <w:rsid w:val="00653335"/>
    <w:rsid w:val="00654A8C"/>
    <w:rsid w:val="00661345"/>
    <w:rsid w:val="006677CC"/>
    <w:rsid w:val="00683663"/>
    <w:rsid w:val="0069142A"/>
    <w:rsid w:val="006A23CA"/>
    <w:rsid w:val="006C63E9"/>
    <w:rsid w:val="006E3650"/>
    <w:rsid w:val="006F7FDD"/>
    <w:rsid w:val="00730468"/>
    <w:rsid w:val="0074307A"/>
    <w:rsid w:val="007467D1"/>
    <w:rsid w:val="00767E5F"/>
    <w:rsid w:val="00770034"/>
    <w:rsid w:val="00776D5B"/>
    <w:rsid w:val="007814F9"/>
    <w:rsid w:val="00797EEA"/>
    <w:rsid w:val="007B49D6"/>
    <w:rsid w:val="007B4A00"/>
    <w:rsid w:val="007C0B81"/>
    <w:rsid w:val="007C25A9"/>
    <w:rsid w:val="007C576D"/>
    <w:rsid w:val="007C7692"/>
    <w:rsid w:val="007E0181"/>
    <w:rsid w:val="007E1938"/>
    <w:rsid w:val="007F56F4"/>
    <w:rsid w:val="00844AC8"/>
    <w:rsid w:val="00845914"/>
    <w:rsid w:val="00864F8C"/>
    <w:rsid w:val="00881010"/>
    <w:rsid w:val="008A05B9"/>
    <w:rsid w:val="008A2FE9"/>
    <w:rsid w:val="008A60E1"/>
    <w:rsid w:val="008C297A"/>
    <w:rsid w:val="008D188F"/>
    <w:rsid w:val="008D2FFC"/>
    <w:rsid w:val="008D6CD2"/>
    <w:rsid w:val="008E111F"/>
    <w:rsid w:val="008E618D"/>
    <w:rsid w:val="008F3C60"/>
    <w:rsid w:val="008F3D9C"/>
    <w:rsid w:val="0091421A"/>
    <w:rsid w:val="00916A38"/>
    <w:rsid w:val="00917D88"/>
    <w:rsid w:val="00930975"/>
    <w:rsid w:val="00947CC5"/>
    <w:rsid w:val="00960353"/>
    <w:rsid w:val="00962803"/>
    <w:rsid w:val="00971CED"/>
    <w:rsid w:val="0097257F"/>
    <w:rsid w:val="0098690F"/>
    <w:rsid w:val="00987D14"/>
    <w:rsid w:val="009B28A7"/>
    <w:rsid w:val="009C5AB0"/>
    <w:rsid w:val="009D195C"/>
    <w:rsid w:val="009D1F35"/>
    <w:rsid w:val="009D6724"/>
    <w:rsid w:val="009E1213"/>
    <w:rsid w:val="009F66EB"/>
    <w:rsid w:val="009F7ACE"/>
    <w:rsid w:val="00A020DC"/>
    <w:rsid w:val="00A0364F"/>
    <w:rsid w:val="00A05778"/>
    <w:rsid w:val="00A34ED5"/>
    <w:rsid w:val="00A40BDE"/>
    <w:rsid w:val="00A42434"/>
    <w:rsid w:val="00A43BEE"/>
    <w:rsid w:val="00A61C09"/>
    <w:rsid w:val="00A62DBD"/>
    <w:rsid w:val="00A64368"/>
    <w:rsid w:val="00A775C3"/>
    <w:rsid w:val="00A8710F"/>
    <w:rsid w:val="00A9103E"/>
    <w:rsid w:val="00A91C0C"/>
    <w:rsid w:val="00A934A0"/>
    <w:rsid w:val="00AA24A5"/>
    <w:rsid w:val="00AB1858"/>
    <w:rsid w:val="00AB70AC"/>
    <w:rsid w:val="00AC45E7"/>
    <w:rsid w:val="00AD5BE6"/>
    <w:rsid w:val="00AE67CD"/>
    <w:rsid w:val="00AF4423"/>
    <w:rsid w:val="00B14ADF"/>
    <w:rsid w:val="00B7275F"/>
    <w:rsid w:val="00B759D4"/>
    <w:rsid w:val="00B90A07"/>
    <w:rsid w:val="00B9258E"/>
    <w:rsid w:val="00B95057"/>
    <w:rsid w:val="00BA4B06"/>
    <w:rsid w:val="00BA4BD5"/>
    <w:rsid w:val="00BC2E78"/>
    <w:rsid w:val="00BE1AB3"/>
    <w:rsid w:val="00BE368F"/>
    <w:rsid w:val="00BE5431"/>
    <w:rsid w:val="00BF313D"/>
    <w:rsid w:val="00C024C1"/>
    <w:rsid w:val="00C02DF1"/>
    <w:rsid w:val="00C2326B"/>
    <w:rsid w:val="00C3457D"/>
    <w:rsid w:val="00C36371"/>
    <w:rsid w:val="00C46632"/>
    <w:rsid w:val="00C5784B"/>
    <w:rsid w:val="00C613D6"/>
    <w:rsid w:val="00C65FB6"/>
    <w:rsid w:val="00C81D68"/>
    <w:rsid w:val="00C95703"/>
    <w:rsid w:val="00CA320D"/>
    <w:rsid w:val="00CC35EE"/>
    <w:rsid w:val="00CD4B1B"/>
    <w:rsid w:val="00CE0D2E"/>
    <w:rsid w:val="00CE7826"/>
    <w:rsid w:val="00CF46C9"/>
    <w:rsid w:val="00CF4D11"/>
    <w:rsid w:val="00D017E5"/>
    <w:rsid w:val="00D01DFF"/>
    <w:rsid w:val="00D10BE8"/>
    <w:rsid w:val="00D14C3C"/>
    <w:rsid w:val="00D25FEA"/>
    <w:rsid w:val="00D455F1"/>
    <w:rsid w:val="00D61D78"/>
    <w:rsid w:val="00DA482F"/>
    <w:rsid w:val="00DB1FC0"/>
    <w:rsid w:val="00DB28A4"/>
    <w:rsid w:val="00DC6056"/>
    <w:rsid w:val="00DD044B"/>
    <w:rsid w:val="00DD0925"/>
    <w:rsid w:val="00DF1495"/>
    <w:rsid w:val="00DF65AD"/>
    <w:rsid w:val="00E15424"/>
    <w:rsid w:val="00E2530F"/>
    <w:rsid w:val="00E31A02"/>
    <w:rsid w:val="00E643B3"/>
    <w:rsid w:val="00E76F50"/>
    <w:rsid w:val="00E803E3"/>
    <w:rsid w:val="00E9069C"/>
    <w:rsid w:val="00EF15AE"/>
    <w:rsid w:val="00EF28FE"/>
    <w:rsid w:val="00EF5DBC"/>
    <w:rsid w:val="00F010F2"/>
    <w:rsid w:val="00F054D2"/>
    <w:rsid w:val="00F26D5B"/>
    <w:rsid w:val="00F36DF5"/>
    <w:rsid w:val="00F40E50"/>
    <w:rsid w:val="00F479A9"/>
    <w:rsid w:val="00F47BE0"/>
    <w:rsid w:val="00F60329"/>
    <w:rsid w:val="00F914D0"/>
    <w:rsid w:val="00FB34E2"/>
    <w:rsid w:val="00FC0FDA"/>
    <w:rsid w:val="00FD2CE7"/>
    <w:rsid w:val="00FE2B37"/>
    <w:rsid w:val="00FF1749"/>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 w:type="table" w:styleId="Siatkatabelijasna">
    <w:name w:val="Grid Table Light"/>
    <w:basedOn w:val="Standardowy"/>
    <w:uiPriority w:val="40"/>
    <w:rsid w:val="00654A8C"/>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ytat">
    <w:name w:val="Quote"/>
    <w:basedOn w:val="Normalny"/>
    <w:next w:val="Normalny"/>
    <w:link w:val="CytatZnak"/>
    <w:uiPriority w:val="29"/>
    <w:qFormat/>
    <w:rsid w:val="00654A8C"/>
    <w:pPr>
      <w:spacing w:before="160" w:after="160" w:line="300" w:lineRule="auto"/>
      <w:ind w:left="144" w:right="144"/>
      <w:jc w:val="center"/>
    </w:pPr>
    <w:rPr>
      <w:rFonts w:asciiTheme="majorHAnsi" w:eastAsiaTheme="minorEastAsia" w:hAnsiTheme="majorHAnsi"/>
      <w:i/>
      <w:iCs/>
      <w:color w:val="5B9BD5" w:themeColor="accent1"/>
      <w:lang w:eastAsia="pl-PL"/>
    </w:rPr>
  </w:style>
  <w:style w:type="character" w:customStyle="1" w:styleId="CytatZnak">
    <w:name w:val="Cytat Znak"/>
    <w:basedOn w:val="Domylnaczcionkaakapitu"/>
    <w:link w:val="Cytat"/>
    <w:uiPriority w:val="29"/>
    <w:rsid w:val="00654A8C"/>
    <w:rPr>
      <w:rFonts w:asciiTheme="majorHAnsi" w:eastAsiaTheme="minorEastAsia" w:hAnsiTheme="majorHAnsi"/>
      <w:i/>
      <w:iCs/>
      <w:color w:val="5B9BD5" w:themeColor="accent1"/>
      <w:sz w:val="24"/>
      <w:lang w:eastAsia="pl-PL"/>
    </w:rPr>
  </w:style>
  <w:style w:type="paragraph" w:styleId="Akapitzlist">
    <w:name w:val="List Paragraph"/>
    <w:basedOn w:val="Normalny"/>
    <w:uiPriority w:val="34"/>
    <w:qFormat/>
    <w:rsid w:val="007814F9"/>
    <w:pPr>
      <w:ind w:left="720"/>
      <w:contextualSpacing/>
    </w:pPr>
  </w:style>
  <w:style w:type="paragraph" w:customStyle="1" w:styleId="Default">
    <w:name w:val="Default"/>
    <w:rsid w:val="00F914D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365069"/>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5069"/>
    <w:rPr>
      <w:sz w:val="20"/>
      <w:szCs w:val="20"/>
    </w:rPr>
  </w:style>
  <w:style w:type="character" w:styleId="Odwoanieprzypisudolnego">
    <w:name w:val="footnote reference"/>
    <w:basedOn w:val="Domylnaczcionkaakapitu"/>
    <w:uiPriority w:val="99"/>
    <w:semiHidden/>
    <w:unhideWhenUsed/>
    <w:rsid w:val="00365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1748">
      <w:bodyDiv w:val="1"/>
      <w:marLeft w:val="0"/>
      <w:marRight w:val="0"/>
      <w:marTop w:val="0"/>
      <w:marBottom w:val="0"/>
      <w:divBdr>
        <w:top w:val="none" w:sz="0" w:space="0" w:color="auto"/>
        <w:left w:val="none" w:sz="0" w:space="0" w:color="auto"/>
        <w:bottom w:val="none" w:sz="0" w:space="0" w:color="auto"/>
        <w:right w:val="none" w:sz="0" w:space="0" w:color="auto"/>
      </w:divBdr>
    </w:div>
    <w:div w:id="563371753">
      <w:bodyDiv w:val="1"/>
      <w:marLeft w:val="0"/>
      <w:marRight w:val="0"/>
      <w:marTop w:val="0"/>
      <w:marBottom w:val="0"/>
      <w:divBdr>
        <w:top w:val="none" w:sz="0" w:space="0" w:color="auto"/>
        <w:left w:val="none" w:sz="0" w:space="0" w:color="auto"/>
        <w:bottom w:val="none" w:sz="0" w:space="0" w:color="auto"/>
        <w:right w:val="none" w:sz="0" w:space="0" w:color="auto"/>
      </w:divBdr>
    </w:div>
    <w:div w:id="719985191">
      <w:bodyDiv w:val="1"/>
      <w:marLeft w:val="0"/>
      <w:marRight w:val="0"/>
      <w:marTop w:val="0"/>
      <w:marBottom w:val="0"/>
      <w:divBdr>
        <w:top w:val="none" w:sz="0" w:space="0" w:color="auto"/>
        <w:left w:val="none" w:sz="0" w:space="0" w:color="auto"/>
        <w:bottom w:val="none" w:sz="0" w:space="0" w:color="auto"/>
        <w:right w:val="none" w:sz="0" w:space="0" w:color="auto"/>
      </w:divBdr>
    </w:div>
    <w:div w:id="1713264173">
      <w:bodyDiv w:val="1"/>
      <w:marLeft w:val="0"/>
      <w:marRight w:val="0"/>
      <w:marTop w:val="0"/>
      <w:marBottom w:val="0"/>
      <w:divBdr>
        <w:top w:val="none" w:sz="0" w:space="0" w:color="auto"/>
        <w:left w:val="none" w:sz="0" w:space="0" w:color="auto"/>
        <w:bottom w:val="none" w:sz="0" w:space="0" w:color="auto"/>
        <w:right w:val="none" w:sz="0" w:space="0" w:color="auto"/>
      </w:divBdr>
    </w:div>
    <w:div w:id="1761291460">
      <w:bodyDiv w:val="1"/>
      <w:marLeft w:val="0"/>
      <w:marRight w:val="0"/>
      <w:marTop w:val="0"/>
      <w:marBottom w:val="0"/>
      <w:divBdr>
        <w:top w:val="none" w:sz="0" w:space="0" w:color="auto"/>
        <w:left w:val="none" w:sz="0" w:space="0" w:color="auto"/>
        <w:bottom w:val="none" w:sz="0" w:space="0" w:color="auto"/>
        <w:right w:val="none" w:sz="0" w:space="0" w:color="auto"/>
      </w:divBdr>
    </w:div>
    <w:div w:id="19094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4/relationships/chartEx" Target="charts/chartEx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281;czne\dane%20szacunkowe\2023\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192.168.2.78\2016\Wydzia&#322;%20Mazowieckiego%20Obserwatorium%20Rynku%20Pracy\PBSSP\publikacje\raporty_miesi&#281;czne\dane%20szacunkowe\2023\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7C-4E48-9E0A-A686B770A57C}"/>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D7C-4E48-9E0A-A686B770A57C}"/>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D7C-4E48-9E0A-A686B770A57C}"/>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D7C-4E48-9E0A-A686B770A57C}"/>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D7C-4E48-9E0A-A686B770A57C}"/>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D7C-4E48-9E0A-A686B770A57C}"/>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D7C-4E48-9E0A-A686B770A57C}"/>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D7C-4E48-9E0A-A686B770A57C}"/>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D7C-4E48-9E0A-A686B770A57C}"/>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D7C-4E48-9E0A-A686B770A57C}"/>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D7C-4E48-9E0A-A686B770A57C}"/>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D7C-4E48-9E0A-A686B770A57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Ciechanowski</c:v>
                </c:pt>
                <c:pt idx="6">
                  <c:v>Ostrołęcki</c:v>
                </c:pt>
                <c:pt idx="7">
                  <c:v>Warszawski wschodni</c:v>
                </c:pt>
                <c:pt idx="8">
                  <c:v>Płocki</c:v>
                </c:pt>
                <c:pt idx="9">
                  <c:v>Siedlecki</c:v>
                </c:pt>
                <c:pt idx="10">
                  <c:v>Warszawski zachodni</c:v>
                </c:pt>
                <c:pt idx="11">
                  <c:v>Żyrardowski</c:v>
                </c:pt>
              </c:strCache>
            </c:strRef>
          </c:cat>
          <c:val>
            <c:numRef>
              <c:f>wykres_1!$B$2:$M$2</c:f>
              <c:numCache>
                <c:formatCode>#,##0</c:formatCode>
                <c:ptCount val="12"/>
                <c:pt idx="0">
                  <c:v>121685</c:v>
                </c:pt>
                <c:pt idx="1">
                  <c:v>80038</c:v>
                </c:pt>
                <c:pt idx="2">
                  <c:v>41647</c:v>
                </c:pt>
                <c:pt idx="3">
                  <c:v>28483</c:v>
                </c:pt>
                <c:pt idx="4">
                  <c:v>20749</c:v>
                </c:pt>
                <c:pt idx="5">
                  <c:v>12977</c:v>
                </c:pt>
                <c:pt idx="6">
                  <c:v>12871</c:v>
                </c:pt>
                <c:pt idx="7">
                  <c:v>12009</c:v>
                </c:pt>
                <c:pt idx="8">
                  <c:v>11283</c:v>
                </c:pt>
                <c:pt idx="9">
                  <c:v>9960</c:v>
                </c:pt>
                <c:pt idx="10">
                  <c:v>8889</c:v>
                </c:pt>
                <c:pt idx="11">
                  <c:v>4464</c:v>
                </c:pt>
              </c:numCache>
            </c:numRef>
          </c:val>
          <c:extLst>
            <c:ext xmlns:c16="http://schemas.microsoft.com/office/drawing/2014/chart" uri="{C3380CC4-5D6E-409C-BE32-E72D297353CC}">
              <c16:uniqueId val="{0000000C-5D7C-4E48-9E0A-A686B770A57C}"/>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manualLayout>
          <c:xMode val="edge"/>
          <c:yMode val="edge"/>
          <c:x val="0.36399123671551376"/>
          <c:y val="0.9350403350316504"/>
          <c:w val="0.31405827042496814"/>
          <c:h val="5.025378261540836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61361</c:v>
                </c:pt>
                <c:pt idx="1">
                  <c:v>20335</c:v>
                </c:pt>
                <c:pt idx="2">
                  <c:v>10220</c:v>
                </c:pt>
                <c:pt idx="3">
                  <c:v>5766</c:v>
                </c:pt>
                <c:pt idx="4">
                  <c:v>4349</c:v>
                </c:pt>
                <c:pt idx="5">
                  <c:v>41026</c:v>
                </c:pt>
                <c:pt idx="6">
                  <c:v>13856</c:v>
                </c:pt>
                <c:pt idx="7">
                  <c:v>6750</c:v>
                </c:pt>
                <c:pt idx="8">
                  <c:v>6605</c:v>
                </c:pt>
                <c:pt idx="9">
                  <c:v>6626</c:v>
                </c:pt>
                <c:pt idx="10">
                  <c:v>4908</c:v>
                </c:pt>
                <c:pt idx="11">
                  <c:v>2281</c:v>
                </c:pt>
              </c:numCache>
            </c:numRef>
          </c:val>
          <c:extLst>
            <c:ext xmlns:c16="http://schemas.microsoft.com/office/drawing/2014/chart" uri="{C3380CC4-5D6E-409C-BE32-E72D297353CC}">
              <c16:uniqueId val="{00000000-52CF-444C-903F-9D8D7389BC28}"/>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60324</c:v>
                </c:pt>
                <c:pt idx="1">
                  <c:v>21312</c:v>
                </c:pt>
                <c:pt idx="2">
                  <c:v>10529</c:v>
                </c:pt>
                <c:pt idx="3">
                  <c:v>6243</c:v>
                </c:pt>
                <c:pt idx="4">
                  <c:v>4540</c:v>
                </c:pt>
                <c:pt idx="5">
                  <c:v>39012</c:v>
                </c:pt>
                <c:pt idx="6">
                  <c:v>14627</c:v>
                </c:pt>
                <c:pt idx="7">
                  <c:v>6227</c:v>
                </c:pt>
                <c:pt idx="8">
                  <c:v>4678</c:v>
                </c:pt>
                <c:pt idx="9">
                  <c:v>6245</c:v>
                </c:pt>
                <c:pt idx="10">
                  <c:v>5052</c:v>
                </c:pt>
                <c:pt idx="11">
                  <c:v>2183</c:v>
                </c:pt>
              </c:numCache>
            </c:numRef>
          </c:val>
          <c:extLst>
            <c:ext xmlns:c16="http://schemas.microsoft.com/office/drawing/2014/chart" uri="{C3380CC4-5D6E-409C-BE32-E72D297353CC}">
              <c16:uniqueId val="{00000001-52CF-444C-903F-9D8D7389BC28}"/>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manualLayout>
          <c:xMode val="edge"/>
          <c:yMode val="edge"/>
          <c:x val="0.48053660070629906"/>
          <c:y val="0.94756964726590187"/>
          <c:w val="0.25677506917788534"/>
          <c:h val="4.056091653231773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7614090457122894"/>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wykres_3!$AL$1:$BJ$2</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2022</c:v>
                  </c:pt>
                  <c:pt idx="12">
                    <c:v>2023</c:v>
                  </c:pt>
                </c:lvl>
              </c:multiLvlStrCache>
            </c:multiLvlStrRef>
          </c:cat>
          <c:val>
            <c:numRef>
              <c:f>wykres_3!$AL$3:$BJ$3</c:f>
              <c:numCache>
                <c:formatCode>#,##0</c:formatCode>
                <c:ptCount val="13"/>
                <c:pt idx="0">
                  <c:v>14082</c:v>
                </c:pt>
                <c:pt idx="1">
                  <c:v>11215</c:v>
                </c:pt>
                <c:pt idx="2">
                  <c:v>13631</c:v>
                </c:pt>
                <c:pt idx="3">
                  <c:v>12531</c:v>
                </c:pt>
                <c:pt idx="4">
                  <c:v>12668</c:v>
                </c:pt>
                <c:pt idx="5">
                  <c:v>11700</c:v>
                </c:pt>
                <c:pt idx="6">
                  <c:v>13153</c:v>
                </c:pt>
                <c:pt idx="7">
                  <c:v>13287</c:v>
                </c:pt>
                <c:pt idx="8">
                  <c:v>16136</c:v>
                </c:pt>
                <c:pt idx="9">
                  <c:v>14374</c:v>
                </c:pt>
                <c:pt idx="10">
                  <c:v>14077</c:v>
                </c:pt>
                <c:pt idx="11">
                  <c:v>14194</c:v>
                </c:pt>
                <c:pt idx="12">
                  <c:v>16259</c:v>
                </c:pt>
              </c:numCache>
            </c:numRef>
          </c:val>
          <c:smooth val="0"/>
          <c:extLst>
            <c:ext xmlns:c16="http://schemas.microsoft.com/office/drawing/2014/chart" uri="{C3380CC4-5D6E-409C-BE32-E72D297353CC}">
              <c16:uniqueId val="{00000000-9F4F-480E-AEE9-AFF72AB6C659}"/>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wykres_3!$AL$1:$BJ$2</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2022</c:v>
                  </c:pt>
                  <c:pt idx="12">
                    <c:v>2023</c:v>
                  </c:pt>
                </c:lvl>
              </c:multiLvlStrCache>
            </c:multiLvlStrRef>
          </c:cat>
          <c:val>
            <c:numRef>
              <c:f>wykres_3!$AL$4:$BJ$4</c:f>
              <c:numCache>
                <c:formatCode>#,##0</c:formatCode>
                <c:ptCount val="13"/>
                <c:pt idx="0">
                  <c:v>9833</c:v>
                </c:pt>
                <c:pt idx="1">
                  <c:v>11985</c:v>
                </c:pt>
                <c:pt idx="2">
                  <c:v>16000</c:v>
                </c:pt>
                <c:pt idx="3">
                  <c:v>14880</c:v>
                </c:pt>
                <c:pt idx="4">
                  <c:v>15397</c:v>
                </c:pt>
                <c:pt idx="5">
                  <c:v>15247</c:v>
                </c:pt>
                <c:pt idx="6">
                  <c:v>14210</c:v>
                </c:pt>
                <c:pt idx="7">
                  <c:v>14034</c:v>
                </c:pt>
                <c:pt idx="8">
                  <c:v>17813</c:v>
                </c:pt>
                <c:pt idx="9">
                  <c:v>16437</c:v>
                </c:pt>
                <c:pt idx="10">
                  <c:v>14456</c:v>
                </c:pt>
                <c:pt idx="11">
                  <c:v>13484</c:v>
                </c:pt>
                <c:pt idx="12">
                  <c:v>11094</c:v>
                </c:pt>
              </c:numCache>
            </c:numRef>
          </c:val>
          <c:smooth val="0"/>
          <c:extLst>
            <c:ext xmlns:c16="http://schemas.microsoft.com/office/drawing/2014/chart" uri="{C3380CC4-5D6E-409C-BE32-E72D297353CC}">
              <c16:uniqueId val="{00000001-9F4F-480E-AEE9-AFF72AB6C659}"/>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legend>
      <c:legendPos val="r"/>
      <c:layout>
        <c:manualLayout>
          <c:xMode val="edge"/>
          <c:yMode val="edge"/>
          <c:x val="0.14344958026816493"/>
          <c:y val="0.92906237222859722"/>
          <c:w val="0.75124414865684308"/>
          <c:h val="6.906764795104128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58507360492982E-2"/>
          <c:y val="1.0315925209542231E-2"/>
          <c:w val="0.89237772452356501"/>
          <c:h val="0.55245393294910317"/>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3228</c:v>
                </c:pt>
                <c:pt idx="1">
                  <c:v>2689</c:v>
                </c:pt>
              </c:numCache>
            </c:numRef>
          </c:val>
          <c:extLst>
            <c:ext xmlns:c16="http://schemas.microsoft.com/office/drawing/2014/chart" uri="{C3380CC4-5D6E-409C-BE32-E72D297353CC}">
              <c16:uniqueId val="{00000000-9F61-4C94-BFC8-BF1C4B32538A}"/>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986</c:v>
                </c:pt>
                <c:pt idx="1">
                  <c:v>1508</c:v>
                </c:pt>
              </c:numCache>
            </c:numRef>
          </c:val>
          <c:extLst>
            <c:ext xmlns:c16="http://schemas.microsoft.com/office/drawing/2014/chart" uri="{C3380CC4-5D6E-409C-BE32-E72D297353CC}">
              <c16:uniqueId val="{00000001-9F61-4C94-BFC8-BF1C4B32538A}"/>
            </c:ext>
          </c:extLst>
        </c:ser>
        <c:ser>
          <c:idx val="3"/>
          <c:order val="2"/>
          <c:tx>
            <c:strRef>
              <c:f>wykres_4!$D$1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468</c:v>
                </c:pt>
                <c:pt idx="1">
                  <c:v>349</c:v>
                </c:pt>
              </c:numCache>
            </c:numRef>
          </c:val>
          <c:extLst>
            <c:ext xmlns:c16="http://schemas.microsoft.com/office/drawing/2014/chart" uri="{C3380CC4-5D6E-409C-BE32-E72D297353CC}">
              <c16:uniqueId val="{00000002-9F61-4C94-BFC8-BF1C4B32538A}"/>
            </c:ext>
          </c:extLst>
        </c:ser>
        <c:ser>
          <c:idx val="2"/>
          <c:order val="3"/>
          <c:tx>
            <c:strRef>
              <c:f>wykres_4!$E$1</c:f>
              <c:strCache>
                <c:ptCount val="1"/>
                <c:pt idx="0">
                  <c:v>osiągnięcie wieku emerytalnego</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113</c:v>
                </c:pt>
                <c:pt idx="1">
                  <c:v>176</c:v>
                </c:pt>
              </c:numCache>
            </c:numRef>
          </c:val>
          <c:extLst>
            <c:ext xmlns:c16="http://schemas.microsoft.com/office/drawing/2014/chart" uri="{C3380CC4-5D6E-409C-BE32-E72D297353CC}">
              <c16:uniqueId val="{00000003-9F61-4C94-BFC8-BF1C4B32538A}"/>
            </c:ext>
          </c:extLst>
        </c:ser>
        <c:ser>
          <c:idx val="4"/>
          <c:order val="4"/>
          <c:tx>
            <c:strRef>
              <c:f>wykres_4!$F$1</c:f>
              <c:strCache>
                <c:ptCount val="1"/>
                <c:pt idx="0">
                  <c:v>rozpoczęcie stażu</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wykres_4!$F$2:$F$4</c:f>
              <c:numCache>
                <c:formatCode>General</c:formatCode>
                <c:ptCount val="2"/>
                <c:pt idx="0" formatCode="#,##0">
                  <c:v>192</c:v>
                </c:pt>
                <c:pt idx="1">
                  <c:v>68</c:v>
                </c:pt>
              </c:numCache>
            </c:numRef>
          </c:val>
          <c:extLst>
            <c:ext xmlns:c16="http://schemas.microsoft.com/office/drawing/2014/chart" uri="{C3380CC4-5D6E-409C-BE32-E72D297353CC}">
              <c16:uniqueId val="{00000004-9F61-4C94-BFC8-BF1C4B32538A}"/>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0.10536043972909655"/>
          <c:y val="0.67913867467597477"/>
          <c:w val="0.88540500849394599"/>
          <c:h val="0.3028085613009713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wykres_6!$AX$1:$BV$2</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2022</c:v>
                  </c:pt>
                  <c:pt idx="12">
                    <c:v>2023</c:v>
                  </c:pt>
                </c:lvl>
              </c:multiLvlStrCache>
            </c:multiLvlStrRef>
          </c:cat>
          <c:val>
            <c:numRef>
              <c:f>wykres_6!$AX$3:$BV$3</c:f>
              <c:numCache>
                <c:formatCode>#,##0</c:formatCode>
                <c:ptCount val="13"/>
                <c:pt idx="0">
                  <c:v>14243</c:v>
                </c:pt>
                <c:pt idx="1">
                  <c:v>12399</c:v>
                </c:pt>
                <c:pt idx="2">
                  <c:v>15122</c:v>
                </c:pt>
                <c:pt idx="3">
                  <c:v>11489</c:v>
                </c:pt>
                <c:pt idx="4">
                  <c:v>12094</c:v>
                </c:pt>
                <c:pt idx="5">
                  <c:v>11956</c:v>
                </c:pt>
                <c:pt idx="6">
                  <c:v>11094</c:v>
                </c:pt>
                <c:pt idx="7">
                  <c:v>13135</c:v>
                </c:pt>
                <c:pt idx="8">
                  <c:v>13491</c:v>
                </c:pt>
                <c:pt idx="9">
                  <c:v>14568</c:v>
                </c:pt>
                <c:pt idx="10">
                  <c:v>15132</c:v>
                </c:pt>
                <c:pt idx="11">
                  <c:v>11506</c:v>
                </c:pt>
                <c:pt idx="12">
                  <c:v>14797</c:v>
                </c:pt>
              </c:numCache>
            </c:numRef>
          </c:val>
          <c:extLst>
            <c:ext xmlns:c16="http://schemas.microsoft.com/office/drawing/2014/chart" uri="{C3380CC4-5D6E-409C-BE32-E72D297353CC}">
              <c16:uniqueId val="{00000000-76D4-45E1-BF9E-547B6F5D1870}"/>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wykres_6!$AX$1:$BV$2</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2022</c:v>
                  </c:pt>
                  <c:pt idx="12">
                    <c:v>2023</c:v>
                  </c:pt>
                </c:lvl>
              </c:multiLvlStrCache>
            </c:multiLvlStrRef>
          </c:cat>
          <c:val>
            <c:numRef>
              <c:f>wykres_6!$AX$4:$BV$4</c:f>
              <c:numCache>
                <c:formatCode>#,##0</c:formatCode>
                <c:ptCount val="13"/>
                <c:pt idx="0">
                  <c:v>2290</c:v>
                </c:pt>
                <c:pt idx="1">
                  <c:v>3228</c:v>
                </c:pt>
                <c:pt idx="2">
                  <c:v>3724</c:v>
                </c:pt>
                <c:pt idx="3">
                  <c:v>2807</c:v>
                </c:pt>
                <c:pt idx="4">
                  <c:v>2849</c:v>
                </c:pt>
                <c:pt idx="5">
                  <c:v>2125</c:v>
                </c:pt>
                <c:pt idx="6">
                  <c:v>1799</c:v>
                </c:pt>
                <c:pt idx="7">
                  <c:v>2135</c:v>
                </c:pt>
                <c:pt idx="8">
                  <c:v>2367</c:v>
                </c:pt>
                <c:pt idx="9">
                  <c:v>1556</c:v>
                </c:pt>
                <c:pt idx="10">
                  <c:v>1235</c:v>
                </c:pt>
                <c:pt idx="11">
                  <c:v>691</c:v>
                </c:pt>
                <c:pt idx="12">
                  <c:v>2186</c:v>
                </c:pt>
              </c:numCache>
            </c:numRef>
          </c:val>
          <c:extLst>
            <c:ext xmlns:c16="http://schemas.microsoft.com/office/drawing/2014/chart" uri="{C3380CC4-5D6E-409C-BE32-E72D297353CC}">
              <c16:uniqueId val="{00000001-76D4-45E1-BF9E-547B6F5D1870}"/>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wykres_6!$AX$1:$BV$2</c:f>
              <c:multiLvlStrCache>
                <c:ptCount val="13"/>
                <c:lvl>
                  <c:pt idx="0">
                    <c:v>I</c:v>
                  </c:pt>
                  <c:pt idx="1">
                    <c:v>II</c:v>
                  </c:pt>
                  <c:pt idx="2">
                    <c:v>III</c:v>
                  </c:pt>
                  <c:pt idx="3">
                    <c:v>IV</c:v>
                  </c:pt>
                  <c:pt idx="4">
                    <c:v>V</c:v>
                  </c:pt>
                  <c:pt idx="5">
                    <c:v>VI</c:v>
                  </c:pt>
                  <c:pt idx="6">
                    <c:v>VII</c:v>
                  </c:pt>
                  <c:pt idx="7">
                    <c:v>VIII</c:v>
                  </c:pt>
                  <c:pt idx="8">
                    <c:v>IX</c:v>
                  </c:pt>
                  <c:pt idx="9">
                    <c:v>X</c:v>
                  </c:pt>
                  <c:pt idx="10">
                    <c:v>XI</c:v>
                  </c:pt>
                  <c:pt idx="11">
                    <c:v>XII</c:v>
                  </c:pt>
                  <c:pt idx="12">
                    <c:v>I</c:v>
                  </c:pt>
                </c:lvl>
                <c:lvl>
                  <c:pt idx="0">
                    <c:v>2022</c:v>
                  </c:pt>
                  <c:pt idx="12">
                    <c:v>2023</c:v>
                  </c:pt>
                </c:lvl>
              </c:multiLvlStrCache>
            </c:multiLvlStrRef>
          </c:cat>
          <c:val>
            <c:numRef>
              <c:f>wykres_6!$AX$5:$BV$5</c:f>
              <c:numCache>
                <c:formatCode>#,##0</c:formatCode>
                <c:ptCount val="13"/>
                <c:pt idx="0">
                  <c:v>16533</c:v>
                </c:pt>
                <c:pt idx="1">
                  <c:v>15627</c:v>
                </c:pt>
                <c:pt idx="2">
                  <c:v>18846</c:v>
                </c:pt>
                <c:pt idx="3">
                  <c:v>14296</c:v>
                </c:pt>
                <c:pt idx="4">
                  <c:v>14943</c:v>
                </c:pt>
                <c:pt idx="5">
                  <c:v>14081</c:v>
                </c:pt>
                <c:pt idx="6">
                  <c:v>12893</c:v>
                </c:pt>
                <c:pt idx="7">
                  <c:v>15270</c:v>
                </c:pt>
                <c:pt idx="8">
                  <c:v>15858</c:v>
                </c:pt>
                <c:pt idx="9">
                  <c:v>16124</c:v>
                </c:pt>
                <c:pt idx="10">
                  <c:v>16367</c:v>
                </c:pt>
                <c:pt idx="11">
                  <c:v>12197</c:v>
                </c:pt>
                <c:pt idx="12">
                  <c:v>16983</c:v>
                </c:pt>
              </c:numCache>
            </c:numRef>
          </c:val>
          <c:smooth val="0"/>
          <c:extLst>
            <c:ext xmlns:c16="http://schemas.microsoft.com/office/drawing/2014/chart" uri="{C3380CC4-5D6E-409C-BE32-E72D297353CC}">
              <c16:uniqueId val="{00000002-76D4-45E1-BF9E-547B6F5D1870}"/>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8.1793764886975595E-2"/>
          <c:y val="0.91606933748666031"/>
          <c:w val="0.90761957354222367"/>
          <c:h val="8.393066251333969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mazowiecki regionalny</c:v>
                </c:pt>
                <c:pt idx="1">
                  <c:v>Region warszawski stołeczny</c:v>
                </c:pt>
                <c:pt idx="2">
                  <c:v>Żyrardowski</c:v>
                </c:pt>
                <c:pt idx="3">
                  <c:v>Miasto Warszawa</c:v>
                </c:pt>
                <c:pt idx="4">
                  <c:v>Warszawski zachodni</c:v>
                </c:pt>
                <c:pt idx="5">
                  <c:v>Ciechanowski</c:v>
                </c:pt>
                <c:pt idx="6">
                  <c:v>Siedlecki</c:v>
                </c:pt>
                <c:pt idx="7">
                  <c:v>Radomski</c:v>
                </c:pt>
                <c:pt idx="8">
                  <c:v>Warszawski wschodni</c:v>
                </c:pt>
                <c:pt idx="9">
                  <c:v>Ostrołęcki</c:v>
                </c:pt>
                <c:pt idx="10">
                  <c:v>Płocki</c:v>
                </c:pt>
              </c:strCache>
            </c:strRef>
          </c:cat>
          <c:val>
            <c:numRef>
              <c:f>wykres_7!$B$2:$L$2</c:f>
              <c:numCache>
                <c:formatCode>#,##0</c:formatCode>
                <c:ptCount val="11"/>
                <c:pt idx="0">
                  <c:v>9974</c:v>
                </c:pt>
                <c:pt idx="1">
                  <c:v>7009</c:v>
                </c:pt>
                <c:pt idx="2">
                  <c:v>4194</c:v>
                </c:pt>
                <c:pt idx="3">
                  <c:v>3425</c:v>
                </c:pt>
                <c:pt idx="4">
                  <c:v>2484</c:v>
                </c:pt>
                <c:pt idx="5">
                  <c:v>1855</c:v>
                </c:pt>
                <c:pt idx="6">
                  <c:v>1788</c:v>
                </c:pt>
                <c:pt idx="7">
                  <c:v>1195</c:v>
                </c:pt>
                <c:pt idx="8">
                  <c:v>1100</c:v>
                </c:pt>
                <c:pt idx="9">
                  <c:v>480</c:v>
                </c:pt>
                <c:pt idx="10">
                  <c:v>462</c:v>
                </c:pt>
              </c:numCache>
            </c:numRef>
          </c:val>
          <c:extLst>
            <c:ext xmlns:c16="http://schemas.microsoft.com/office/drawing/2014/chart" uri="{C3380CC4-5D6E-409C-BE32-E72D297353CC}">
              <c16:uniqueId val="{00000000-3303-4A46-847A-50A63AF9D030}"/>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mazowiecki regionalny</c:v>
                </c:pt>
                <c:pt idx="1">
                  <c:v>Region warszawski stołeczny</c:v>
                </c:pt>
                <c:pt idx="2">
                  <c:v>Żyrardowski</c:v>
                </c:pt>
                <c:pt idx="3">
                  <c:v>Miasto Warszawa</c:v>
                </c:pt>
                <c:pt idx="4">
                  <c:v>Warszawski zachodni</c:v>
                </c:pt>
                <c:pt idx="5">
                  <c:v>Ciechanowski</c:v>
                </c:pt>
                <c:pt idx="6">
                  <c:v>Siedlecki</c:v>
                </c:pt>
                <c:pt idx="7">
                  <c:v>Radomski</c:v>
                </c:pt>
                <c:pt idx="8">
                  <c:v>Warszawski wschodni</c:v>
                </c:pt>
                <c:pt idx="9">
                  <c:v>Ostrołęcki</c:v>
                </c:pt>
                <c:pt idx="10">
                  <c:v>Płocki</c:v>
                </c:pt>
              </c:strCache>
            </c:strRef>
          </c:cat>
          <c:val>
            <c:numRef>
              <c:f>wykres_7!$B$3:$L$3</c:f>
              <c:numCache>
                <c:formatCode>#,##0</c:formatCode>
                <c:ptCount val="11"/>
                <c:pt idx="0">
                  <c:v>77</c:v>
                </c:pt>
                <c:pt idx="1">
                  <c:v>238</c:v>
                </c:pt>
                <c:pt idx="2">
                  <c:v>8</c:v>
                </c:pt>
                <c:pt idx="3">
                  <c:v>186</c:v>
                </c:pt>
                <c:pt idx="4">
                  <c:v>21</c:v>
                </c:pt>
                <c:pt idx="5">
                  <c:v>7</c:v>
                </c:pt>
                <c:pt idx="6">
                  <c:v>17</c:v>
                </c:pt>
                <c:pt idx="7">
                  <c:v>26</c:v>
                </c:pt>
                <c:pt idx="8">
                  <c:v>31</c:v>
                </c:pt>
                <c:pt idx="9">
                  <c:v>7</c:v>
                </c:pt>
                <c:pt idx="10">
                  <c:v>12</c:v>
                </c:pt>
              </c:numCache>
            </c:numRef>
          </c:val>
          <c:extLst>
            <c:ext xmlns:c16="http://schemas.microsoft.com/office/drawing/2014/chart" uri="{C3380CC4-5D6E-409C-BE32-E72D297353CC}">
              <c16:uniqueId val="{00000001-3303-4A46-847A-50A63AF9D030}"/>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63821</cx:pt>
          <cx:pt idx="1">33261</cx:pt>
          <cx:pt idx="2">27467</cx:pt>
          <cx:pt idx="3">18130</cx:pt>
          <cx:pt idx="4">13973</cx:pt>
          <cx:pt idx="5">6798</cx:pt>
          <cx:pt idx="6">678</cx:pt>
          <cx:pt idx="7">258</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0.64307810122628295</cx:pt>
          <cx:pt idx="1">0.33514706326894594</cx:pt>
          <cx:pt idx="2">0.27676511189706077</cx:pt>
          <cx:pt idx="3">0.18268290962586781</cx:pt>
          <cx:pt idx="4">0.14079582439063712</cx:pt>
          <cx:pt idx="5">0.068498533901635378</cx:pt>
          <cx:pt idx="6">0.0068317160908074118</cx:pt>
          <cx:pt idx="7">0.0025996795743780418</cx:pt>
        </cx:lvl>
      </cx:numDim>
    </cx:data>
  </cx:chartData>
  <cx:chart>
    <cx:plotArea>
      <cx:plotAreaRegion>
        <cx:series layoutId="treemap" uniqueId="{A6DC8391-43B1-4E19-9673-D3508FB47A13}" formatIdx="0">
          <cx:tx>
            <cx:txData>
              <cx:f>wykres_5!$A$2</cx:f>
              <cx:v>99 243</cx:v>
            </cx:txData>
          </cx:tx>
          <cx:dataLabels pos="inEnd">
            <cx:txPr>
              <a:bodyPr spcFirstLastPara="1" vertOverflow="ellipsis" wrap="square" lIns="0" tIns="0" rIns="0" bIns="0" anchor="ctr" anchorCtr="1">
                <a:spAutoFit/>
              </a:bodyPr>
              <a:lstStyle/>
              <a:p>
                <a:pPr>
                  <a:defRPr lang="pl-PL" sz="1200" b="0" i="0" u="none" strike="noStrike" kern="1200" baseline="0">
                    <a:solidFill>
                      <a:sysClr val="window" lastClr="FFFFFF"/>
                    </a:solidFill>
                    <a:latin typeface="Calibri" panose="020F0502020204030204"/>
                  </a:defRPr>
                </a:pPr>
                <a:endParaRPr lang="pl-PL" sz="1200" b="0"/>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8A4508B1-D3CD-4570-A24F-77EF1E15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641</Words>
  <Characters>3849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HSamul</cp:lastModifiedBy>
  <cp:revision>30</cp:revision>
  <cp:lastPrinted>2023-02-16T07:41:00Z</cp:lastPrinted>
  <dcterms:created xsi:type="dcterms:W3CDTF">2023-01-11T11:09:00Z</dcterms:created>
  <dcterms:modified xsi:type="dcterms:W3CDTF">2023-02-16T10:16:00Z</dcterms:modified>
</cp:coreProperties>
</file>