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21889" w14:textId="77777777" w:rsidR="00FE0628" w:rsidRPr="00B42A5B" w:rsidRDefault="00FE0628" w:rsidP="00FE0628">
      <w:pPr>
        <w:pStyle w:val="Tekstpodstawowy"/>
        <w:rPr>
          <w:rFonts w:ascii="Arial" w:hAnsi="Arial" w:cs="Arial"/>
          <w:b/>
          <w:sz w:val="20"/>
          <w:szCs w:val="20"/>
        </w:rPr>
      </w:pPr>
      <w:bookmarkStart w:id="0" w:name="_GoBack"/>
      <w:bookmarkEnd w:id="0"/>
      <w:r w:rsidRPr="00B42A5B">
        <w:rPr>
          <w:rFonts w:ascii="Arial" w:hAnsi="Arial" w:cs="Arial"/>
          <w:sz w:val="20"/>
          <w:szCs w:val="20"/>
        </w:rPr>
        <w:tab/>
      </w:r>
      <w:r w:rsidRPr="00B42A5B">
        <w:rPr>
          <w:rFonts w:ascii="Arial" w:hAnsi="Arial" w:cs="Arial"/>
          <w:sz w:val="20"/>
          <w:szCs w:val="20"/>
        </w:rPr>
        <w:tab/>
      </w:r>
      <w:r w:rsidRPr="00B42A5B">
        <w:rPr>
          <w:rFonts w:ascii="Arial" w:hAnsi="Arial" w:cs="Arial"/>
          <w:sz w:val="20"/>
          <w:szCs w:val="20"/>
        </w:rPr>
        <w:tab/>
      </w:r>
      <w:r w:rsidRPr="00B42A5B">
        <w:rPr>
          <w:rFonts w:ascii="Arial" w:hAnsi="Arial" w:cs="Arial"/>
          <w:sz w:val="20"/>
          <w:szCs w:val="20"/>
        </w:rPr>
        <w:tab/>
      </w:r>
    </w:p>
    <w:p w14:paraId="6C240347" w14:textId="77777777" w:rsidR="00FE0628" w:rsidRPr="00B42A5B" w:rsidRDefault="0010265D" w:rsidP="00FE0628">
      <w:pPr>
        <w:pStyle w:val="Tytu"/>
        <w:rPr>
          <w:rFonts w:ascii="Arial" w:hAnsi="Arial" w:cs="Arial"/>
          <w:sz w:val="20"/>
        </w:rPr>
      </w:pPr>
      <w:r w:rsidRPr="00B42A5B">
        <w:rPr>
          <w:rFonts w:ascii="Arial" w:eastAsia="Calibri" w:hAnsi="Arial" w:cs="Arial"/>
          <w:noProof/>
          <w:sz w:val="20"/>
        </w:rPr>
        <w:drawing>
          <wp:inline distT="0" distB="0" distL="0" distR="0" wp14:anchorId="02030E4A" wp14:editId="5A5DE65E">
            <wp:extent cx="5760085" cy="498069"/>
            <wp:effectExtent l="0" t="0" r="0" b="0"/>
            <wp:docPr id="1" name="Obraz 20" descr="obraz przedstawia z lewej strony znak Funduszy Europejskich, w środku logo Mazowsza, z prawej strony znak Unii Europejskiej" title="Logotyp dla Regionalnego Programu Operacyjnego Województwa Mazowiec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WersjaPodstawowaRPOWM.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0085" cy="498069"/>
                    </a:xfrm>
                    <a:prstGeom prst="rect">
                      <a:avLst/>
                    </a:prstGeom>
                    <a:noFill/>
                    <a:ln w="9525">
                      <a:noFill/>
                      <a:miter lim="800000"/>
                      <a:headEnd/>
                      <a:tailEnd/>
                    </a:ln>
                  </pic:spPr>
                </pic:pic>
              </a:graphicData>
            </a:graphic>
          </wp:inline>
        </w:drawing>
      </w:r>
    </w:p>
    <w:p w14:paraId="3C9EADE2" w14:textId="77777777" w:rsidR="0010265D" w:rsidRPr="00B42A5B" w:rsidRDefault="0010265D" w:rsidP="00FE0628">
      <w:pPr>
        <w:pStyle w:val="Tytu"/>
        <w:rPr>
          <w:rFonts w:ascii="Arial" w:hAnsi="Arial" w:cs="Arial"/>
          <w:sz w:val="20"/>
        </w:rPr>
      </w:pPr>
    </w:p>
    <w:p w14:paraId="2E8190F1" w14:textId="77777777" w:rsidR="00FE0628" w:rsidRPr="00B42A5B" w:rsidRDefault="00FE0628" w:rsidP="008C7F60">
      <w:pPr>
        <w:pStyle w:val="Tytu"/>
        <w:spacing w:before="60"/>
        <w:rPr>
          <w:rFonts w:ascii="Arial" w:hAnsi="Arial" w:cs="Arial"/>
          <w:sz w:val="20"/>
        </w:rPr>
      </w:pPr>
    </w:p>
    <w:p w14:paraId="3BA23F39" w14:textId="09BBF5E6"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734C52" w:rsidRPr="00EA65D8">
        <w:rPr>
          <w:rFonts w:ascii="Arial" w:hAnsi="Arial" w:cs="Arial"/>
          <w:bCs/>
          <w:sz w:val="22"/>
          <w:szCs w:val="22"/>
        </w:rPr>
        <w:t>n</w:t>
      </w:r>
      <w:r w:rsidRPr="00EA65D8">
        <w:rPr>
          <w:rFonts w:ascii="Arial" w:hAnsi="Arial" w:cs="Arial"/>
          <w:bCs/>
          <w:sz w:val="22"/>
          <w:szCs w:val="22"/>
        </w:rPr>
        <w:t>r</w:t>
      </w:r>
      <w:r w:rsidR="00DB430E" w:rsidRPr="00EA65D8">
        <w:rPr>
          <w:rFonts w:ascii="Arial" w:hAnsi="Arial" w:cs="Arial"/>
          <w:bCs/>
          <w:sz w:val="22"/>
          <w:szCs w:val="22"/>
        </w:rPr>
        <w:t xml:space="preserve"> </w:t>
      </w:r>
      <w:r w:rsidR="00124A2E">
        <w:rPr>
          <w:rFonts w:ascii="Arial" w:hAnsi="Arial" w:cs="Arial"/>
          <w:bCs/>
          <w:sz w:val="22"/>
          <w:szCs w:val="22"/>
        </w:rPr>
        <w:t>1436/179/16</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3CD3256F"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 dnia </w:t>
      </w:r>
      <w:r w:rsidR="00124A2E">
        <w:rPr>
          <w:rFonts w:ascii="Arial" w:hAnsi="Arial" w:cs="Arial"/>
          <w:bCs/>
          <w:sz w:val="22"/>
          <w:szCs w:val="22"/>
        </w:rPr>
        <w:t>13 września 2016 r.</w:t>
      </w:r>
    </w:p>
    <w:p w14:paraId="37CB702D" w14:textId="77777777" w:rsidR="00F95065" w:rsidRPr="00EA65D8"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129B43FE" w14:textId="77777777" w:rsidR="00F95065" w:rsidRPr="00EA65D8"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698C3259" w14:textId="3068C21F" w:rsidR="006516BC" w:rsidRPr="00EA65D8" w:rsidRDefault="006516BC" w:rsidP="000C6224">
      <w:pPr>
        <w:pStyle w:val="Nagwek1"/>
        <w:jc w:val="center"/>
        <w:rPr>
          <w:b w:val="0"/>
        </w:rPr>
      </w:pPr>
      <w:r w:rsidRPr="00EA65D8">
        <w:t>U</w:t>
      </w:r>
      <w:r w:rsidR="00A94364" w:rsidRPr="00EA65D8">
        <w:t>mowa</w:t>
      </w:r>
      <w:r w:rsidRPr="00EA65D8">
        <w:t xml:space="preserve"> </w:t>
      </w:r>
      <w:r w:rsidR="00A94364" w:rsidRPr="00EA65D8">
        <w:t>nr</w:t>
      </w:r>
      <w:r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Pr="00EA65D8" w:rsidRDefault="006516BC" w:rsidP="008C7F60">
      <w:pPr>
        <w:autoSpaceDE w:val="0"/>
        <w:autoSpaceDN w:val="0"/>
        <w:adjustRightInd w:val="0"/>
        <w:spacing w:before="60"/>
        <w:jc w:val="center"/>
        <w:rPr>
          <w:rFonts w:ascii="Arial" w:hAnsi="Arial" w:cs="Arial"/>
          <w:b/>
          <w:bCs/>
          <w:sz w:val="22"/>
          <w:szCs w:val="22"/>
        </w:rPr>
      </w:pPr>
    </w:p>
    <w:p w14:paraId="1A122EBE"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 xml:space="preserve">....................................... w </w:t>
      </w:r>
      <w:r w:rsidR="0005410F" w:rsidRPr="00EA65D8">
        <w:rPr>
          <w:rFonts w:ascii="Arial" w:hAnsi="Arial" w:cs="Arial"/>
          <w:sz w:val="22"/>
          <w:szCs w:val="22"/>
        </w:rPr>
        <w:t>dniu</w:t>
      </w:r>
      <w:r w:rsidRPr="00EA65D8">
        <w:rPr>
          <w:rFonts w:ascii="Arial" w:hAnsi="Arial" w:cs="Arial"/>
          <w:sz w:val="22"/>
          <w:szCs w:val="22"/>
        </w:rPr>
        <w:t>...................................................... r.</w:t>
      </w:r>
    </w:p>
    <w:p w14:paraId="4697EF1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pomiędzy:</w:t>
      </w:r>
    </w:p>
    <w:p w14:paraId="4DBC0472"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1"/>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2"/>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26DAC1F8" w:rsidR="006516BC" w:rsidRPr="00EA65D8" w:rsidRDefault="006516BC" w:rsidP="00C35F0E">
      <w:pPr>
        <w:widowControl w:val="0"/>
        <w:numPr>
          <w:ilvl w:val="0"/>
          <w:numId w:val="28"/>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NR 1303/2013 </w:t>
      </w:r>
      <w:r w:rsidRPr="00EA65D8">
        <w:rPr>
          <w:rFonts w:ascii="Arial" w:hAnsi="Arial" w:cs="Arial"/>
          <w:sz w:val="22"/>
          <w:szCs w:val="22"/>
        </w:rPr>
        <w:t xml:space="preserve">z dnia 17 grudnia 2013 r. </w:t>
      </w:r>
      <w:r w:rsidRPr="00EA65D8">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z późn.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w:t>
      </w:r>
      <w:r w:rsidR="00CF63B4" w:rsidRPr="00EA65D8">
        <w:rPr>
          <w:rFonts w:ascii="Arial" w:hAnsi="Arial" w:cs="Arial"/>
          <w:bCs/>
          <w:sz w:val="22"/>
          <w:szCs w:val="22"/>
        </w:rPr>
        <w:t>:</w:t>
      </w:r>
      <w:r w:rsidRPr="00EA65D8">
        <w:rPr>
          <w:rFonts w:ascii="Arial" w:hAnsi="Arial" w:cs="Arial"/>
          <w:bCs/>
          <w:sz w:val="22"/>
          <w:szCs w:val="22"/>
        </w:rPr>
        <w:t xml:space="preserve"> „Rozporządzeniem 1303/2013”</w:t>
      </w:r>
      <w:r w:rsidRPr="00EA65D8">
        <w:rPr>
          <w:rFonts w:ascii="Arial" w:hAnsi="Arial" w:cs="Arial"/>
          <w:sz w:val="22"/>
          <w:szCs w:val="22"/>
        </w:rPr>
        <w:t>;</w:t>
      </w:r>
    </w:p>
    <w:p w14:paraId="0BD42530" w14:textId="65D652FE" w:rsidR="00A81F64" w:rsidRPr="00EA65D8" w:rsidRDefault="00A81F64" w:rsidP="00C35F0E">
      <w:pPr>
        <w:pStyle w:val="Akapitzlist"/>
        <w:numPr>
          <w:ilvl w:val="0"/>
          <w:numId w:val="28"/>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 xml:space="preserve">sprawie Europejskiego Funduszu Społecznego i uchylającego rozporządzenie Rady </w:t>
      </w:r>
      <w:r w:rsidRPr="00EA65D8">
        <w:rPr>
          <w:rFonts w:ascii="Arial" w:hAnsi="Arial" w:cs="Arial"/>
          <w:sz w:val="22"/>
          <w:szCs w:val="22"/>
        </w:rPr>
        <w:lastRenderedPageBreak/>
        <w:t>(WE)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CF63B4" w:rsidRPr="00EA65D8">
        <w:rPr>
          <w:rFonts w:ascii="Arial" w:hAnsi="Arial" w:cs="Arial"/>
          <w:sz w:val="22"/>
          <w:szCs w:val="22"/>
        </w:rPr>
        <w:t>,</w:t>
      </w:r>
      <w:r w:rsidR="00F11EC2" w:rsidRPr="00EA65D8">
        <w:rPr>
          <w:rFonts w:ascii="Arial" w:hAnsi="Arial" w:cs="Arial"/>
          <w:sz w:val="22"/>
          <w:szCs w:val="22"/>
        </w:rPr>
        <w:t xml:space="preserve"> zwanego dalej</w:t>
      </w:r>
      <w:r w:rsidR="00CF63B4" w:rsidRPr="00EA65D8">
        <w:rPr>
          <w:rFonts w:ascii="Arial" w:hAnsi="Arial" w:cs="Arial"/>
          <w:sz w:val="22"/>
          <w:szCs w:val="22"/>
        </w:rPr>
        <w:t>:</w:t>
      </w:r>
      <w:r w:rsidR="00F11EC2" w:rsidRPr="00EA65D8">
        <w:rPr>
          <w:rFonts w:ascii="Arial" w:hAnsi="Arial" w:cs="Arial"/>
          <w:sz w:val="22"/>
          <w:szCs w:val="22"/>
        </w:rPr>
        <w:t xml:space="preserve"> „Rozporządzeniem 1304/2013”</w:t>
      </w:r>
      <w:r w:rsidRPr="00EA65D8">
        <w:rPr>
          <w:rFonts w:ascii="Arial" w:hAnsi="Arial" w:cs="Arial"/>
          <w:sz w:val="22"/>
          <w:szCs w:val="22"/>
        </w:rPr>
        <w:t>;</w:t>
      </w:r>
    </w:p>
    <w:p w14:paraId="64A3511E" w14:textId="6AAC1C3A" w:rsidR="006516BC" w:rsidRPr="00EA65D8" w:rsidRDefault="006516BC" w:rsidP="00C35F0E">
      <w:pPr>
        <w:numPr>
          <w:ilvl w:val="0"/>
          <w:numId w:val="28"/>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 maja 2014 r.)</w:t>
      </w:r>
      <w:r w:rsidR="00CF63B4" w:rsidRPr="00EA65D8">
        <w:rPr>
          <w:rFonts w:ascii="Arial" w:hAnsi="Arial" w:cs="Arial"/>
          <w:sz w:val="22"/>
          <w:szCs w:val="22"/>
        </w:rPr>
        <w:t>,</w:t>
      </w:r>
      <w:r w:rsidR="0068675F" w:rsidRPr="00EA65D8">
        <w:rPr>
          <w:rFonts w:ascii="Arial" w:hAnsi="Arial" w:cs="Arial"/>
          <w:sz w:val="22"/>
          <w:szCs w:val="22"/>
        </w:rPr>
        <w:t xml:space="preserve"> zwanego dalej</w:t>
      </w:r>
      <w:r w:rsidR="00CF63B4" w:rsidRPr="00EA65D8">
        <w:rPr>
          <w:rFonts w:ascii="Arial" w:hAnsi="Arial" w:cs="Arial"/>
          <w:sz w:val="22"/>
          <w:szCs w:val="22"/>
        </w:rPr>
        <w:t>:</w:t>
      </w:r>
      <w:r w:rsidR="0068675F" w:rsidRPr="00EA65D8">
        <w:rPr>
          <w:rFonts w:ascii="Arial" w:hAnsi="Arial" w:cs="Arial"/>
          <w:sz w:val="22"/>
          <w:szCs w:val="22"/>
        </w:rPr>
        <w:t xml:space="preserve"> „Rozporządzeniem 480/2014”</w:t>
      </w:r>
      <w:r w:rsidRPr="00EA65D8">
        <w:rPr>
          <w:rFonts w:ascii="Arial" w:hAnsi="Arial" w:cs="Arial"/>
          <w:sz w:val="22"/>
          <w:szCs w:val="22"/>
        </w:rPr>
        <w:t xml:space="preserve">; </w:t>
      </w:r>
    </w:p>
    <w:p w14:paraId="686BCBF4" w14:textId="77777777" w:rsidR="006516BC" w:rsidRPr="00EA65D8" w:rsidRDefault="006516BC" w:rsidP="00C35F0E">
      <w:pPr>
        <w:widowControl w:val="0"/>
        <w:numPr>
          <w:ilvl w:val="0"/>
          <w:numId w:val="28"/>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(Tekst mający znaczenie dla EOG) (Dz. Urz. UE L 187/1</w:t>
      </w:r>
      <w:r w:rsidR="00B42A5B" w:rsidRPr="00EA65D8">
        <w:rPr>
          <w:rFonts w:ascii="Arial" w:hAnsi="Arial" w:cs="Arial"/>
          <w:sz w:val="22"/>
          <w:szCs w:val="22"/>
        </w:rPr>
        <w:t xml:space="preserve"> </w:t>
      </w:r>
      <w:r w:rsidRPr="00EA65D8">
        <w:rPr>
          <w:rFonts w:ascii="Arial" w:hAnsi="Arial" w:cs="Arial"/>
          <w:sz w:val="22"/>
          <w:szCs w:val="22"/>
        </w:rPr>
        <w:t>z 26 czerwca 2014 r.);</w:t>
      </w:r>
    </w:p>
    <w:p w14:paraId="0A7C4A9A" w14:textId="77777777" w:rsidR="006516BC" w:rsidRPr="00EA65D8" w:rsidRDefault="006516BC" w:rsidP="00C35F0E">
      <w:pPr>
        <w:widowControl w:val="0"/>
        <w:numPr>
          <w:ilvl w:val="0"/>
          <w:numId w:val="28"/>
        </w:numPr>
        <w:suppressAutoHyphens/>
        <w:spacing w:before="60"/>
        <w:ind w:left="425" w:hanging="425"/>
        <w:jc w:val="both"/>
        <w:rPr>
          <w:rFonts w:ascii="Arial" w:hAnsi="Arial" w:cs="Arial"/>
          <w:sz w:val="22"/>
          <w:szCs w:val="22"/>
        </w:rPr>
      </w:pPr>
      <w:r w:rsidRPr="00EA65D8">
        <w:rPr>
          <w:rFonts w:ascii="Arial" w:hAnsi="Arial" w:cs="Arial"/>
          <w:sz w:val="22"/>
          <w:szCs w:val="22"/>
        </w:rPr>
        <w:t>rozporządzenia Komisji (UE) nr 1407/2013 z dnia 18 grudnia 2013 r. w sprawie stosowania art. 107 i 108 Traktatu o funkcjonowaniu Unii Europejskiej do pomocy de minimis (Dz. Urz. UE L 352/1 z dnia 24 grudnia 2013 r.);</w:t>
      </w:r>
    </w:p>
    <w:p w14:paraId="5D46AC31" w14:textId="77777777" w:rsidR="006516BC" w:rsidRPr="00EA65D8" w:rsidRDefault="006516BC" w:rsidP="00C35F0E">
      <w:pPr>
        <w:widowControl w:val="0"/>
        <w:numPr>
          <w:ilvl w:val="0"/>
          <w:numId w:val="28"/>
        </w:numPr>
        <w:suppressAutoHyphens/>
        <w:spacing w:before="60"/>
        <w:ind w:left="426" w:hanging="426"/>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74/1 z dnia 14 marca 2014 r.);</w:t>
      </w:r>
    </w:p>
    <w:p w14:paraId="7B48C11E" w14:textId="77777777" w:rsidR="006516BC" w:rsidRPr="00EA65D8" w:rsidRDefault="006516BC" w:rsidP="00C35F0E">
      <w:pPr>
        <w:widowControl w:val="0"/>
        <w:numPr>
          <w:ilvl w:val="0"/>
          <w:numId w:val="28"/>
        </w:numPr>
        <w:suppressAutoHyphens/>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 xml:space="preserve">Dz. U. z 2016 r. </w:t>
      </w:r>
      <w:r w:rsidRPr="00EA65D8">
        <w:rPr>
          <w:rFonts w:ascii="Arial" w:hAnsi="Arial" w:cs="Arial"/>
          <w:sz w:val="22"/>
          <w:szCs w:val="22"/>
        </w:rPr>
        <w:t xml:space="preserve">poz. </w:t>
      </w:r>
      <w:r w:rsidR="00655686" w:rsidRPr="00EA65D8">
        <w:rPr>
          <w:rFonts w:ascii="Arial" w:hAnsi="Arial" w:cs="Arial"/>
          <w:sz w:val="22"/>
          <w:szCs w:val="22"/>
        </w:rPr>
        <w:t>217</w:t>
      </w:r>
      <w:r w:rsidRPr="00EA65D8">
        <w:rPr>
          <w:rFonts w:ascii="Arial" w:hAnsi="Arial" w:cs="Arial"/>
          <w:sz w:val="22"/>
          <w:szCs w:val="22"/>
        </w:rPr>
        <w:t>)</w:t>
      </w:r>
      <w:r w:rsidR="008D1FD3" w:rsidRPr="00EA65D8">
        <w:rPr>
          <w:rFonts w:ascii="Arial" w:hAnsi="Arial" w:cs="Arial"/>
          <w:sz w:val="22"/>
          <w:szCs w:val="22"/>
        </w:rPr>
        <w:t>, zwanej dalej „ustawą wdrożeniową</w:t>
      </w:r>
      <w:r w:rsidRPr="00EA65D8">
        <w:rPr>
          <w:rFonts w:ascii="Arial" w:hAnsi="Arial" w:cs="Arial"/>
          <w:sz w:val="22"/>
          <w:szCs w:val="22"/>
        </w:rPr>
        <w:t>;</w:t>
      </w:r>
    </w:p>
    <w:p w14:paraId="31259CA0" w14:textId="77777777" w:rsidR="006516BC" w:rsidRPr="00EA65D8" w:rsidRDefault="006516BC" w:rsidP="00C35F0E">
      <w:pPr>
        <w:widowControl w:val="0"/>
        <w:numPr>
          <w:ilvl w:val="0"/>
          <w:numId w:val="28"/>
        </w:numPr>
        <w:suppressAutoHyphens/>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 (Dz. U. z 2013 r. poz. 885</w:t>
      </w:r>
      <w:r w:rsidR="00D53F14" w:rsidRPr="00EA65D8">
        <w:rPr>
          <w:rFonts w:ascii="Arial" w:hAnsi="Arial" w:cs="Arial"/>
          <w:sz w:val="22"/>
          <w:szCs w:val="22"/>
        </w:rPr>
        <w:t>,</w:t>
      </w:r>
      <w:r w:rsidRPr="00EA65D8">
        <w:rPr>
          <w:rFonts w:ascii="Arial" w:hAnsi="Arial" w:cs="Arial"/>
          <w:sz w:val="22"/>
          <w:szCs w:val="22"/>
        </w:rPr>
        <w:t xml:space="preserve"> z późn. zm.);</w:t>
      </w:r>
    </w:p>
    <w:p w14:paraId="0AF6825E" w14:textId="77777777" w:rsidR="00206DE5" w:rsidRPr="00EA65D8" w:rsidRDefault="00206DE5" w:rsidP="00C35F0E">
      <w:pPr>
        <w:pStyle w:val="Akapitzlist"/>
        <w:numPr>
          <w:ilvl w:val="0"/>
          <w:numId w:val="28"/>
        </w:numPr>
        <w:spacing w:before="60"/>
        <w:ind w:left="426" w:hanging="426"/>
        <w:contextualSpacing w:val="0"/>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z późn. zm.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późn.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Pr="00EA65D8" w:rsidRDefault="006516BC"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77777777"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Ilekroć w umowie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1073994D"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należy przez to rozumieć dane osobowe w rozumieniu ustawy z dnia 29 sierpnia 1997 r. o ochronie danych osobowych (Dz. U. z 20</w:t>
      </w:r>
      <w:r w:rsidR="00D53F14" w:rsidRPr="00EA65D8">
        <w:rPr>
          <w:rFonts w:ascii="Arial" w:hAnsi="Arial" w:cs="Arial"/>
          <w:sz w:val="22"/>
          <w:szCs w:val="22"/>
        </w:rPr>
        <w:t>16</w:t>
      </w:r>
      <w:r w:rsidR="00A47CFF" w:rsidRPr="00EA65D8">
        <w:rPr>
          <w:rFonts w:ascii="Arial" w:hAnsi="Arial" w:cs="Arial"/>
          <w:sz w:val="22"/>
          <w:szCs w:val="22"/>
        </w:rPr>
        <w:t xml:space="preserve"> </w:t>
      </w:r>
      <w:r w:rsidRPr="00EA65D8">
        <w:rPr>
          <w:rFonts w:ascii="Arial" w:hAnsi="Arial" w:cs="Arial"/>
          <w:sz w:val="22"/>
          <w:szCs w:val="22"/>
        </w:rPr>
        <w:t xml:space="preserve">r. poz. </w:t>
      </w:r>
      <w:r w:rsidR="000114FB" w:rsidRPr="00EA65D8">
        <w:rPr>
          <w:rFonts w:ascii="Arial" w:hAnsi="Arial" w:cs="Arial"/>
          <w:sz w:val="22"/>
          <w:szCs w:val="22"/>
        </w:rPr>
        <w:t>9</w:t>
      </w:r>
      <w:r w:rsidR="00E41096" w:rsidRPr="00EA65D8">
        <w:rPr>
          <w:rFonts w:ascii="Arial" w:hAnsi="Arial" w:cs="Arial"/>
          <w:sz w:val="22"/>
          <w:szCs w:val="22"/>
        </w:rPr>
        <w:t>2</w:t>
      </w:r>
      <w:r w:rsidR="000114FB" w:rsidRPr="00EA65D8">
        <w:rPr>
          <w:rFonts w:ascii="Arial" w:hAnsi="Arial" w:cs="Arial"/>
          <w:sz w:val="22"/>
          <w:szCs w:val="22"/>
        </w:rPr>
        <w:t>2</w:t>
      </w:r>
      <w:r w:rsidR="00D53F14" w:rsidRPr="00EA65D8">
        <w:rPr>
          <w:rFonts w:ascii="Arial" w:hAnsi="Arial" w:cs="Arial"/>
          <w:sz w:val="22"/>
          <w:szCs w:val="22"/>
        </w:rPr>
        <w:t xml:space="preserve"> </w:t>
      </w:r>
      <w:r w:rsidRPr="00EA65D8">
        <w:rPr>
          <w:rFonts w:ascii="Arial" w:hAnsi="Arial" w:cs="Arial"/>
          <w:sz w:val="22"/>
          <w:szCs w:val="22"/>
        </w:rPr>
        <w:t xml:space="preserve">), dotyczące uczestników projektu, które muszą być przetwarzane przez Instytucję Pośredniczącą oraz </w:t>
      </w:r>
      <w:r w:rsidR="0091756D" w:rsidRPr="00EA65D8">
        <w:rPr>
          <w:rFonts w:ascii="Arial" w:hAnsi="Arial" w:cs="Arial"/>
          <w:sz w:val="22"/>
          <w:szCs w:val="22"/>
        </w:rPr>
        <w:t>B</w:t>
      </w:r>
      <w:r w:rsidRPr="00EA65D8">
        <w:rPr>
          <w:rFonts w:ascii="Arial" w:hAnsi="Arial" w:cs="Arial"/>
          <w:sz w:val="22"/>
          <w:szCs w:val="22"/>
        </w:rPr>
        <w:t>eneficjenta w zakresie określonym w załączniku nr 2 do umowy;</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należy przez to rozumieć wartość wsparcia udzielonego Beneficjentowi ze środków publicznych przeznaczonego na pokrycie części wydatków kwalifikowalnych ponoszonych w związku z realizacją Projektu na podstawie Umowy;</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lastRenderedPageBreak/>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675D4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286F32A9" w14:textId="77777777" w:rsidR="00AC5410" w:rsidRPr="00EA65D8" w:rsidRDefault="00AC5410"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sz w:val="22"/>
          <w:szCs w:val="22"/>
        </w:rPr>
      </w:pPr>
      <w:r w:rsidRPr="00EA65D8">
        <w:rPr>
          <w:rFonts w:ascii="Arial" w:hAnsi="Arial" w:cs="Arial"/>
          <w:b/>
          <w:sz w:val="22"/>
          <w:szCs w:val="22"/>
        </w:rPr>
        <w:t>„Po</w:t>
      </w:r>
      <w:r w:rsidRPr="00EA65D8">
        <w:rPr>
          <w:rFonts w:ascii="Arial" w:hAnsi="Arial" w:cs="Arial"/>
          <w:b/>
          <w:bCs/>
          <w:sz w:val="22"/>
          <w:szCs w:val="22"/>
        </w:rPr>
        <w:t>dwójnym finansowaniu</w:t>
      </w:r>
      <w:r w:rsidRPr="00EA65D8">
        <w:rPr>
          <w:rFonts w:ascii="Arial" w:hAnsi="Arial" w:cs="Arial"/>
          <w:b/>
          <w:sz w:val="22"/>
          <w:szCs w:val="22"/>
        </w:rPr>
        <w:t>”</w:t>
      </w:r>
      <w:r w:rsidRPr="00EA65D8">
        <w:rPr>
          <w:rFonts w:ascii="Arial" w:hAnsi="Arial" w:cs="Arial"/>
          <w:sz w:val="22"/>
          <w:szCs w:val="22"/>
        </w:rPr>
        <w:t xml:space="preserve"> – należy przez to rozumieć niedozwolone zrefundowanie </w:t>
      </w:r>
      <w:r w:rsidRPr="00EA65D8">
        <w:rPr>
          <w:rFonts w:ascii="Arial" w:hAnsi="Arial" w:cs="Arial"/>
          <w:sz w:val="22"/>
          <w:szCs w:val="22"/>
        </w:rPr>
        <w:br/>
        <w:t>(lub rozliczenie) całkowite lub częściowe danego wydatku dwa razy ze środków unijnych lub z dotacji krajowych, a w szczególności:</w:t>
      </w:r>
    </w:p>
    <w:p w14:paraId="4CF74493" w14:textId="77777777" w:rsidR="00AC5410" w:rsidRPr="00EA65D8"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22"/>
          <w:szCs w:val="22"/>
        </w:rPr>
      </w:pPr>
      <w:r w:rsidRPr="00EA65D8">
        <w:rPr>
          <w:rFonts w:ascii="Arial" w:hAnsi="Arial" w:cs="Arial"/>
          <w:sz w:val="22"/>
          <w:szCs w:val="22"/>
        </w:rPr>
        <w:t>zrefundowanie (lub rozliczenie) tego samego wydatku w ramach dwóch różnych projektów współfinansowanych ze środków funduszy strukturalnych lub Funduszu Spójnoś</w:t>
      </w:r>
      <w:r w:rsidRPr="00EA65D8">
        <w:rPr>
          <w:rFonts w:ascii="Arial" w:hAnsi="Arial" w:cs="Arial"/>
          <w:iCs/>
          <w:sz w:val="22"/>
          <w:szCs w:val="22"/>
        </w:rPr>
        <w:t xml:space="preserve">ci, </w:t>
      </w:r>
    </w:p>
    <w:p w14:paraId="450EAAAC" w14:textId="1FD21860" w:rsidR="00AC5410" w:rsidRPr="00EA65D8"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22"/>
          <w:szCs w:val="22"/>
        </w:rPr>
      </w:pPr>
      <w:r w:rsidRPr="00EA65D8">
        <w:rPr>
          <w:rFonts w:ascii="Arial" w:hAnsi="Arial" w:cs="Arial"/>
          <w:iCs/>
          <w:sz w:val="22"/>
          <w:szCs w:val="22"/>
        </w:rPr>
        <w:t>zrefundowan</w:t>
      </w:r>
      <w:r w:rsidRPr="00EA65D8">
        <w:rPr>
          <w:rFonts w:ascii="Arial" w:hAnsi="Arial" w:cs="Arial"/>
          <w:sz w:val="22"/>
          <w:szCs w:val="22"/>
        </w:rPr>
        <w:t>ie (lub rozliczenie) kosztów podatku VAT ze środków funduszy strukturalnych lub Funduszu Spójności, a następnie odzyskanie tego podatku ze środków budżetu państwa w oparciu o ustawę z dnia 11 marca 2004 r. o podatku od towarów i usług (Dz. U. z 201</w:t>
      </w:r>
      <w:r w:rsidR="004E1E4C" w:rsidRPr="00EA65D8">
        <w:rPr>
          <w:rFonts w:ascii="Arial" w:hAnsi="Arial" w:cs="Arial"/>
          <w:sz w:val="22"/>
          <w:szCs w:val="22"/>
        </w:rPr>
        <w:t>6</w:t>
      </w:r>
      <w:r w:rsidR="00083381" w:rsidRPr="00EA65D8">
        <w:rPr>
          <w:rFonts w:ascii="Arial" w:hAnsi="Arial" w:cs="Arial"/>
          <w:sz w:val="22"/>
          <w:szCs w:val="22"/>
        </w:rPr>
        <w:t xml:space="preserve"> r.</w:t>
      </w:r>
      <w:r w:rsidR="000C2842" w:rsidRPr="00EA65D8">
        <w:rPr>
          <w:rFonts w:ascii="Arial" w:hAnsi="Arial" w:cs="Arial"/>
          <w:sz w:val="22"/>
          <w:szCs w:val="22"/>
        </w:rPr>
        <w:t xml:space="preserve"> </w:t>
      </w:r>
      <w:r w:rsidRPr="00EA65D8">
        <w:rPr>
          <w:rFonts w:ascii="Arial" w:hAnsi="Arial" w:cs="Arial"/>
          <w:sz w:val="22"/>
          <w:szCs w:val="22"/>
        </w:rPr>
        <w:t xml:space="preserve">poz. </w:t>
      </w:r>
      <w:r w:rsidR="004E1E4C" w:rsidRPr="00EA65D8">
        <w:rPr>
          <w:rFonts w:ascii="Arial" w:hAnsi="Arial" w:cs="Arial"/>
          <w:sz w:val="22"/>
          <w:szCs w:val="22"/>
        </w:rPr>
        <w:t>710</w:t>
      </w:r>
      <w:r w:rsidRPr="00EA65D8">
        <w:rPr>
          <w:rFonts w:ascii="Arial" w:hAnsi="Arial" w:cs="Arial"/>
          <w:sz w:val="22"/>
          <w:szCs w:val="22"/>
        </w:rPr>
        <w:t>, z późn. zm.),</w:t>
      </w:r>
    </w:p>
    <w:p w14:paraId="5EB65835" w14:textId="77777777" w:rsidR="00AC5410" w:rsidRPr="00EA65D8"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22"/>
          <w:szCs w:val="22"/>
        </w:rPr>
      </w:pPr>
      <w:r w:rsidRPr="00EA65D8">
        <w:rPr>
          <w:rFonts w:ascii="Arial" w:hAnsi="Arial" w:cs="Arial"/>
          <w:sz w:val="22"/>
          <w:szCs w:val="22"/>
        </w:rPr>
        <w:t>zakupienie środka trwałego z udziałem środków dotacji krajowej, a następnie zrefundowanie (lub rozliczenie) kosztów amortyzacji tego środka trwałego w ramach funduszy strukturalnych lub Funduszu Spójności,</w:t>
      </w:r>
    </w:p>
    <w:p w14:paraId="1462CD49" w14:textId="77777777" w:rsidR="00AC5410" w:rsidRPr="00EA65D8"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22"/>
          <w:szCs w:val="22"/>
        </w:rPr>
      </w:pPr>
      <w:r w:rsidRPr="00EA65D8">
        <w:rPr>
          <w:rFonts w:ascii="Arial" w:hAnsi="Arial" w:cs="Arial"/>
          <w:sz w:val="22"/>
          <w:szCs w:val="22"/>
        </w:rPr>
        <w:t xml:space="preserve">zrefundowanie wydatku poniesionego przez leasingodawcę na zakup dobra leasingowanego </w:t>
      </w:r>
      <w:r w:rsidR="008A0905" w:rsidRPr="00EA65D8">
        <w:rPr>
          <w:rFonts w:ascii="Arial" w:hAnsi="Arial" w:cs="Arial"/>
          <w:sz w:val="22"/>
          <w:szCs w:val="22"/>
        </w:rPr>
        <w:t>B</w:t>
      </w:r>
      <w:r w:rsidRPr="00EA65D8">
        <w:rPr>
          <w:rFonts w:ascii="Arial" w:hAnsi="Arial" w:cs="Arial"/>
          <w:sz w:val="22"/>
          <w:szCs w:val="22"/>
        </w:rPr>
        <w:t>eneficjentowi w ramach leasingu finansowego, a następnie zrefundowanie rat opłacanych przez Beneficjenta w związku z leasingiem tego dobra;</w:t>
      </w:r>
    </w:p>
    <w:p w14:paraId="2D6A2FCE" w14:textId="77777777" w:rsidR="00AC5410" w:rsidRPr="00EA65D8" w:rsidRDefault="00AC5410" w:rsidP="00C35F0E">
      <w:pPr>
        <w:numPr>
          <w:ilvl w:val="0"/>
          <w:numId w:val="41"/>
        </w:numPr>
        <w:tabs>
          <w:tab w:val="left" w:pos="709"/>
          <w:tab w:val="left" w:pos="1276"/>
        </w:tabs>
        <w:autoSpaceDE w:val="0"/>
        <w:autoSpaceDN w:val="0"/>
        <w:adjustRightInd w:val="0"/>
        <w:spacing w:before="60"/>
        <w:ind w:left="1276"/>
        <w:jc w:val="both"/>
        <w:rPr>
          <w:rFonts w:ascii="Arial" w:hAnsi="Arial" w:cs="Arial"/>
          <w:sz w:val="22"/>
          <w:szCs w:val="22"/>
        </w:rPr>
      </w:pPr>
      <w:r w:rsidRPr="00EA65D8">
        <w:rPr>
          <w:rFonts w:ascii="Arial" w:hAnsi="Arial" w:cs="Arial"/>
          <w:sz w:val="22"/>
          <w:szCs w:val="22"/>
        </w:rPr>
        <w:t>otrzymanie refundacji ze środków funduszy strukturalnych lub Funduszu Spójności na wydatek, który wcześniej został sfinansowany z preferencyjnej pożyczki ze środków publicznych, oraz niedokonanie niezwłocznego zwrotu refundowanej części tej pożyczki.</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5E6A77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679AA98" w14:textId="77777777" w:rsidR="00C0060A" w:rsidRPr="00EA65D8" w:rsidRDefault="00C0060A"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„Sile wyższej” </w:t>
      </w:r>
      <w:r w:rsidR="006E29A2" w:rsidRPr="00EA65D8">
        <w:rPr>
          <w:rFonts w:ascii="Arial" w:hAnsi="Arial" w:cs="Arial"/>
          <w:sz w:val="22"/>
          <w:szCs w:val="22"/>
        </w:rPr>
        <w:t>–</w:t>
      </w:r>
      <w:r w:rsidR="006E29A2" w:rsidRPr="00EA65D8">
        <w:rPr>
          <w:rFonts w:ascii="Arial" w:hAnsi="Arial" w:cs="Arial"/>
          <w:b/>
          <w:sz w:val="22"/>
          <w:szCs w:val="22"/>
        </w:rPr>
        <w:t xml:space="preserve"> </w:t>
      </w:r>
      <w:r w:rsidR="006E29A2" w:rsidRPr="00EA65D8">
        <w:rPr>
          <w:rFonts w:ascii="Arial" w:hAnsi="Arial" w:cs="Arial"/>
          <w:sz w:val="22"/>
          <w:szCs w:val="22"/>
        </w:rPr>
        <w:t xml:space="preserve">należy przez to rozumieć zdarzenie lub połączenie zdarzeń, obiektywnie niezależnych od Beneficjenta lub Instytucji Zarządzającej, które zasadniczo i w znaczący </w:t>
      </w:r>
      <w:r w:rsidR="006E29A2" w:rsidRPr="00EA65D8">
        <w:rPr>
          <w:rFonts w:ascii="Arial" w:hAnsi="Arial" w:cs="Arial"/>
          <w:sz w:val="22"/>
          <w:szCs w:val="22"/>
        </w:rPr>
        <w:lastRenderedPageBreak/>
        <w:t>sposób utrudniają wykonywanie części lub całości zadań wynikających z Umowy, których zarówno Beneficjent jak i Instytucja Zarządzająca przy zachowaniu należytej staranności, ogólnie wymaganej dla cywilnoprawnych stosunków zobowiązaniowych, nie mogły przewidzieć i którym nie mogły zapobiec ani im przeciwdziałać;</w:t>
      </w:r>
    </w:p>
    <w:p w14:paraId="449273FE"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z dnia 11 lipca 2014 r. o zasadach realizacji programów w zakresie polityki spójności finansowanych w perspektywie finansowej 2014-2020;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4178AAE5" w14:textId="311CAA38"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„Ustawie Pzp”</w:t>
      </w:r>
      <w:r w:rsidRPr="00EA65D8">
        <w:rPr>
          <w:rFonts w:ascii="Arial" w:hAnsi="Arial" w:cs="Arial"/>
          <w:sz w:val="22"/>
          <w:szCs w:val="22"/>
        </w:rPr>
        <w:t xml:space="preserve"> – należy przez to rozumieć ustawę z dnia 29 stycznia 2004 r. – Prawo zamówień publicznych (Dz. U. z 201</w:t>
      </w:r>
      <w:r w:rsidR="00FA2D45" w:rsidRPr="00EA65D8">
        <w:rPr>
          <w:rFonts w:ascii="Arial" w:hAnsi="Arial" w:cs="Arial"/>
          <w:sz w:val="22"/>
          <w:szCs w:val="22"/>
        </w:rPr>
        <w:t>5</w:t>
      </w:r>
      <w:r w:rsidRPr="00EA65D8">
        <w:rPr>
          <w:rFonts w:ascii="Arial" w:hAnsi="Arial" w:cs="Arial"/>
          <w:sz w:val="22"/>
          <w:szCs w:val="22"/>
        </w:rPr>
        <w:t xml:space="preserve"> r. poz. </w:t>
      </w:r>
      <w:r w:rsidR="00FA2D45" w:rsidRPr="00EA65D8">
        <w:rPr>
          <w:rFonts w:ascii="Arial" w:hAnsi="Arial" w:cs="Arial"/>
          <w:sz w:val="22"/>
          <w:szCs w:val="22"/>
        </w:rPr>
        <w:t>2164</w:t>
      </w:r>
      <w:r w:rsidR="000C2842" w:rsidRPr="00EA65D8">
        <w:rPr>
          <w:rFonts w:ascii="Arial" w:hAnsi="Arial" w:cs="Arial"/>
          <w:sz w:val="22"/>
          <w:szCs w:val="22"/>
        </w:rPr>
        <w:t>, z późn.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EA65D8">
        <w:rPr>
          <w:rFonts w:ascii="Arial" w:hAnsi="Arial" w:cs="Arial"/>
          <w:sz w:val="22"/>
          <w:szCs w:val="22"/>
        </w:rPr>
        <w:t xml:space="preserve">, </w:t>
      </w:r>
      <w:r w:rsidR="00630141" w:rsidRPr="00EA65D8">
        <w:rPr>
          <w:rFonts w:ascii="Arial" w:hAnsi="Arial" w:cs="Arial"/>
          <w:sz w:val="22"/>
          <w:szCs w:val="22"/>
        </w:rPr>
        <w:t>Wytyczn</w:t>
      </w:r>
      <w:r w:rsidR="00CB2CA9" w:rsidRPr="00EA65D8">
        <w:rPr>
          <w:rFonts w:ascii="Arial" w:hAnsi="Arial" w:cs="Arial"/>
          <w:sz w:val="22"/>
          <w:szCs w:val="22"/>
        </w:rPr>
        <w:t>ymi</w:t>
      </w:r>
      <w:r w:rsidR="00630141" w:rsidRPr="00EA65D8">
        <w:rPr>
          <w:rFonts w:ascii="Arial" w:hAnsi="Arial" w:cs="Arial"/>
          <w:sz w:val="22"/>
          <w:szCs w:val="22"/>
        </w:rPr>
        <w:t xml:space="preserve"> programow</w:t>
      </w:r>
      <w:r w:rsidR="00CB2CA9" w:rsidRPr="00EA65D8">
        <w:rPr>
          <w:rFonts w:ascii="Arial" w:hAnsi="Arial" w:cs="Arial"/>
          <w:sz w:val="22"/>
          <w:szCs w:val="22"/>
        </w:rPr>
        <w:t>ymi</w:t>
      </w:r>
      <w:r w:rsidR="00630141" w:rsidRPr="00EA65D8">
        <w:rPr>
          <w:rFonts w:ascii="Arial" w:hAnsi="Arial" w:cs="Arial"/>
          <w:sz w:val="22"/>
          <w:szCs w:val="22"/>
        </w:rPr>
        <w:t xml:space="preserve"> w zakresie kwalifikowalności wydatków objętych dofinansowaniem w ramach Regionalnego Programu Operacyjnego Województwa </w:t>
      </w:r>
      <w:r w:rsidR="00CB2CA9" w:rsidRPr="00EA65D8">
        <w:rPr>
          <w:rFonts w:ascii="Arial" w:hAnsi="Arial" w:cs="Arial"/>
          <w:sz w:val="22"/>
          <w:szCs w:val="22"/>
        </w:rPr>
        <w:t xml:space="preserve">Mazowieckiego na lata 2014-2020 </w:t>
      </w:r>
      <w:r w:rsidRPr="00EA65D8">
        <w:rPr>
          <w:rFonts w:ascii="Arial" w:hAnsi="Arial" w:cs="Arial"/>
          <w:sz w:val="22"/>
          <w:szCs w:val="22"/>
        </w:rPr>
        <w:t>oraz 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60FDD295" w:rsidR="008F7D17" w:rsidRPr="00EA65D8" w:rsidRDefault="00176913" w:rsidP="007D67CD">
      <w:pPr>
        <w:pStyle w:val="Akapitzlist"/>
        <w:numPr>
          <w:ilvl w:val="0"/>
          <w:numId w:val="26"/>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niniejszej umowie,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 xml:space="preserve">na </w:t>
      </w:r>
      <w:r w:rsidRPr="00EA65D8">
        <w:rPr>
          <w:rFonts w:ascii="Arial" w:hAnsi="Arial" w:cs="Arial"/>
          <w:sz w:val="22"/>
          <w:szCs w:val="22"/>
        </w:rPr>
        <w:lastRenderedPageBreak/>
        <w:t>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3"/>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8C7F60">
      <w:pPr>
        <w:pStyle w:val="Akapitzlist"/>
        <w:numPr>
          <w:ilvl w:val="0"/>
          <w:numId w:val="26"/>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4"/>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77777777" w:rsidR="00BC19C8" w:rsidRPr="00EA65D8" w:rsidRDefault="00BC19C8" w:rsidP="008C7F60">
      <w:pPr>
        <w:numPr>
          <w:ilvl w:val="0"/>
          <w:numId w:val="26"/>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Dofinansowanie na realizację Projektu może być przeznaczone na sfinansowanie przedsięwzięć zrealizowanych w ramach Projektu przed podpisaniem umowy,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5"/>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77777777" w:rsidR="003C51A3" w:rsidRPr="00EA65D8" w:rsidRDefault="003C51A3" w:rsidP="008C7F60">
      <w:pPr>
        <w:pStyle w:val="Akapitzlist"/>
        <w:numPr>
          <w:ilvl w:val="0"/>
          <w:numId w:val="26"/>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p>
    <w:p w14:paraId="37243268" w14:textId="77777777" w:rsidR="008F7D17" w:rsidRPr="00EA65D8" w:rsidRDefault="008F7D17" w:rsidP="002B6D4F">
      <w:pPr>
        <w:pStyle w:val="Nagwek3"/>
      </w:pPr>
      <w:r w:rsidRPr="00EA65D8">
        <w:t>§ 3</w:t>
      </w:r>
    </w:p>
    <w:p w14:paraId="02AE9FD8" w14:textId="77777777" w:rsidR="008F7D17" w:rsidRPr="00EA65D8" w:rsidRDefault="008F7D17" w:rsidP="008C7F60">
      <w:pPr>
        <w:numPr>
          <w:ilvl w:val="0"/>
          <w:numId w:val="14"/>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W przypadku dokonania zmian w Projekcie, o których mowa w § 2</w:t>
      </w:r>
      <w:r w:rsidR="00E1329E" w:rsidRPr="00EA65D8">
        <w:rPr>
          <w:rFonts w:ascii="Arial" w:hAnsi="Arial" w:cs="Arial"/>
          <w:sz w:val="22"/>
          <w:szCs w:val="22"/>
        </w:rPr>
        <w:t>7</w:t>
      </w:r>
      <w:r w:rsidRPr="00EA65D8">
        <w:rPr>
          <w:rFonts w:ascii="Arial" w:hAnsi="Arial" w:cs="Arial"/>
          <w:sz w:val="22"/>
          <w:szCs w:val="22"/>
        </w:rPr>
        <w:t xml:space="preserve"> umowy,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77777777" w:rsidR="00985713" w:rsidRPr="00EA65D8" w:rsidRDefault="00312017" w:rsidP="008C7F60">
      <w:pPr>
        <w:pStyle w:val="Tekstpodstawowy"/>
        <w:numPr>
          <w:ilvl w:val="0"/>
          <w:numId w:val="14"/>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 xml:space="preserve">Instytucja Pośrednicząca </w:t>
      </w:r>
      <w:r w:rsidR="00985713" w:rsidRPr="00EA65D8">
        <w:rPr>
          <w:rFonts w:ascii="Arial" w:hAnsi="Arial" w:cs="Arial"/>
          <w:sz w:val="22"/>
          <w:szCs w:val="22"/>
        </w:rPr>
        <w:t xml:space="preserve">oraz Beneficjent zobowiązują się do stosowania </w:t>
      </w:r>
      <w:r w:rsidR="00A10076" w:rsidRPr="00EA65D8">
        <w:rPr>
          <w:rFonts w:ascii="Arial" w:hAnsi="Arial" w:cs="Arial"/>
          <w:sz w:val="22"/>
          <w:szCs w:val="22"/>
        </w:rPr>
        <w:t xml:space="preserve">aktualnych/obowiązujących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6"/>
      </w:r>
      <w:r w:rsidR="0072605A" w:rsidRPr="00EA65D8">
        <w:rPr>
          <w:rFonts w:ascii="Arial" w:hAnsi="Arial" w:cs="Arial"/>
          <w:sz w:val="22"/>
          <w:szCs w:val="22"/>
          <w:vertAlign w:val="superscript"/>
        </w:rPr>
        <w:t>)</w:t>
      </w:r>
      <w:r w:rsidR="00985713" w:rsidRPr="00EA65D8">
        <w:rPr>
          <w:rFonts w:ascii="Arial" w:hAnsi="Arial" w:cs="Arial"/>
          <w:sz w:val="22"/>
          <w:szCs w:val="22"/>
        </w:rPr>
        <w:t>:</w:t>
      </w:r>
    </w:p>
    <w:p w14:paraId="51CAE2A4" w14:textId="77777777" w:rsidR="00985713"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6F658B88" w14:textId="77777777" w:rsidR="0066426F" w:rsidRPr="00EA65D8" w:rsidRDefault="0066426F" w:rsidP="008C7F60">
      <w:pPr>
        <w:pStyle w:val="Tekstpodstawowy"/>
        <w:numPr>
          <w:ilvl w:val="1"/>
          <w:numId w:val="14"/>
        </w:numPr>
        <w:tabs>
          <w:tab w:val="clear" w:pos="900"/>
          <w:tab w:val="clear" w:pos="1080"/>
          <w:tab w:val="left" w:pos="-2160"/>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009816D7" w:rsidRPr="00EA65D8">
        <w:rPr>
          <w:rFonts w:ascii="Arial" w:hAnsi="Arial" w:cs="Arial"/>
          <w:sz w:val="22"/>
          <w:szCs w:val="22"/>
        </w:rPr>
        <w:t xml:space="preserve"> programowych</w:t>
      </w:r>
      <w:r w:rsidRPr="00EA65D8">
        <w:rPr>
          <w:rFonts w:ascii="Arial" w:hAnsi="Arial" w:cs="Arial"/>
          <w:sz w:val="22"/>
          <w:szCs w:val="22"/>
        </w:rPr>
        <w:t xml:space="preserve"> w zakresie kwalifikowalności wydatków objętych dofinansowaniem </w:t>
      </w:r>
      <w:r w:rsidR="00596927" w:rsidRPr="00EA65D8">
        <w:rPr>
          <w:rFonts w:ascii="Arial" w:hAnsi="Arial" w:cs="Arial"/>
          <w:sz w:val="22"/>
          <w:szCs w:val="22"/>
        </w:rPr>
        <w:br/>
      </w:r>
      <w:r w:rsidRPr="00EA65D8">
        <w:rPr>
          <w:rFonts w:ascii="Arial" w:hAnsi="Arial" w:cs="Arial"/>
          <w:sz w:val="22"/>
          <w:szCs w:val="22"/>
        </w:rPr>
        <w:t>w ramach Regionalnego Programu Operacyjnego Województwa Mazowieckiego na lata 2014-2020;</w:t>
      </w:r>
    </w:p>
    <w:p w14:paraId="25A6C7CF" w14:textId="77777777" w:rsidR="00985713"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77777777" w:rsidR="00985713"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 oraz zasady równości szans kobiet i mężczyzn w ramach funduszy unijnych na lata 2014-2020;</w:t>
      </w:r>
    </w:p>
    <w:p w14:paraId="6F9BF364" w14:textId="77777777" w:rsidR="00985713"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77777777" w:rsidR="002055B8" w:rsidRPr="00EA65D8" w:rsidRDefault="002055B8"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p>
    <w:p w14:paraId="763F5427" w14:textId="77777777" w:rsidR="00A035F6" w:rsidRPr="00EA65D8" w:rsidRDefault="00351796" w:rsidP="008C7F60">
      <w:pPr>
        <w:pStyle w:val="Tekstpodstawowy"/>
        <w:numPr>
          <w:ilvl w:val="1"/>
          <w:numId w:val="14"/>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lastRenderedPageBreak/>
        <w:t>Wytyczn</w:t>
      </w:r>
      <w:r w:rsidR="00EE6E45" w:rsidRPr="00EA65D8">
        <w:rPr>
          <w:rFonts w:ascii="Arial" w:hAnsi="Arial" w:cs="Arial"/>
          <w:sz w:val="22"/>
          <w:szCs w:val="22"/>
        </w:rPr>
        <w:t>ych</w:t>
      </w:r>
      <w:r w:rsidRPr="00EA65D8">
        <w:rPr>
          <w:rFonts w:ascii="Arial" w:hAnsi="Arial" w:cs="Arial"/>
          <w:sz w:val="22"/>
          <w:szCs w:val="22"/>
        </w:rPr>
        <w:t xml:space="preserve"> Instytucji Zarządzającej w zakresie zasad przeprowadzania kontroli w ramach Regionalnego Programu Operacyjnego Województwa Mazowieckiego 2014-2020. </w:t>
      </w:r>
    </w:p>
    <w:p w14:paraId="768C655C" w14:textId="77777777" w:rsidR="00E41225" w:rsidRPr="00EA65D8" w:rsidRDefault="00E41225" w:rsidP="008C7F60">
      <w:pPr>
        <w:pStyle w:val="Tekstpodstawowy"/>
        <w:numPr>
          <w:ilvl w:val="0"/>
          <w:numId w:val="14"/>
        </w:numPr>
        <w:tabs>
          <w:tab w:val="left" w:pos="-2160"/>
        </w:tabs>
        <w:suppressAutoHyphens/>
        <w:spacing w:before="60"/>
        <w:rPr>
          <w:rFonts w:ascii="Arial" w:hAnsi="Arial" w:cs="Arial"/>
          <w:sz w:val="22"/>
          <w:szCs w:val="22"/>
        </w:rPr>
      </w:pPr>
      <w:r w:rsidRPr="00EA65D8">
        <w:rPr>
          <w:rFonts w:ascii="Arial" w:hAnsi="Arial" w:cs="Arial"/>
          <w:sz w:val="22"/>
          <w:szCs w:val="22"/>
        </w:rPr>
        <w:t>W przypadku, gdy zmianie uległy postanowienia Wytycznych w zakresie kwalifikowalności wydatków w ramach Europejskiego Funduszu Rozwoju Regionalnego, Europejskiego Funduszu Społecznego oraz Funduszu Spójności na lata 2014-2020, do czasu dostosowania postanowień Wytycznych programowych w zakresie kwalifikowalności wydatków objętych dofinansowaniem</w:t>
      </w:r>
      <w:r w:rsidR="00605025" w:rsidRPr="00EA65D8">
        <w:rPr>
          <w:rFonts w:ascii="Arial" w:hAnsi="Arial" w:cs="Arial"/>
          <w:sz w:val="22"/>
          <w:szCs w:val="22"/>
        </w:rPr>
        <w:t xml:space="preserve"> </w:t>
      </w:r>
      <w:r w:rsidRPr="00EA65D8">
        <w:rPr>
          <w:rFonts w:ascii="Arial" w:hAnsi="Arial" w:cs="Arial"/>
          <w:sz w:val="22"/>
          <w:szCs w:val="22"/>
        </w:rPr>
        <w:t>w ramach Regionalnego Programu Operacyjnego Województwa Mazowieckiego na lata 2014-2020, obowiązują Wytyczne programowe w zakresie kwalifikowalności wydatków</w:t>
      </w:r>
      <w:r w:rsidR="002132B8" w:rsidRPr="00EA65D8">
        <w:rPr>
          <w:rFonts w:ascii="Arial" w:hAnsi="Arial" w:cs="Arial"/>
          <w:sz w:val="22"/>
          <w:szCs w:val="22"/>
        </w:rPr>
        <w:t xml:space="preserve"> </w:t>
      </w:r>
      <w:r w:rsidR="003B6DC2" w:rsidRPr="00EA65D8">
        <w:rPr>
          <w:rFonts w:ascii="Arial" w:hAnsi="Arial" w:cs="Arial"/>
          <w:sz w:val="22"/>
          <w:szCs w:val="22"/>
        </w:rPr>
        <w:t>w dotychczasowym brzmieniu</w:t>
      </w:r>
      <w:r w:rsidRPr="00EA65D8">
        <w:rPr>
          <w:rFonts w:ascii="Arial" w:hAnsi="Arial" w:cs="Arial"/>
          <w:sz w:val="22"/>
          <w:szCs w:val="22"/>
        </w:rPr>
        <w:t>.</w:t>
      </w:r>
    </w:p>
    <w:p w14:paraId="03196ABE" w14:textId="77777777" w:rsidR="00C11850" w:rsidRPr="00EA65D8" w:rsidRDefault="00C11850" w:rsidP="008C7F60">
      <w:pPr>
        <w:pStyle w:val="Akapitzlist"/>
        <w:numPr>
          <w:ilvl w:val="0"/>
          <w:numId w:val="14"/>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i </w:t>
      </w:r>
      <w:r w:rsidR="0066426F" w:rsidRPr="00EA65D8">
        <w:rPr>
          <w:rFonts w:ascii="Arial" w:hAnsi="Arial" w:cs="Arial"/>
          <w:sz w:val="22"/>
          <w:szCs w:val="22"/>
        </w:rPr>
        <w:t>2</w:t>
      </w:r>
      <w:r w:rsidR="00420684" w:rsidRPr="00EA65D8">
        <w:rPr>
          <w:rFonts w:ascii="Arial" w:hAnsi="Arial" w:cs="Arial"/>
          <w:sz w:val="22"/>
          <w:szCs w:val="22"/>
        </w:rPr>
        <w:t xml:space="preserve"> </w:t>
      </w:r>
      <w:r w:rsidRPr="00EA65D8">
        <w:rPr>
          <w:rFonts w:ascii="Arial" w:hAnsi="Arial" w:cs="Arial"/>
          <w:sz w:val="22"/>
          <w:szCs w:val="22"/>
        </w:rPr>
        <w:t>w zakresie kwalifikowalności wydatków.</w:t>
      </w: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8C7F60">
      <w:pPr>
        <w:numPr>
          <w:ilvl w:val="0"/>
          <w:numId w:val="12"/>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8C7F60">
      <w:pPr>
        <w:numPr>
          <w:ilvl w:val="1"/>
          <w:numId w:val="12"/>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8C7F60">
      <w:pPr>
        <w:numPr>
          <w:ilvl w:val="1"/>
          <w:numId w:val="12"/>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4CD61024" w14:textId="77777777" w:rsidR="008F7D17" w:rsidRPr="00EA65D8" w:rsidRDefault="008F7D17" w:rsidP="008C7F60">
      <w:pPr>
        <w:pStyle w:val="Akapitzlist"/>
        <w:numPr>
          <w:ilvl w:val="0"/>
          <w:numId w:val="12"/>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Koszty pośrednie Projektu rozliczane ryczałtem zdefiniowane w </w:t>
      </w:r>
      <w:r w:rsidR="008806BA" w:rsidRPr="00EA65D8">
        <w:rPr>
          <w:rFonts w:ascii="Arial" w:hAnsi="Arial" w:cs="Arial"/>
          <w:sz w:val="22"/>
          <w:szCs w:val="22"/>
        </w:rPr>
        <w:t>Wytyczn</w:t>
      </w:r>
      <w:r w:rsidR="00687DC7" w:rsidRPr="00EA65D8">
        <w:rPr>
          <w:rFonts w:ascii="Arial" w:hAnsi="Arial" w:cs="Arial"/>
          <w:sz w:val="22"/>
          <w:szCs w:val="22"/>
        </w:rPr>
        <w:t>ych programowych</w:t>
      </w:r>
      <w:r w:rsidR="008806BA" w:rsidRPr="00EA65D8">
        <w:rPr>
          <w:rFonts w:ascii="Arial" w:hAnsi="Arial" w:cs="Arial"/>
          <w:sz w:val="22"/>
          <w:szCs w:val="22"/>
        </w:rPr>
        <w:t xml:space="preserve"> w zakresie kwalifikowalności wydatków objętych dofinansowaniem w ramach Regionalnego Programu Operacyjnego Województwa Mazowieckiego na lata 2014-2020</w:t>
      </w:r>
      <w:r w:rsidR="00687DC7" w:rsidRPr="00EA65D8">
        <w:rPr>
          <w:rFonts w:ascii="Arial" w:hAnsi="Arial" w:cs="Arial"/>
          <w:sz w:val="22"/>
          <w:szCs w:val="22"/>
        </w:rPr>
        <w:t xml:space="preserve"> i 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 z zastrzeżeniem ust. 3</w:t>
      </w:r>
      <w:r w:rsidR="00C72A10" w:rsidRPr="00EA65D8">
        <w:rPr>
          <w:rFonts w:ascii="Arial" w:hAnsi="Arial" w:cs="Arial"/>
          <w:sz w:val="22"/>
          <w:szCs w:val="22"/>
          <w:vertAlign w:val="subscript"/>
        </w:rPr>
        <w:t>.</w:t>
      </w:r>
    </w:p>
    <w:p w14:paraId="4B3623BF" w14:textId="77777777" w:rsidR="008F7D17" w:rsidRPr="00EA65D8" w:rsidRDefault="008F7D17" w:rsidP="008C7F60">
      <w:pPr>
        <w:numPr>
          <w:ilvl w:val="0"/>
          <w:numId w:val="12"/>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w ramach projektu mogą obejmować koszt podatku od towarów i usług, zgodnie ze złożonym przez Beneficjenta lub Partnerów oświadczeniem stan</w:t>
      </w:r>
      <w:r w:rsidR="00AD3220" w:rsidRPr="00EA65D8">
        <w:rPr>
          <w:rFonts w:ascii="Arial" w:hAnsi="Arial" w:cs="Arial"/>
          <w:sz w:val="22"/>
          <w:szCs w:val="22"/>
        </w:rPr>
        <w:t>owiącym załącznik nr 3 do umowy</w:t>
      </w:r>
      <w:r w:rsidRPr="00EA65D8">
        <w:rPr>
          <w:rFonts w:ascii="Arial" w:hAnsi="Arial" w:cs="Arial"/>
          <w:sz w:val="22"/>
          <w:szCs w:val="22"/>
          <w:vertAlign w:val="superscript"/>
        </w:rPr>
        <w:footnoteReference w:id="7"/>
      </w:r>
      <w:r w:rsidRPr="00EA65D8">
        <w:rPr>
          <w:rFonts w:ascii="Arial" w:hAnsi="Arial" w:cs="Arial"/>
          <w:sz w:val="22"/>
          <w:szCs w:val="22"/>
          <w:vertAlign w:val="superscript"/>
        </w:rPr>
        <w:t>)</w:t>
      </w:r>
      <w:r w:rsidR="00AD3220" w:rsidRPr="00EA65D8">
        <w:rPr>
          <w:rFonts w:ascii="Arial" w:hAnsi="Arial" w:cs="Arial"/>
          <w:sz w:val="22"/>
          <w:szCs w:val="22"/>
          <w:vertAlign w:val="subscript"/>
        </w:rPr>
        <w:t>.</w:t>
      </w:r>
    </w:p>
    <w:p w14:paraId="77063B16" w14:textId="77777777" w:rsidR="008F7D17" w:rsidRPr="00EA65D8" w:rsidRDefault="008D288C" w:rsidP="002B6D4F">
      <w:pPr>
        <w:pStyle w:val="Nagwek3"/>
      </w:pPr>
      <w:r w:rsidRPr="00EA65D8">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77777777"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8"/>
      </w:r>
      <w:r w:rsidRPr="00EA65D8">
        <w:rPr>
          <w:rFonts w:ascii="Arial" w:hAnsi="Arial" w:cs="Arial"/>
          <w:sz w:val="22"/>
          <w:szCs w:val="22"/>
          <w:vertAlign w:val="superscript"/>
        </w:rPr>
        <w:t>)</w:t>
      </w:r>
    </w:p>
    <w:p w14:paraId="202B2815" w14:textId="77777777"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może obniżyć stawkę ryczałtową kosztów pośrednich w przypadkach rażącego naruszenia przez Beneficjenta postanowień umowy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77777777"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UKS, organy ścigania etc. </w:t>
      </w:r>
    </w:p>
    <w:p w14:paraId="4033DD53" w14:textId="77777777" w:rsidR="000A3D77"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 co Beneficjent potwierdza składając oświadczenie.</w:t>
      </w:r>
    </w:p>
    <w:p w14:paraId="20BEA07B" w14:textId="77777777"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 </w:t>
      </w:r>
      <w:r w:rsidR="00E17025" w:rsidRPr="00EA65D8">
        <w:rPr>
          <w:rFonts w:ascii="Arial" w:hAnsi="Arial" w:cs="Arial"/>
          <w:sz w:val="22"/>
          <w:szCs w:val="22"/>
        </w:rPr>
        <w:t xml:space="preserve">Wytycznych programowych w zakresie kwalifikowalności wydatków objętych dofinansowaniem w ramach Regionalnego Programu Operacyjnego Województwa Mazowieckiego na lata 2014-2020 i </w:t>
      </w:r>
      <w:r w:rsidR="008C64E4" w:rsidRPr="00EA65D8">
        <w:rPr>
          <w:rFonts w:ascii="Arial" w:hAnsi="Arial" w:cs="Arial"/>
          <w:sz w:val="22"/>
          <w:szCs w:val="22"/>
        </w:rPr>
        <w:t>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5B2FCB">
      <w:pPr>
        <w:numPr>
          <w:ilvl w:val="0"/>
          <w:numId w:val="67"/>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77777777" w:rsidR="008F7D17" w:rsidRPr="00EA65D8" w:rsidRDefault="008F7D17" w:rsidP="005B2FCB">
      <w:pPr>
        <w:numPr>
          <w:ilvl w:val="0"/>
          <w:numId w:val="67"/>
        </w:numPr>
        <w:spacing w:before="60"/>
        <w:ind w:left="284" w:hanging="284"/>
        <w:jc w:val="both"/>
        <w:rPr>
          <w:rFonts w:ascii="Arial" w:hAnsi="Arial" w:cs="Arial"/>
          <w:sz w:val="22"/>
          <w:szCs w:val="22"/>
        </w:rPr>
      </w:pPr>
      <w:r w:rsidRPr="00EA65D8">
        <w:rPr>
          <w:rFonts w:ascii="Arial" w:hAnsi="Arial" w:cs="Arial"/>
          <w:sz w:val="22"/>
          <w:szCs w:val="22"/>
        </w:rPr>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niniejszej umowy</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5B2FCB">
      <w:pPr>
        <w:pStyle w:val="Akapitzlist"/>
        <w:numPr>
          <w:ilvl w:val="0"/>
          <w:numId w:val="67"/>
        </w:numPr>
        <w:spacing w:before="60"/>
        <w:contextualSpacing w:val="0"/>
        <w:jc w:val="both"/>
        <w:rPr>
          <w:rFonts w:ascii="Arial" w:hAnsi="Arial" w:cs="Arial"/>
          <w:sz w:val="22"/>
          <w:szCs w:val="22"/>
        </w:rPr>
      </w:pPr>
      <w:r w:rsidRPr="00EA65D8">
        <w:rPr>
          <w:rFonts w:ascii="Arial" w:hAnsi="Arial" w:cs="Arial"/>
          <w:sz w:val="22"/>
          <w:szCs w:val="22"/>
        </w:rPr>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zapisami § 2</w:t>
      </w:r>
      <w:r w:rsidR="00672B16" w:rsidRPr="00EA65D8">
        <w:rPr>
          <w:rFonts w:ascii="Arial" w:hAnsi="Arial" w:cs="Arial"/>
          <w:sz w:val="22"/>
          <w:szCs w:val="22"/>
        </w:rPr>
        <w:t>4</w:t>
      </w:r>
      <w:r w:rsidR="002E3EEE" w:rsidRPr="00EA65D8">
        <w:rPr>
          <w:rFonts w:ascii="Arial" w:hAnsi="Arial" w:cs="Arial"/>
          <w:sz w:val="22"/>
          <w:szCs w:val="22"/>
        </w:rPr>
        <w:t xml:space="preserve"> niniejszej umowy</w:t>
      </w:r>
      <w:r w:rsidRPr="00EA65D8">
        <w:rPr>
          <w:rFonts w:ascii="Arial" w:hAnsi="Arial" w:cs="Arial"/>
          <w:sz w:val="22"/>
          <w:szCs w:val="22"/>
        </w:rPr>
        <w:t>;</w:t>
      </w:r>
    </w:p>
    <w:p w14:paraId="1C8B9454"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przetwarzanie danych osobowych zgodnie z ustawą </w:t>
      </w:r>
      <w:r w:rsidR="00BF41D5" w:rsidRPr="00EA65D8">
        <w:rPr>
          <w:rFonts w:ascii="Arial" w:hAnsi="Arial" w:cs="Arial"/>
          <w:sz w:val="22"/>
          <w:szCs w:val="22"/>
        </w:rPr>
        <w:t xml:space="preserve">z dnia 29 sierpnia 1997 r. </w:t>
      </w:r>
      <w:r w:rsidRPr="00EA65D8">
        <w:rPr>
          <w:rFonts w:ascii="Arial" w:hAnsi="Arial" w:cs="Arial"/>
          <w:sz w:val="22"/>
          <w:szCs w:val="22"/>
        </w:rPr>
        <w:t>o ochronie danych osobowych;</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3A5443">
      <w:pPr>
        <w:pStyle w:val="Tekstpodstawowy"/>
        <w:numPr>
          <w:ilvl w:val="0"/>
          <w:numId w:val="61"/>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3A5443">
      <w:pPr>
        <w:pStyle w:val="Tekstpodstawowy"/>
        <w:numPr>
          <w:ilvl w:val="0"/>
          <w:numId w:val="61"/>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0"/>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6A769874" w14:textId="073758BA" w:rsidR="003A5443" w:rsidRPr="00EA65D8" w:rsidRDefault="003A5443" w:rsidP="003A5443">
      <w:pPr>
        <w:pStyle w:val="Tekstpodstawowy"/>
        <w:numPr>
          <w:ilvl w:val="0"/>
          <w:numId w:val="61"/>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023653FA" w14:textId="77777777" w:rsidR="008F7D17" w:rsidRPr="00EA65D8" w:rsidRDefault="008F7D17" w:rsidP="00D1054C">
      <w:pPr>
        <w:pStyle w:val="Nagwek2"/>
      </w:pPr>
      <w:r w:rsidRPr="00EA65D8">
        <w:lastRenderedPageBreak/>
        <w:t>Płatności</w:t>
      </w:r>
    </w:p>
    <w:p w14:paraId="79404B4C" w14:textId="77777777" w:rsidR="008F7D17" w:rsidRPr="00EA65D8" w:rsidRDefault="00076322" w:rsidP="002B6D4F">
      <w:pPr>
        <w:pStyle w:val="Nagwek3"/>
      </w:pPr>
      <w:r w:rsidRPr="00EA65D8">
        <w:t>§ 7</w:t>
      </w:r>
    </w:p>
    <w:p w14:paraId="3295ACA1" w14:textId="77777777" w:rsidR="008F7D17" w:rsidRPr="00EA65D8" w:rsidRDefault="008F7D17" w:rsidP="00C35F0E">
      <w:pPr>
        <w:numPr>
          <w:ilvl w:val="0"/>
          <w:numId w:val="43"/>
        </w:numPr>
        <w:spacing w:before="60"/>
        <w:jc w:val="both"/>
        <w:rPr>
          <w:rFonts w:ascii="Arial" w:hAnsi="Arial" w:cs="Arial"/>
          <w:sz w:val="22"/>
          <w:szCs w:val="22"/>
        </w:rPr>
      </w:pPr>
      <w:r w:rsidRPr="00EA65D8">
        <w:rPr>
          <w:rFonts w:ascii="Arial" w:hAnsi="Arial" w:cs="Arial"/>
          <w:sz w:val="22"/>
          <w:szCs w:val="22"/>
        </w:rPr>
        <w:t xml:space="preserve">Beneficjent zobowiązuje się do prowadzenia wyodrębnionej ewidencji </w:t>
      </w:r>
      <w:r w:rsidR="00B30AC1" w:rsidRPr="00EA65D8">
        <w:rPr>
          <w:rFonts w:ascii="Arial" w:hAnsi="Arial" w:cs="Arial"/>
          <w:sz w:val="22"/>
          <w:szCs w:val="22"/>
        </w:rPr>
        <w:t xml:space="preserve">księgowej </w:t>
      </w:r>
      <w:r w:rsidRPr="00EA65D8">
        <w:rPr>
          <w:rFonts w:ascii="Arial" w:hAnsi="Arial" w:cs="Arial"/>
          <w:sz w:val="22"/>
          <w:szCs w:val="22"/>
        </w:rPr>
        <w:t>wydatków Projektu w</w:t>
      </w:r>
      <w:r w:rsidR="003A58CE" w:rsidRPr="00EA65D8">
        <w:rPr>
          <w:rFonts w:ascii="Arial" w:hAnsi="Arial" w:cs="Arial"/>
          <w:sz w:val="22"/>
          <w:szCs w:val="22"/>
        </w:rPr>
        <w:t> </w:t>
      </w:r>
      <w:r w:rsidRPr="00EA65D8">
        <w:rPr>
          <w:rFonts w:ascii="Arial" w:hAnsi="Arial" w:cs="Arial"/>
          <w:sz w:val="22"/>
          <w:szCs w:val="22"/>
        </w:rPr>
        <w:t xml:space="preserve">sposób przejrzysty zgodnie z zasadami określonymi w </w:t>
      </w:r>
      <w:r w:rsidR="00B01276" w:rsidRPr="00EA65D8">
        <w:rPr>
          <w:rFonts w:ascii="Arial" w:hAnsi="Arial" w:cs="Arial"/>
          <w:sz w:val="22"/>
          <w:szCs w:val="22"/>
        </w:rPr>
        <w:t>RPO WM 2014-2020</w:t>
      </w:r>
      <w:r w:rsidRPr="00EA65D8">
        <w:rPr>
          <w:rFonts w:ascii="Arial" w:hAnsi="Arial" w:cs="Arial"/>
          <w:sz w:val="22"/>
          <w:szCs w:val="22"/>
        </w:rPr>
        <w:t>, tak aby możliwa była identyfikacja poszczególnych operacji związanych z Projektem</w:t>
      </w:r>
      <w:r w:rsidR="00D96A95" w:rsidRPr="00EA65D8">
        <w:rPr>
          <w:rFonts w:ascii="Arial" w:hAnsi="Arial" w:cs="Arial"/>
          <w:sz w:val="22"/>
          <w:szCs w:val="22"/>
        </w:rPr>
        <w:t xml:space="preserve"> określonym we Wniosku o dofinansowanie Projektu</w:t>
      </w:r>
      <w:r w:rsidRPr="00EA65D8">
        <w:rPr>
          <w:rFonts w:ascii="Arial" w:hAnsi="Arial" w:cs="Arial"/>
          <w:sz w:val="22"/>
          <w:szCs w:val="22"/>
        </w:rPr>
        <w:t>.</w:t>
      </w:r>
    </w:p>
    <w:p w14:paraId="330C7D5F" w14:textId="77777777" w:rsidR="000E69C2" w:rsidRPr="00EA65D8" w:rsidRDefault="000E69C2" w:rsidP="00C35F0E">
      <w:pPr>
        <w:numPr>
          <w:ilvl w:val="0"/>
          <w:numId w:val="43"/>
        </w:numPr>
        <w:spacing w:before="60"/>
        <w:jc w:val="both"/>
        <w:rPr>
          <w:rFonts w:ascii="Arial" w:hAnsi="Arial" w:cs="Arial"/>
          <w:sz w:val="22"/>
          <w:szCs w:val="22"/>
        </w:rPr>
      </w:pPr>
      <w:r w:rsidRPr="00EA65D8">
        <w:rPr>
          <w:rFonts w:ascii="Arial" w:hAnsi="Arial" w:cs="Arial"/>
          <w:sz w:val="22"/>
          <w:szCs w:val="22"/>
        </w:rPr>
        <w:t>Beneficjent zobowiązuje się do takiego opisywania dokumentacji księgowej Projektu, aby widoczny był związek z Projektem.</w:t>
      </w:r>
    </w:p>
    <w:p w14:paraId="01327A09" w14:textId="77777777" w:rsidR="008F7D17" w:rsidRPr="00EA65D8" w:rsidRDefault="008F7D17" w:rsidP="00C35F0E">
      <w:pPr>
        <w:numPr>
          <w:ilvl w:val="0"/>
          <w:numId w:val="43"/>
        </w:numPr>
        <w:spacing w:before="60"/>
        <w:jc w:val="both"/>
        <w:rPr>
          <w:rFonts w:ascii="Arial" w:hAnsi="Arial" w:cs="Arial"/>
          <w:sz w:val="22"/>
          <w:szCs w:val="22"/>
        </w:rPr>
      </w:pPr>
      <w:r w:rsidRPr="00EA65D8">
        <w:rPr>
          <w:rFonts w:ascii="Arial" w:hAnsi="Arial" w:cs="Arial"/>
          <w:sz w:val="22"/>
          <w:szCs w:val="22"/>
        </w:rPr>
        <w:t>Obowiązek, o którym mowa w ust. 1</w:t>
      </w:r>
      <w:r w:rsidR="0042099F" w:rsidRPr="00EA65D8">
        <w:rPr>
          <w:rFonts w:ascii="Arial" w:hAnsi="Arial" w:cs="Arial"/>
          <w:sz w:val="22"/>
          <w:szCs w:val="22"/>
        </w:rPr>
        <w:t xml:space="preserve"> i 2</w:t>
      </w:r>
      <w:r w:rsidRPr="00EA65D8">
        <w:rPr>
          <w:rFonts w:ascii="Arial" w:hAnsi="Arial" w:cs="Arial"/>
          <w:sz w:val="22"/>
          <w:szCs w:val="22"/>
        </w:rPr>
        <w:t>, dotyczy wszystkich Partnerów, w zakresie tej części Projektu, za której realizację odpowiadają</w:t>
      </w:r>
      <w:r w:rsidRPr="00EA65D8">
        <w:rPr>
          <w:rFonts w:ascii="Arial" w:hAnsi="Arial" w:cs="Arial"/>
          <w:sz w:val="22"/>
          <w:szCs w:val="22"/>
          <w:vertAlign w:val="superscript"/>
        </w:rPr>
        <w:footnoteReference w:id="11"/>
      </w:r>
      <w:r w:rsidRPr="00EA65D8">
        <w:rPr>
          <w:rFonts w:ascii="Arial" w:hAnsi="Arial" w:cs="Arial"/>
          <w:sz w:val="22"/>
          <w:szCs w:val="22"/>
          <w:vertAlign w:val="superscript"/>
        </w:rPr>
        <w:t>)</w:t>
      </w:r>
      <w:r w:rsidR="00984D6B" w:rsidRPr="00EA65D8">
        <w:rPr>
          <w:rFonts w:ascii="Arial" w:hAnsi="Arial" w:cs="Arial"/>
          <w:sz w:val="22"/>
          <w:szCs w:val="22"/>
        </w:rPr>
        <w:t>.</w:t>
      </w:r>
    </w:p>
    <w:p w14:paraId="08805A8E" w14:textId="77777777" w:rsidR="008F7D17" w:rsidRPr="00EA65D8" w:rsidRDefault="008F7D17" w:rsidP="002B6D4F">
      <w:pPr>
        <w:pStyle w:val="Nagwek3"/>
      </w:pPr>
      <w:r w:rsidRPr="00EA65D8">
        <w:t xml:space="preserve">§ 8 </w:t>
      </w:r>
    </w:p>
    <w:p w14:paraId="3F1E9E4D" w14:textId="77777777" w:rsidR="008F7D17"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wysokości określonej w harmonogramie płatności stanowiącym załącznik nr 4 do umowy, z</w:t>
      </w:r>
      <w:r w:rsidR="003A58CE" w:rsidRPr="00EA65D8">
        <w:rPr>
          <w:rFonts w:ascii="Arial" w:hAnsi="Arial" w:cs="Arial"/>
          <w:sz w:val="22"/>
          <w:szCs w:val="22"/>
        </w:rPr>
        <w:t> </w:t>
      </w:r>
      <w:r w:rsidRPr="00EA65D8">
        <w:rPr>
          <w:rFonts w:ascii="Arial" w:hAnsi="Arial" w:cs="Arial"/>
          <w:sz w:val="22"/>
          <w:szCs w:val="22"/>
        </w:rPr>
        <w:t xml:space="preserve">zastrzeżeniem ust. 3 i § 9. </w:t>
      </w:r>
    </w:p>
    <w:p w14:paraId="14ABD577" w14:textId="77777777" w:rsidR="008F7D17"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 xml:space="preserve">Instytucją Pośredniczącą. </w:t>
      </w:r>
    </w:p>
    <w:p w14:paraId="1F28FE2A" w14:textId="77777777" w:rsidR="008F7D17"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Harmonogram płatności, o którym mowa w ust. 1, może podlegać aktualizacji, </w:t>
      </w:r>
      <w:r w:rsidR="008F7B1C" w:rsidRPr="00EA65D8">
        <w:rPr>
          <w:rFonts w:ascii="Arial" w:hAnsi="Arial" w:cs="Arial"/>
          <w:sz w:val="22"/>
          <w:szCs w:val="22"/>
        </w:rPr>
        <w:t>również z powodu</w:t>
      </w:r>
      <w:r w:rsidRPr="00EA65D8">
        <w:rPr>
          <w:rFonts w:ascii="Arial" w:hAnsi="Arial" w:cs="Arial"/>
          <w:sz w:val="22"/>
          <w:szCs w:val="22"/>
        </w:rPr>
        <w:t xml:space="preserve"> o którym mowa w § 9 ust. 3, przed przekazaniem kolejnej transzy. Aktualizacja harmonogramu płatności, o której mowa w zdaniu pierwszym jest skuteczna, pod warunkiem akceptacji przez Instytucję Pośredniczącą w terminie, o którym mowa w § 10 ust.</w:t>
      </w:r>
      <w:r w:rsidR="00C261FE" w:rsidRPr="00EA65D8">
        <w:rPr>
          <w:rFonts w:ascii="Arial" w:hAnsi="Arial" w:cs="Arial"/>
          <w:sz w:val="22"/>
          <w:szCs w:val="22"/>
        </w:rPr>
        <w:t xml:space="preserve"> </w:t>
      </w:r>
      <w:r w:rsidRPr="00EA65D8">
        <w:rPr>
          <w:rFonts w:ascii="Arial" w:hAnsi="Arial" w:cs="Arial"/>
          <w:sz w:val="22"/>
          <w:szCs w:val="22"/>
        </w:rPr>
        <w:t>2, i nie wymaga formy aneksu do niniejszej umowy.</w:t>
      </w:r>
    </w:p>
    <w:p w14:paraId="02AB5320" w14:textId="77777777" w:rsidR="00F674D0"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p>
    <w:p w14:paraId="01A09924" w14:textId="77777777" w:rsidR="00F674D0" w:rsidRPr="00EA65D8" w:rsidRDefault="00F674D0" w:rsidP="008C7F60">
      <w:pPr>
        <w:tabs>
          <w:tab w:val="num" w:pos="2880"/>
        </w:tabs>
        <w:spacing w:before="60"/>
        <w:ind w:left="284"/>
        <w:jc w:val="both"/>
        <w:rPr>
          <w:rFonts w:ascii="Arial" w:hAnsi="Arial" w:cs="Arial"/>
          <w:sz w:val="22"/>
          <w:szCs w:val="22"/>
        </w:rPr>
      </w:pPr>
      <w:r w:rsidRPr="00EA65D8">
        <w:rPr>
          <w:rFonts w:ascii="Arial" w:hAnsi="Arial" w:cs="Arial"/>
          <w:sz w:val="22"/>
          <w:szCs w:val="22"/>
        </w:rPr>
        <w:t>Wszystkie płatności dokonywane przez Beneficjenta w związku z realizacja niniejszej umowy będą dokonywane z wyodrębnionego dla projektu rachunku bankowego</w:t>
      </w:r>
      <w:r w:rsidR="00F731B4" w:rsidRPr="00EA65D8">
        <w:rPr>
          <w:rFonts w:ascii="Arial" w:hAnsi="Arial" w:cs="Arial"/>
          <w:sz w:val="22"/>
          <w:szCs w:val="22"/>
        </w:rPr>
        <w:t xml:space="preserve"> </w:t>
      </w:r>
      <w:r w:rsidR="005D23AE" w:rsidRPr="00EA65D8">
        <w:rPr>
          <w:rFonts w:ascii="Arial" w:hAnsi="Arial" w:cs="Arial"/>
          <w:sz w:val="22"/>
          <w:szCs w:val="22"/>
        </w:rPr>
        <w:t>o numerze</w:t>
      </w:r>
      <w:r w:rsidR="00C404C5" w:rsidRPr="00EA65D8">
        <w:rPr>
          <w:rFonts w:ascii="Arial" w:hAnsi="Arial" w:cs="Arial"/>
          <w:sz w:val="22"/>
          <w:szCs w:val="22"/>
        </w:rPr>
        <w:t>:</w:t>
      </w:r>
      <w:r w:rsidR="00AF16DB" w:rsidRPr="00EA65D8">
        <w:rPr>
          <w:rFonts w:ascii="Arial" w:hAnsi="Arial" w:cs="Arial"/>
          <w:sz w:val="22"/>
          <w:szCs w:val="22"/>
        </w:rPr>
        <w:t>…………………………..</w:t>
      </w:r>
      <w:r w:rsidR="005D23AE" w:rsidRPr="00EA65D8">
        <w:rPr>
          <w:rFonts w:ascii="Arial" w:hAnsi="Arial" w:cs="Arial"/>
          <w:sz w:val="22"/>
          <w:szCs w:val="22"/>
        </w:rPr>
        <w:t>/wskazanego powyżej</w:t>
      </w:r>
      <w:r w:rsidR="00C64D93" w:rsidRPr="00EA65D8">
        <w:rPr>
          <w:rStyle w:val="Odwoanieprzypisudolnego"/>
          <w:rFonts w:ascii="Arial" w:hAnsi="Arial" w:cs="Arial"/>
          <w:sz w:val="22"/>
          <w:szCs w:val="22"/>
        </w:rPr>
        <w:footnoteReference w:id="13"/>
      </w:r>
      <w:r w:rsidR="00C64D93" w:rsidRPr="00EA65D8">
        <w:rPr>
          <w:rFonts w:ascii="Arial" w:hAnsi="Arial" w:cs="Arial"/>
          <w:sz w:val="22"/>
          <w:szCs w:val="22"/>
          <w:vertAlign w:val="superscript"/>
        </w:rPr>
        <w:t>)</w:t>
      </w:r>
      <w:r w:rsidR="005D23AE" w:rsidRPr="00EA65D8">
        <w:rPr>
          <w:rFonts w:ascii="Arial" w:hAnsi="Arial" w:cs="Arial"/>
          <w:sz w:val="22"/>
          <w:szCs w:val="22"/>
        </w:rPr>
        <w:t>.</w:t>
      </w:r>
    </w:p>
    <w:p w14:paraId="091FBB7F" w14:textId="77777777" w:rsidR="000B6509" w:rsidRPr="00EA65D8" w:rsidRDefault="000B6509"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A65D8">
        <w:rPr>
          <w:rStyle w:val="Odwoanieprzypisudolnego"/>
          <w:rFonts w:ascii="Arial" w:hAnsi="Arial" w:cs="Arial"/>
          <w:i/>
          <w:sz w:val="22"/>
          <w:szCs w:val="22"/>
        </w:rPr>
        <w:footnoteReference w:id="14"/>
      </w:r>
      <w:r w:rsidR="00C47397" w:rsidRPr="00EA65D8">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przeznaczać otrzymanych transz dofinansowania na cele inne niż związane z Projektem, w szczególności na tymczasowe finansowanie swojej podstawowej, pozaprojektowej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8568B2" w:rsidRPr="00EA65D8">
        <w:rPr>
          <w:rFonts w:ascii="Arial" w:hAnsi="Arial" w:cs="Arial"/>
          <w:sz w:val="22"/>
          <w:szCs w:val="22"/>
        </w:rPr>
        <w:t>14</w:t>
      </w:r>
      <w:r w:rsidR="00DC72CC" w:rsidRPr="00EA65D8">
        <w:rPr>
          <w:rFonts w:ascii="Arial" w:hAnsi="Arial" w:cs="Arial"/>
          <w:sz w:val="22"/>
          <w:szCs w:val="22"/>
        </w:rPr>
        <w:t>.</w:t>
      </w:r>
    </w:p>
    <w:p w14:paraId="2168B134" w14:textId="77777777" w:rsidR="008F7D17"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Wszystkie płatności dokonywane w związku z realizacją niniejszej umowy,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7A0A6B" w:rsidRPr="00EA65D8">
        <w:rPr>
          <w:rFonts w:ascii="Arial" w:hAnsi="Arial" w:cs="Arial"/>
          <w:sz w:val="22"/>
          <w:szCs w:val="22"/>
        </w:rPr>
        <w:t>4</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77777777" w:rsidR="008F7D17"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zobowiązuje się niezwłocznie poinformować Instytucję Pośredniczącą o zmianie rachunku bankowego, o którym mowa w ust. </w:t>
      </w:r>
      <w:r w:rsidR="007A0A6B" w:rsidRPr="00EA65D8">
        <w:rPr>
          <w:rFonts w:ascii="Arial" w:hAnsi="Arial" w:cs="Arial"/>
          <w:sz w:val="22"/>
          <w:szCs w:val="22"/>
        </w:rPr>
        <w:t>4</w:t>
      </w:r>
      <w:r w:rsidRPr="00EA65D8">
        <w:rPr>
          <w:rFonts w:ascii="Arial" w:hAnsi="Arial" w:cs="Arial"/>
          <w:sz w:val="22"/>
          <w:szCs w:val="22"/>
        </w:rPr>
        <w:t>.</w:t>
      </w:r>
    </w:p>
    <w:p w14:paraId="12B25CC5" w14:textId="77777777" w:rsidR="008F7D17"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 o ile przepisy odrębne nie stanowią inaczej.</w:t>
      </w:r>
    </w:p>
    <w:p w14:paraId="5F9DA5DD" w14:textId="77777777" w:rsidR="008F7D17" w:rsidRPr="00EA65D8" w:rsidRDefault="008F7D17" w:rsidP="00C35F0E">
      <w:pPr>
        <w:numPr>
          <w:ilvl w:val="3"/>
          <w:numId w:val="52"/>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Beneficjent przekazuje informację </w:t>
      </w:r>
      <w:r w:rsidR="00992864" w:rsidRPr="00EA65D8">
        <w:rPr>
          <w:rFonts w:ascii="Arial" w:hAnsi="Arial" w:cs="Arial"/>
          <w:sz w:val="22"/>
          <w:szCs w:val="22"/>
        </w:rPr>
        <w:t xml:space="preserve">na temat zwrotu </w:t>
      </w:r>
      <w:r w:rsidRPr="00EA65D8">
        <w:rPr>
          <w:rFonts w:ascii="Arial" w:hAnsi="Arial" w:cs="Arial"/>
          <w:sz w:val="22"/>
          <w:szCs w:val="22"/>
        </w:rPr>
        <w:t>odset</w:t>
      </w:r>
      <w:r w:rsidR="00992864" w:rsidRPr="00EA65D8">
        <w:rPr>
          <w:rFonts w:ascii="Arial" w:hAnsi="Arial" w:cs="Arial"/>
          <w:sz w:val="22"/>
          <w:szCs w:val="22"/>
        </w:rPr>
        <w:t>e</w:t>
      </w:r>
      <w:r w:rsidRPr="00EA65D8">
        <w:rPr>
          <w:rFonts w:ascii="Arial" w:hAnsi="Arial" w:cs="Arial"/>
          <w:sz w:val="22"/>
          <w:szCs w:val="22"/>
        </w:rPr>
        <w:t xml:space="preserve">k, o których mowa w ust. 8, w terminie … </w:t>
      </w:r>
      <w:r w:rsidRPr="00EA65D8">
        <w:rPr>
          <w:rFonts w:ascii="Arial" w:hAnsi="Arial" w:cs="Arial"/>
          <w:sz w:val="22"/>
          <w:szCs w:val="22"/>
          <w:vertAlign w:val="superscript"/>
        </w:rPr>
        <w:footnoteReference w:id="16"/>
      </w:r>
      <w:r w:rsidR="002D656F" w:rsidRPr="00EA65D8">
        <w:rPr>
          <w:rFonts w:ascii="Arial" w:hAnsi="Arial" w:cs="Arial"/>
          <w:sz w:val="22"/>
          <w:szCs w:val="22"/>
          <w:vertAlign w:val="superscript"/>
        </w:rPr>
        <w:t>)</w:t>
      </w:r>
      <w:r w:rsidR="002D656F" w:rsidRPr="00EA65D8">
        <w:rPr>
          <w:rStyle w:val="Odwoanieprzypisudolnego"/>
          <w:rFonts w:ascii="Arial" w:hAnsi="Arial" w:cs="Arial"/>
          <w:sz w:val="22"/>
          <w:szCs w:val="22"/>
        </w:rPr>
        <w:footnoteReference w:id="17"/>
      </w:r>
      <w:r w:rsidR="002D656F" w:rsidRPr="00EA65D8">
        <w:rPr>
          <w:rFonts w:ascii="Arial" w:hAnsi="Arial" w:cs="Arial"/>
          <w:sz w:val="22"/>
          <w:szCs w:val="22"/>
          <w:vertAlign w:val="superscript"/>
        </w:rPr>
        <w:t>)</w:t>
      </w:r>
      <w:r w:rsidRPr="00EA65D8">
        <w:rPr>
          <w:rFonts w:ascii="Arial" w:hAnsi="Arial" w:cs="Arial"/>
          <w:sz w:val="22"/>
          <w:szCs w:val="22"/>
        </w:rPr>
        <w:t xml:space="preserve"> i zgodnie ze wzorem określonym przez Instytucję Pośredniczącą. </w:t>
      </w:r>
    </w:p>
    <w:p w14:paraId="1538BABD" w14:textId="146C42FA" w:rsidR="008F7D17" w:rsidRPr="00EA65D8" w:rsidRDefault="008F7D17" w:rsidP="00C35F0E">
      <w:pPr>
        <w:numPr>
          <w:ilvl w:val="3"/>
          <w:numId w:val="52"/>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641244" w:rsidRPr="00EA65D8">
        <w:rPr>
          <w:rFonts w:ascii="Arial" w:hAnsi="Arial" w:cs="Arial"/>
          <w:sz w:val="22"/>
          <w:szCs w:val="22"/>
        </w:rPr>
        <w:t>4</w:t>
      </w:r>
      <w:r w:rsidRPr="00EA65D8">
        <w:rPr>
          <w:rFonts w:ascii="Arial" w:hAnsi="Arial" w:cs="Arial"/>
          <w:sz w:val="22"/>
          <w:szCs w:val="22"/>
        </w:rPr>
        <w:t xml:space="preserve">, do dyspozycji Beneficjenta w następnym roku budżetowym. </w:t>
      </w:r>
    </w:p>
    <w:p w14:paraId="3C60B429" w14:textId="77777777" w:rsidR="008F7D17" w:rsidRPr="00EA65D8" w:rsidRDefault="00076322" w:rsidP="002B6D4F">
      <w:pPr>
        <w:pStyle w:val="Nagwek3"/>
      </w:pPr>
      <w:r w:rsidRPr="00EA65D8">
        <w:lastRenderedPageBreak/>
        <w:t>§ 9</w:t>
      </w:r>
    </w:p>
    <w:p w14:paraId="64EC5804" w14:textId="77777777" w:rsidR="008F7D17" w:rsidRPr="00EA65D8" w:rsidRDefault="008F7D17" w:rsidP="00C35F0E">
      <w:pPr>
        <w:pStyle w:val="Akapitzlist"/>
        <w:numPr>
          <w:ilvl w:val="0"/>
          <w:numId w:val="29"/>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r w:rsidRPr="00EA65D8">
        <w:rPr>
          <w:rFonts w:ascii="Arial" w:hAnsi="Arial" w:cs="Arial"/>
          <w:sz w:val="22"/>
          <w:szCs w:val="22"/>
        </w:rPr>
        <w:br/>
      </w:r>
    </w:p>
    <w:p w14:paraId="59F98A76" w14:textId="77777777" w:rsidR="008F7D17" w:rsidRPr="00EA65D8" w:rsidRDefault="008F7D17" w:rsidP="00C35F0E">
      <w:pPr>
        <w:pStyle w:val="Akapitzlist"/>
        <w:numPr>
          <w:ilvl w:val="1"/>
          <w:numId w:val="29"/>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8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1</w:t>
      </w:r>
      <w:r w:rsidR="00BE2FEE" w:rsidRPr="00EA65D8">
        <w:rPr>
          <w:rFonts w:ascii="Arial" w:hAnsi="Arial" w:cs="Arial"/>
          <w:sz w:val="22"/>
          <w:szCs w:val="22"/>
        </w:rPr>
        <w:t>7</w:t>
      </w:r>
      <w:r w:rsidRPr="00EA65D8">
        <w:rPr>
          <w:rFonts w:ascii="Arial" w:hAnsi="Arial" w:cs="Arial"/>
          <w:sz w:val="22"/>
          <w:szCs w:val="22"/>
          <w:vertAlign w:val="superscript"/>
        </w:rPr>
        <w:footnoteReference w:id="18"/>
      </w:r>
      <w:r w:rsidR="00C47397" w:rsidRPr="00EA65D8">
        <w:rPr>
          <w:rFonts w:ascii="Arial" w:hAnsi="Arial" w:cs="Arial"/>
          <w:sz w:val="22"/>
          <w:szCs w:val="22"/>
          <w:vertAlign w:val="superscript"/>
        </w:rPr>
        <w:t>)</w:t>
      </w:r>
      <w:r w:rsidRPr="00EA65D8">
        <w:rPr>
          <w:rFonts w:ascii="Arial" w:hAnsi="Arial" w:cs="Arial"/>
          <w:sz w:val="22"/>
          <w:szCs w:val="22"/>
        </w:rPr>
        <w:t>;</w:t>
      </w:r>
    </w:p>
    <w:p w14:paraId="5541B81E" w14:textId="77777777" w:rsidR="008F7D17" w:rsidRPr="00EA65D8" w:rsidRDefault="008F7D17" w:rsidP="00C35F0E">
      <w:pPr>
        <w:numPr>
          <w:ilvl w:val="1"/>
          <w:numId w:val="29"/>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(n+1) przekazywane są po:</w:t>
      </w:r>
    </w:p>
    <w:p w14:paraId="55413C47" w14:textId="77777777" w:rsidR="008F7D17" w:rsidRPr="00EA65D8" w:rsidRDefault="008F7D17" w:rsidP="00C35F0E">
      <w:pPr>
        <w:numPr>
          <w:ilvl w:val="2"/>
          <w:numId w:val="29"/>
        </w:numPr>
        <w:tabs>
          <w:tab w:val="left" w:pos="142"/>
          <w:tab w:val="num" w:pos="900"/>
        </w:tabs>
        <w:spacing w:before="60"/>
        <w:ind w:left="900"/>
        <w:jc w:val="both"/>
        <w:rPr>
          <w:rFonts w:ascii="Arial" w:hAnsi="Arial" w:cs="Arial"/>
          <w:sz w:val="22"/>
          <w:szCs w:val="22"/>
        </w:rPr>
      </w:pPr>
      <w:r w:rsidRPr="00EA65D8">
        <w:rPr>
          <w:rFonts w:ascii="Arial" w:hAnsi="Arial" w:cs="Arial"/>
          <w:sz w:val="22"/>
          <w:szCs w:val="22"/>
        </w:rPr>
        <w:t xml:space="preserve">złożeniu i </w:t>
      </w:r>
      <w:r w:rsidR="00BF7121" w:rsidRPr="00EA65D8">
        <w:rPr>
          <w:rFonts w:ascii="Arial" w:hAnsi="Arial" w:cs="Arial"/>
          <w:sz w:val="22"/>
          <w:szCs w:val="22"/>
        </w:rPr>
        <w:t xml:space="preserve">zweryfikowaniu </w:t>
      </w:r>
      <w:r w:rsidRPr="00EA65D8">
        <w:rPr>
          <w:rFonts w:ascii="Arial" w:hAnsi="Arial" w:cs="Arial"/>
          <w:sz w:val="22"/>
          <w:szCs w:val="22"/>
        </w:rPr>
        <w:t xml:space="preserve">wniosku rozliczającego </w:t>
      </w:r>
      <w:r w:rsidR="00230616" w:rsidRPr="00EA65D8">
        <w:rPr>
          <w:rFonts w:ascii="Arial" w:hAnsi="Arial" w:cs="Arial"/>
          <w:sz w:val="22"/>
          <w:szCs w:val="22"/>
        </w:rPr>
        <w:t xml:space="preserve">wcześniejszą </w:t>
      </w:r>
      <w:r w:rsidRPr="00EA65D8">
        <w:rPr>
          <w:rFonts w:ascii="Arial" w:hAnsi="Arial" w:cs="Arial"/>
          <w:sz w:val="22"/>
          <w:szCs w:val="22"/>
        </w:rPr>
        <w:t>transzę dofinansowania (n) przez Instytucję Pośredniczącą zgodnie z § 10 ust. 2, w którym wykazano wydatki kwalifikowalne rozliczające co najmniej 70% łącznej kwoty otrzymanych transz dofinansowania, z</w:t>
      </w:r>
      <w:r w:rsidR="0069343D" w:rsidRPr="00EA65D8">
        <w:rPr>
          <w:rFonts w:ascii="Arial" w:hAnsi="Arial" w:cs="Arial"/>
          <w:sz w:val="22"/>
          <w:szCs w:val="22"/>
        </w:rPr>
        <w:t> </w:t>
      </w:r>
      <w:r w:rsidRPr="00EA65D8">
        <w:rPr>
          <w:rFonts w:ascii="Arial" w:hAnsi="Arial" w:cs="Arial"/>
          <w:sz w:val="22"/>
          <w:szCs w:val="22"/>
        </w:rPr>
        <w:t xml:space="preserve">zastrzeżeniem, że nie stwierdzono okoliczności, o których mowa w § </w:t>
      </w:r>
      <w:r w:rsidR="003F1455" w:rsidRPr="00EA65D8">
        <w:rPr>
          <w:rFonts w:ascii="Arial" w:hAnsi="Arial" w:cs="Arial"/>
          <w:sz w:val="22"/>
          <w:szCs w:val="22"/>
        </w:rPr>
        <w:t>31</w:t>
      </w:r>
      <w:r w:rsidRPr="00EA65D8">
        <w:rPr>
          <w:rFonts w:ascii="Arial" w:hAnsi="Arial" w:cs="Arial"/>
          <w:sz w:val="22"/>
          <w:szCs w:val="22"/>
        </w:rPr>
        <w:t xml:space="preserve"> ust. 1</w:t>
      </w:r>
    </w:p>
    <w:p w14:paraId="42B2406A" w14:textId="77777777" w:rsidR="008F7D17" w:rsidRPr="00EA65D8" w:rsidRDefault="008F7D17" w:rsidP="008C7F60">
      <w:pPr>
        <w:tabs>
          <w:tab w:val="left" w:pos="142"/>
        </w:tabs>
        <w:spacing w:before="60"/>
        <w:ind w:left="577"/>
        <w:jc w:val="both"/>
        <w:rPr>
          <w:rFonts w:ascii="Arial" w:hAnsi="Arial" w:cs="Arial"/>
          <w:sz w:val="22"/>
          <w:szCs w:val="22"/>
        </w:rPr>
      </w:pPr>
      <w:r w:rsidRPr="00EA65D8">
        <w:rPr>
          <w:rFonts w:ascii="Arial" w:hAnsi="Arial" w:cs="Arial"/>
          <w:sz w:val="22"/>
          <w:szCs w:val="22"/>
        </w:rPr>
        <w:t>oraz</w:t>
      </w:r>
    </w:p>
    <w:p w14:paraId="4B5E0D6E" w14:textId="77777777" w:rsidR="008F7D17" w:rsidRPr="00EA65D8" w:rsidRDefault="008F7D17" w:rsidP="00C35F0E">
      <w:pPr>
        <w:numPr>
          <w:ilvl w:val="2"/>
          <w:numId w:val="29"/>
        </w:numPr>
        <w:tabs>
          <w:tab w:val="left" w:pos="142"/>
          <w:tab w:val="num" w:pos="900"/>
        </w:tabs>
        <w:spacing w:before="60"/>
        <w:ind w:left="900"/>
        <w:jc w:val="both"/>
        <w:rPr>
          <w:rFonts w:ascii="Arial" w:hAnsi="Arial" w:cs="Arial"/>
          <w:sz w:val="22"/>
          <w:szCs w:val="22"/>
        </w:rPr>
      </w:pPr>
      <w:r w:rsidRPr="00EA65D8">
        <w:rPr>
          <w:rFonts w:ascii="Arial" w:hAnsi="Arial" w:cs="Arial"/>
          <w:sz w:val="22"/>
          <w:szCs w:val="22"/>
        </w:rPr>
        <w:t xml:space="preserve">zatwierdzeniu przez Instytucję Pośredniczącą wniosku rozliczającego </w:t>
      </w:r>
      <w:r w:rsidR="002F1841" w:rsidRPr="00EA65D8">
        <w:rPr>
          <w:rFonts w:ascii="Arial" w:hAnsi="Arial" w:cs="Arial"/>
          <w:sz w:val="22"/>
          <w:szCs w:val="22"/>
        </w:rPr>
        <w:t xml:space="preserve">poprzednią </w:t>
      </w:r>
      <w:r w:rsidRPr="00EA65D8">
        <w:rPr>
          <w:rFonts w:ascii="Arial" w:hAnsi="Arial" w:cs="Arial"/>
          <w:sz w:val="22"/>
          <w:szCs w:val="22"/>
        </w:rPr>
        <w:t>transzę dofi</w:t>
      </w:r>
      <w:r w:rsidR="00E81F63" w:rsidRPr="00EA65D8">
        <w:rPr>
          <w:rFonts w:ascii="Arial" w:hAnsi="Arial" w:cs="Arial"/>
          <w:sz w:val="22"/>
          <w:szCs w:val="22"/>
        </w:rPr>
        <w:t>nansowania (n-1), zgodnie z § 11</w:t>
      </w:r>
      <w:r w:rsidRPr="00EA65D8">
        <w:rPr>
          <w:rFonts w:ascii="Arial" w:hAnsi="Arial" w:cs="Arial"/>
          <w:sz w:val="22"/>
          <w:szCs w:val="22"/>
        </w:rPr>
        <w:t xml:space="preserve"> ust. </w:t>
      </w:r>
      <w:r w:rsidR="00215A96" w:rsidRPr="00EA65D8">
        <w:rPr>
          <w:rFonts w:ascii="Arial" w:hAnsi="Arial" w:cs="Arial"/>
          <w:sz w:val="22"/>
          <w:szCs w:val="22"/>
        </w:rPr>
        <w:t>4</w:t>
      </w:r>
      <w:r w:rsidRPr="00EA65D8">
        <w:rPr>
          <w:rFonts w:ascii="Arial" w:hAnsi="Arial" w:cs="Arial"/>
          <w:sz w:val="22"/>
          <w:szCs w:val="22"/>
        </w:rPr>
        <w:t>.</w:t>
      </w:r>
    </w:p>
    <w:p w14:paraId="200AB2D4" w14:textId="310BDABD" w:rsidR="008F7D17" w:rsidRPr="00EA65D8" w:rsidRDefault="008F7D17" w:rsidP="005E5DE1">
      <w:pPr>
        <w:numPr>
          <w:ilvl w:val="0"/>
          <w:numId w:val="29"/>
        </w:numPr>
        <w:tabs>
          <w:tab w:val="left" w:pos="142"/>
        </w:tabs>
        <w:spacing w:before="60"/>
        <w:jc w:val="both"/>
        <w:rPr>
          <w:rFonts w:ascii="Arial" w:hAnsi="Arial" w:cs="Arial"/>
          <w:sz w:val="22"/>
          <w:szCs w:val="22"/>
        </w:rPr>
      </w:pPr>
      <w:r w:rsidRPr="00EA65D8">
        <w:rPr>
          <w:rFonts w:ascii="Arial" w:hAnsi="Arial" w:cs="Arial"/>
          <w:sz w:val="22"/>
          <w:szCs w:val="22"/>
        </w:rPr>
        <w:t>Transze dofinansowania wypłacane są pod warunkiem</w:t>
      </w:r>
      <w:r w:rsidR="005E5DE1" w:rsidRPr="00EA65D8">
        <w:rPr>
          <w:rFonts w:ascii="Arial" w:hAnsi="Arial" w:cs="Arial"/>
          <w:sz w:val="22"/>
          <w:szCs w:val="22"/>
        </w:rPr>
        <w:t xml:space="preserve"> </w:t>
      </w:r>
      <w:r w:rsidRPr="00EA65D8">
        <w:rPr>
          <w:rFonts w:ascii="Arial" w:hAnsi="Arial" w:cs="Arial"/>
          <w:sz w:val="22"/>
          <w:szCs w:val="22"/>
        </w:rPr>
        <w:t xml:space="preserve">w przypadku środków, o których mowa w § 2 </w:t>
      </w:r>
      <w:r w:rsidR="00095CBE" w:rsidRPr="00EA65D8">
        <w:rPr>
          <w:rFonts w:ascii="Arial" w:hAnsi="Arial" w:cs="Arial"/>
          <w:sz w:val="22"/>
          <w:szCs w:val="22"/>
        </w:rPr>
        <w:t>ust. 1</w:t>
      </w:r>
      <w:r w:rsidRPr="00EA65D8">
        <w:rPr>
          <w:rFonts w:ascii="Arial" w:hAnsi="Arial" w:cs="Arial"/>
          <w:sz w:val="22"/>
          <w:szCs w:val="22"/>
        </w:rPr>
        <w:t xml:space="preserve">,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 (przy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9"/>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dni roboczych od dnia zweryfikowania przez nią wniosku o płatność rozliczającego ostatnią transzę dofinansowania</w:t>
      </w:r>
      <w:r w:rsidR="00BC5E11" w:rsidRPr="00EA65D8">
        <w:rPr>
          <w:rFonts w:ascii="Arial" w:hAnsi="Arial" w:cs="Arial"/>
          <w:sz w:val="22"/>
          <w:szCs w:val="22"/>
        </w:rPr>
        <w:t>)</w:t>
      </w:r>
      <w:r w:rsidRPr="00EA65D8">
        <w:rPr>
          <w:rFonts w:ascii="Arial" w:hAnsi="Arial" w:cs="Arial"/>
          <w:sz w:val="22"/>
          <w:szCs w:val="22"/>
        </w:rPr>
        <w:t>,</w:t>
      </w:r>
    </w:p>
    <w:p w14:paraId="6F79D25B" w14:textId="2A836136" w:rsidR="00515FC0" w:rsidRPr="00EA65D8" w:rsidRDefault="00515FC0" w:rsidP="00C35F0E">
      <w:pPr>
        <w:numPr>
          <w:ilvl w:val="0"/>
          <w:numId w:val="29"/>
        </w:numPr>
        <w:tabs>
          <w:tab w:val="left" w:pos="142"/>
        </w:tabs>
        <w:spacing w:before="60"/>
        <w:jc w:val="both"/>
        <w:rPr>
          <w:rFonts w:ascii="Arial" w:hAnsi="Arial" w:cs="Arial"/>
          <w:sz w:val="22"/>
          <w:szCs w:val="22"/>
        </w:rPr>
      </w:pPr>
      <w:r w:rsidRPr="00EA65D8">
        <w:rPr>
          <w:rFonts w:ascii="Arial" w:hAnsi="Arial" w:cs="Arial"/>
          <w:sz w:val="22"/>
          <w:szCs w:val="22"/>
        </w:rPr>
        <w:t xml:space="preserve">W przypadku niemożliwości dokonania wypłaty transzy dofinansowania spowodowanej okresowym brakiem środków, o których mowa w § 2 </w:t>
      </w:r>
      <w:r w:rsidR="00095CBE" w:rsidRPr="00EA65D8">
        <w:rPr>
          <w:rFonts w:ascii="Arial" w:hAnsi="Arial" w:cs="Arial"/>
          <w:sz w:val="22"/>
          <w:szCs w:val="22"/>
        </w:rPr>
        <w:t>ust. 1</w:t>
      </w:r>
      <w:r w:rsidRPr="00EA65D8">
        <w:rPr>
          <w:rFonts w:ascii="Arial" w:hAnsi="Arial" w:cs="Arial"/>
          <w:sz w:val="22"/>
          <w:szCs w:val="22"/>
        </w:rPr>
        <w:t xml:space="preserve">, 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pkt 2 i § 8 ust. 1.</w:t>
      </w:r>
    </w:p>
    <w:p w14:paraId="2F87EFF6" w14:textId="77777777" w:rsidR="00135516" w:rsidRPr="00EA65D8" w:rsidRDefault="00515FC0" w:rsidP="00C35F0E">
      <w:pPr>
        <w:numPr>
          <w:ilvl w:val="0"/>
          <w:numId w:val="29"/>
        </w:numPr>
        <w:spacing w:before="60"/>
        <w:jc w:val="both"/>
        <w:rPr>
          <w:rFonts w:ascii="Arial" w:hAnsi="Arial" w:cs="Arial"/>
          <w:sz w:val="22"/>
          <w:szCs w:val="22"/>
        </w:rPr>
      </w:pPr>
      <w:r w:rsidRPr="00EA65D8">
        <w:rPr>
          <w:rFonts w:ascii="Arial" w:hAnsi="Arial" w:cs="Arial"/>
          <w:sz w:val="22"/>
          <w:szCs w:val="22"/>
        </w:rPr>
        <w:t xml:space="preserve">Instytucja Pośrednicząca może zawiesić wypłatę transzy dofinansowania, w przypadku gdy zachodzi uzasadnione podejrzenie, że w związku z realizacją Projektu doszło do powstania poważnych nieprawidłowości, w szczególności oszustwa. </w:t>
      </w:r>
    </w:p>
    <w:p w14:paraId="0D0D706F" w14:textId="77777777" w:rsidR="00515FC0" w:rsidRPr="00EA65D8" w:rsidRDefault="00515FC0" w:rsidP="00C35F0E">
      <w:pPr>
        <w:numPr>
          <w:ilvl w:val="0"/>
          <w:numId w:val="29"/>
        </w:numPr>
        <w:spacing w:before="60"/>
        <w:jc w:val="both"/>
        <w:rPr>
          <w:rFonts w:ascii="Arial" w:hAnsi="Arial" w:cs="Arial"/>
          <w:sz w:val="22"/>
          <w:szCs w:val="22"/>
        </w:rPr>
      </w:pPr>
      <w:r w:rsidRPr="00EA65D8">
        <w:rPr>
          <w:rFonts w:ascii="Arial" w:hAnsi="Arial" w:cs="Arial"/>
          <w:sz w:val="22"/>
          <w:szCs w:val="22"/>
        </w:rPr>
        <w:t>Instytucja Pośrednicząca informuje Beneficjenta, z wykorzystaniem SL2014 lub pisemnie, jeżeli z powodów technicznych nie będzie to możliwe za pośrednictwem SL2014, o zawieszeniu biegu terminu wypłaty transzy dofinansowania i jego przyczynach.</w:t>
      </w:r>
    </w:p>
    <w:p w14:paraId="579F116A" w14:textId="77777777" w:rsidR="008F7D17" w:rsidRPr="00EA65D8" w:rsidRDefault="00076322" w:rsidP="002B6D4F">
      <w:pPr>
        <w:pStyle w:val="Nagwek3"/>
      </w:pPr>
      <w:r w:rsidRPr="00EA65D8">
        <w:t>§ 10</w:t>
      </w:r>
    </w:p>
    <w:p w14:paraId="0C6BE71A" w14:textId="77777777" w:rsidR="00052E81" w:rsidRPr="00EA65D8" w:rsidRDefault="00515FC0"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9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77777777" w:rsidR="008F7D17" w:rsidRPr="00EA65D8" w:rsidRDefault="008F7D1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w § 8 ust. 1, w terminie …</w:t>
      </w:r>
      <w:r w:rsidRPr="00EA65D8">
        <w:rPr>
          <w:rFonts w:ascii="Arial" w:hAnsi="Arial" w:cs="Arial"/>
          <w:sz w:val="22"/>
          <w:szCs w:val="22"/>
          <w:vertAlign w:val="superscript"/>
        </w:rPr>
        <w:footnoteReference w:id="20"/>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00FE2A48" w:rsidRPr="00EA65D8">
        <w:rPr>
          <w:rStyle w:val="Odwoanieprzypisudolnego"/>
          <w:rFonts w:ascii="Arial" w:hAnsi="Arial" w:cs="Arial"/>
          <w:sz w:val="22"/>
          <w:szCs w:val="22"/>
        </w:rPr>
        <w:footnoteReference w:id="21"/>
      </w:r>
      <w:r w:rsidR="00FE2A48" w:rsidRPr="00EA65D8">
        <w:rPr>
          <w:rFonts w:ascii="Arial" w:hAnsi="Arial" w:cs="Arial"/>
          <w:sz w:val="22"/>
          <w:szCs w:val="22"/>
          <w:vertAlign w:val="superscript"/>
        </w:rPr>
        <w:t>)</w:t>
      </w:r>
      <w:r w:rsidRPr="00EA65D8">
        <w:rPr>
          <w:rFonts w:ascii="Arial" w:hAnsi="Arial" w:cs="Arial"/>
          <w:sz w:val="22"/>
          <w:szCs w:val="22"/>
        </w:rPr>
        <w:t>.</w:t>
      </w:r>
    </w:p>
    <w:p w14:paraId="2BFC1009" w14:textId="77777777" w:rsidR="00115A62"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 xml:space="preserve">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w:t>
      </w:r>
      <w:r w:rsidRPr="00EA65D8">
        <w:rPr>
          <w:rFonts w:ascii="Arial" w:hAnsi="Arial" w:cs="Arial"/>
          <w:sz w:val="22"/>
          <w:szCs w:val="22"/>
        </w:rPr>
        <w:lastRenderedPageBreak/>
        <w:t xml:space="preserve">zostanie określony przez Instytucję Pośredniczącą nie później niż na miesiąc przed zakończeniem realizacji Projektu. </w:t>
      </w:r>
    </w:p>
    <w:p w14:paraId="7FFFEC40"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za pośrednictwem SL2014, chyba że z przyczyn technicznych nie jest to możliwe. W takim przypadku stosuje się § </w:t>
      </w:r>
      <w:r w:rsidR="00CE0FEB" w:rsidRPr="00EA65D8">
        <w:rPr>
          <w:rFonts w:ascii="Arial" w:hAnsi="Arial" w:cs="Arial"/>
          <w:sz w:val="22"/>
          <w:szCs w:val="22"/>
        </w:rPr>
        <w:t xml:space="preserve">18 </w:t>
      </w:r>
      <w:r w:rsidRPr="00EA65D8">
        <w:rPr>
          <w:rFonts w:ascii="Arial" w:hAnsi="Arial" w:cs="Arial"/>
          <w:sz w:val="22"/>
          <w:szCs w:val="22"/>
        </w:rPr>
        <w:t>ust. 8, przy czym wzór papierowej wersji wniosku o płatność określają 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8C7F60">
      <w:pPr>
        <w:numPr>
          <w:ilvl w:val="0"/>
          <w:numId w:val="8"/>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54228148" w14:textId="77777777"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dokumentów związanych z wyborem wykonawców do realizacji zamówień o wartości równej lub wyższej niż próg określony w przepisach wydanych na podstawie art. 11 ust. 8 ustawy Pzp</w:t>
      </w:r>
      <w:r w:rsidRPr="00EA65D8">
        <w:rPr>
          <w:rStyle w:val="Odwoanieprzypisudolnego"/>
          <w:rFonts w:ascii="Arial" w:hAnsi="Arial" w:cs="Arial"/>
          <w:sz w:val="22"/>
          <w:szCs w:val="22"/>
        </w:rPr>
        <w:footnoteReference w:id="22"/>
      </w:r>
      <w:r w:rsidR="00674EDD" w:rsidRPr="00EA65D8">
        <w:rPr>
          <w:rFonts w:ascii="Arial" w:hAnsi="Arial" w:cs="Arial"/>
          <w:sz w:val="22"/>
          <w:szCs w:val="22"/>
          <w:vertAlign w:val="superscript"/>
        </w:rPr>
        <w:t>)</w:t>
      </w:r>
      <w:r w:rsidRPr="00EA65D8">
        <w:rPr>
          <w:rFonts w:ascii="Arial" w:hAnsi="Arial" w:cs="Arial"/>
          <w:sz w:val="22"/>
          <w:szCs w:val="22"/>
        </w:rPr>
        <w:t>;</w:t>
      </w:r>
    </w:p>
    <w:p w14:paraId="4AC67D2C" w14:textId="77777777" w:rsidR="008800A7" w:rsidRPr="00EA65D8" w:rsidRDefault="008800A7" w:rsidP="008C7F60">
      <w:pPr>
        <w:numPr>
          <w:ilvl w:val="1"/>
          <w:numId w:val="8"/>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umowy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3BBCEEE8" w14:textId="77777777" w:rsidR="008800A7"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ująć każdy wydatek kwalifikowalny we wniosku przekazywanym do Instytucji Pośredniczącej w terminie do 3 mi</w:t>
      </w:r>
      <w:r w:rsidR="00144367" w:rsidRPr="00EA65D8">
        <w:rPr>
          <w:rFonts w:ascii="Arial" w:hAnsi="Arial" w:cs="Arial"/>
          <w:sz w:val="22"/>
          <w:szCs w:val="22"/>
        </w:rPr>
        <w:t>esięcy od dnia jego poniesienia</w:t>
      </w:r>
      <w:r w:rsidRPr="00EA65D8">
        <w:rPr>
          <w:rStyle w:val="Odwoanieprzypisudolnego"/>
          <w:rFonts w:ascii="Arial" w:hAnsi="Arial" w:cs="Arial"/>
          <w:sz w:val="22"/>
          <w:szCs w:val="22"/>
        </w:rPr>
        <w:footnoteReference w:id="23"/>
      </w:r>
      <w:r w:rsidR="00CD7127" w:rsidRPr="00EA65D8">
        <w:rPr>
          <w:rFonts w:ascii="Arial" w:hAnsi="Arial" w:cs="Arial"/>
          <w:sz w:val="22"/>
          <w:szCs w:val="22"/>
          <w:vertAlign w:val="superscript"/>
        </w:rPr>
        <w:t>)</w:t>
      </w:r>
      <w:r w:rsidR="00144367" w:rsidRPr="00EA65D8">
        <w:rPr>
          <w:rFonts w:ascii="Arial" w:hAnsi="Arial" w:cs="Arial"/>
          <w:sz w:val="22"/>
          <w:szCs w:val="22"/>
        </w:rPr>
        <w:t>.</w:t>
      </w:r>
    </w:p>
    <w:p w14:paraId="5A25FFAA" w14:textId="77777777" w:rsidR="00C12C5E" w:rsidRPr="00EA65D8" w:rsidRDefault="008800A7"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składanym 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7ECDFE3C" w14:textId="77777777" w:rsidR="0006006F" w:rsidRPr="00EA65D8" w:rsidRDefault="0006006F" w:rsidP="008C7F60">
      <w:pPr>
        <w:numPr>
          <w:ilvl w:val="0"/>
          <w:numId w:val="8"/>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Niezłożenie Wniosku o płatność końcową w terminie lub niezwrócenie </w:t>
      </w:r>
      <w:r w:rsidR="009717F7" w:rsidRPr="00EA65D8">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14:paraId="3F9F5010" w14:textId="77777777" w:rsidR="009717F7" w:rsidRPr="00EA65D8" w:rsidRDefault="009717F7" w:rsidP="008C7F60">
      <w:pPr>
        <w:numPr>
          <w:ilvl w:val="1"/>
          <w:numId w:val="8"/>
        </w:numPr>
        <w:spacing w:before="60"/>
        <w:jc w:val="both"/>
        <w:rPr>
          <w:rFonts w:ascii="Arial" w:hAnsi="Arial" w:cs="Arial"/>
          <w:sz w:val="22"/>
          <w:szCs w:val="22"/>
        </w:rPr>
      </w:pPr>
      <w:r w:rsidRPr="00EA65D8">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14:paraId="5DCF50D9" w14:textId="77777777" w:rsidR="009717F7" w:rsidRPr="00EA65D8" w:rsidRDefault="009717F7" w:rsidP="008C7F60">
      <w:pPr>
        <w:numPr>
          <w:ilvl w:val="1"/>
          <w:numId w:val="8"/>
        </w:numPr>
        <w:spacing w:before="60"/>
        <w:jc w:val="both"/>
        <w:rPr>
          <w:rFonts w:ascii="Arial" w:hAnsi="Arial" w:cs="Arial"/>
          <w:sz w:val="22"/>
          <w:szCs w:val="22"/>
        </w:rPr>
      </w:pPr>
      <w:r w:rsidRPr="00EA65D8">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Pr="00EA65D8" w:rsidRDefault="00CF766F" w:rsidP="008C7F60">
      <w:pPr>
        <w:pStyle w:val="Akapitzlist"/>
        <w:numPr>
          <w:ilvl w:val="0"/>
          <w:numId w:val="8"/>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2068003F" w14:textId="77777777" w:rsidR="00AF0CD6" w:rsidRPr="00EA65D8" w:rsidRDefault="00F627D3" w:rsidP="002B6D4F">
      <w:pPr>
        <w:pStyle w:val="Nagwek3"/>
      </w:pPr>
      <w:r w:rsidRPr="00EA65D8">
        <w:t>§</w:t>
      </w:r>
      <w:r w:rsidR="00AF0CD6" w:rsidRPr="00EA65D8">
        <w:t xml:space="preserve"> 11</w:t>
      </w:r>
    </w:p>
    <w:p w14:paraId="50DE452E" w14:textId="77777777" w:rsidR="00880EC1" w:rsidRPr="00EA65D8" w:rsidRDefault="009A26AA" w:rsidP="008C7F60">
      <w:pPr>
        <w:pStyle w:val="Akapitzlist"/>
        <w:numPr>
          <w:ilvl w:val="6"/>
          <w:numId w:val="8"/>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C35F0E">
      <w:pPr>
        <w:numPr>
          <w:ilvl w:val="1"/>
          <w:numId w:val="48"/>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C35F0E">
      <w:pPr>
        <w:numPr>
          <w:ilvl w:val="1"/>
          <w:numId w:val="48"/>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77777777" w:rsidR="00880EC1" w:rsidRPr="00EA65D8" w:rsidRDefault="008F7D17" w:rsidP="00C35F0E">
      <w:pPr>
        <w:pStyle w:val="Akapitzlist"/>
        <w:numPr>
          <w:ilvl w:val="0"/>
          <w:numId w:val="49"/>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 xml:space="preserve">lub </w:t>
      </w:r>
      <w:r w:rsidRPr="00EA65D8">
        <w:rPr>
          <w:rFonts w:ascii="Arial" w:hAnsi="Arial" w:cs="Arial"/>
          <w:sz w:val="22"/>
          <w:szCs w:val="22"/>
        </w:rPr>
        <w:lastRenderedPageBreak/>
        <w:t>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kopii poświadczonych za zgodność</w:t>
      </w:r>
      <w:r w:rsidR="00D615BD" w:rsidRPr="00EA65D8">
        <w:rPr>
          <w:rFonts w:ascii="Arial" w:hAnsi="Arial" w:cs="Arial"/>
          <w:sz w:val="22"/>
          <w:szCs w:val="22"/>
        </w:rPr>
        <w:t xml:space="preserve"> </w:t>
      </w:r>
      <w:r w:rsidRPr="00EA65D8">
        <w:rPr>
          <w:rFonts w:ascii="Arial" w:hAnsi="Arial" w:cs="Arial"/>
          <w:sz w:val="22"/>
          <w:szCs w:val="22"/>
        </w:rPr>
        <w:t>z oryginałem dokumentów księgowych dotyczących Projektu.</w:t>
      </w:r>
    </w:p>
    <w:p w14:paraId="7F2DADF5" w14:textId="77777777" w:rsidR="00880EC1" w:rsidRPr="00EA65D8" w:rsidRDefault="008F7D17" w:rsidP="00C35F0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C35F0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C35F0E">
      <w:pPr>
        <w:pStyle w:val="Akapitzlist"/>
        <w:numPr>
          <w:ilvl w:val="0"/>
          <w:numId w:val="51"/>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0FC7B9BA" w:rsidR="00880EC1" w:rsidRPr="00EA65D8" w:rsidRDefault="00176913" w:rsidP="00C35F0E">
      <w:pPr>
        <w:pStyle w:val="Akapitzlist"/>
        <w:numPr>
          <w:ilvl w:val="0"/>
          <w:numId w:val="51"/>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zatwierdzoną kwotę rozliczenia kwoty dofinansowania w podziale na środki, o których mowa w</w:t>
      </w:r>
      <w:r w:rsidR="00452A2A" w:rsidRPr="00EA65D8">
        <w:rPr>
          <w:rFonts w:ascii="Arial" w:hAnsi="Arial" w:cs="Arial"/>
          <w:sz w:val="22"/>
          <w:szCs w:val="22"/>
        </w:rPr>
        <w:t> </w:t>
      </w:r>
      <w:r w:rsidRPr="00EA65D8">
        <w:rPr>
          <w:rFonts w:ascii="Arial" w:hAnsi="Arial" w:cs="Arial"/>
          <w:sz w:val="22"/>
          <w:szCs w:val="22"/>
        </w:rPr>
        <w:t xml:space="preserve">§ 2 </w:t>
      </w:r>
      <w:r w:rsidR="00AB2096" w:rsidRPr="00EA65D8">
        <w:rPr>
          <w:rFonts w:ascii="Arial" w:hAnsi="Arial" w:cs="Arial"/>
          <w:sz w:val="22"/>
          <w:szCs w:val="22"/>
        </w:rPr>
        <w:t>ust. 1</w:t>
      </w:r>
      <w:r w:rsidR="00AA4EC2" w:rsidRPr="00EA65D8">
        <w:rPr>
          <w:rFonts w:ascii="Arial" w:hAnsi="Arial" w:cs="Arial"/>
          <w:sz w:val="22"/>
          <w:szCs w:val="22"/>
        </w:rPr>
        <w:t xml:space="preserve">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CF50FE" w:rsidRPr="00EA65D8">
        <w:rPr>
          <w:rFonts w:ascii="Arial" w:hAnsi="Arial" w:cs="Arial"/>
          <w:sz w:val="22"/>
          <w:szCs w:val="22"/>
        </w:rPr>
        <w:t>1</w:t>
      </w:r>
      <w:r w:rsidR="00C53B71" w:rsidRPr="00EA65D8">
        <w:rPr>
          <w:rFonts w:ascii="Arial" w:hAnsi="Arial" w:cs="Arial"/>
          <w:sz w:val="22"/>
          <w:szCs w:val="22"/>
        </w:rPr>
        <w:t>2</w:t>
      </w:r>
      <w:r w:rsidR="008B55C5" w:rsidRPr="00EA65D8">
        <w:rPr>
          <w:rFonts w:ascii="Arial" w:hAnsi="Arial" w:cs="Arial"/>
          <w:sz w:val="22"/>
          <w:szCs w:val="22"/>
        </w:rPr>
        <w:t>.</w:t>
      </w:r>
    </w:p>
    <w:p w14:paraId="1BA4D488" w14:textId="77777777" w:rsidR="007F332A" w:rsidRPr="00EA65D8" w:rsidRDefault="00176913" w:rsidP="00C35F0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z dnia 11 lipca 2014 r. o zasadach realizacji programów w zakresie polityki spójności finansowanych w perspektywie finansowej 2014–2020 stosuje się wówczas odpowiednio. W przypadku gdy Instytucja Pośrednicząca nie przyjmie ww. zastrzeżeń i Beneficjent nie zastosuje się do zaleceń Instytucji Pośredniczącej dotyczących sposobu skorygowania wydatków niekwalifikowalnych, stosuje się § </w:t>
      </w:r>
      <w:r w:rsidR="00A37144" w:rsidRPr="00EA65D8">
        <w:rPr>
          <w:rFonts w:ascii="Arial" w:hAnsi="Arial" w:cs="Arial"/>
          <w:sz w:val="22"/>
          <w:szCs w:val="22"/>
        </w:rPr>
        <w:t>1</w:t>
      </w:r>
      <w:r w:rsidR="00E7310D" w:rsidRPr="00EA65D8">
        <w:rPr>
          <w:rFonts w:ascii="Arial" w:hAnsi="Arial" w:cs="Arial"/>
          <w:sz w:val="22"/>
          <w:szCs w:val="22"/>
        </w:rPr>
        <w:t>4</w:t>
      </w:r>
      <w:r w:rsidRPr="00EA65D8">
        <w:rPr>
          <w:rFonts w:ascii="Arial" w:hAnsi="Arial" w:cs="Arial"/>
          <w:sz w:val="22"/>
          <w:szCs w:val="22"/>
        </w:rPr>
        <w:t>.</w:t>
      </w:r>
    </w:p>
    <w:p w14:paraId="1D7A2C11" w14:textId="77777777" w:rsidR="007F332A" w:rsidRPr="00EA65D8" w:rsidRDefault="00176913" w:rsidP="00C35F0E">
      <w:pPr>
        <w:pStyle w:val="Akapitzlist"/>
        <w:numPr>
          <w:ilvl w:val="0"/>
          <w:numId w:val="50"/>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 </w:t>
      </w:r>
      <w:r w:rsidR="008B55C5" w:rsidRPr="00EA65D8">
        <w:rPr>
          <w:rFonts w:ascii="Arial" w:hAnsi="Arial" w:cs="Arial"/>
          <w:sz w:val="22"/>
          <w:szCs w:val="22"/>
        </w:rPr>
        <w:t>7</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72F946AA" w14:textId="77777777" w:rsidR="007F332A" w:rsidRPr="00EA65D8" w:rsidRDefault="008F7D17" w:rsidP="00C404C5">
      <w:pPr>
        <w:pStyle w:val="Akapitzlist"/>
        <w:numPr>
          <w:ilvl w:val="0"/>
          <w:numId w:val="66"/>
        </w:numPr>
        <w:spacing w:before="60"/>
        <w:contextualSpacing w:val="0"/>
        <w:jc w:val="both"/>
        <w:rPr>
          <w:rFonts w:ascii="Arial" w:hAnsi="Arial" w:cs="Arial"/>
          <w:sz w:val="22"/>
          <w:szCs w:val="22"/>
        </w:rPr>
      </w:pPr>
      <w:r w:rsidRPr="00EA65D8">
        <w:rPr>
          <w:rFonts w:ascii="Arial" w:hAnsi="Arial" w:cs="Arial"/>
          <w:sz w:val="22"/>
          <w:szCs w:val="22"/>
        </w:rPr>
        <w:t>W przypadku niezłożenia wniosku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w:t>
      </w:r>
      <w:r w:rsidR="005277F7" w:rsidRPr="00EA65D8">
        <w:rPr>
          <w:rFonts w:ascii="Arial" w:hAnsi="Arial" w:cs="Arial"/>
          <w:sz w:val="22"/>
          <w:szCs w:val="22"/>
        </w:rPr>
        <w:t> </w:t>
      </w:r>
      <w:r w:rsidRPr="00EA65D8">
        <w:rPr>
          <w:rFonts w:ascii="Arial" w:hAnsi="Arial" w:cs="Arial"/>
          <w:sz w:val="22"/>
          <w:szCs w:val="22"/>
        </w:rPr>
        <w:t>harmonogramem płatności, o którym mowa w § 8 ust. 1, składane są w celu przekazania kolejnej transzy dofinansowania oraz końcowego wniosku o płatność.</w:t>
      </w:r>
    </w:p>
    <w:p w14:paraId="6018D454" w14:textId="00852862" w:rsidR="007F332A" w:rsidRPr="00EA65D8" w:rsidRDefault="008F7D17" w:rsidP="00EC4DF6">
      <w:pPr>
        <w:pStyle w:val="Akapitzlist"/>
        <w:numPr>
          <w:ilvl w:val="0"/>
          <w:numId w:val="66"/>
        </w:numPr>
        <w:spacing w:before="60"/>
        <w:contextualSpacing w:val="0"/>
        <w:jc w:val="both"/>
        <w:rPr>
          <w:rFonts w:ascii="Arial" w:hAnsi="Arial" w:cs="Arial"/>
          <w:sz w:val="22"/>
          <w:szCs w:val="22"/>
        </w:rPr>
      </w:pPr>
      <w:r w:rsidRPr="00EA65D8">
        <w:rPr>
          <w:rFonts w:ascii="Arial" w:hAnsi="Arial" w:cs="Arial"/>
          <w:sz w:val="22"/>
          <w:szCs w:val="22"/>
        </w:rPr>
        <w:t xml:space="preserve">Odsetki, o których mowa w ust. </w:t>
      </w:r>
      <w:r w:rsidR="00063EAB" w:rsidRPr="00EA65D8">
        <w:rPr>
          <w:rFonts w:ascii="Arial" w:hAnsi="Arial" w:cs="Arial"/>
          <w:sz w:val="22"/>
          <w:szCs w:val="22"/>
        </w:rPr>
        <w:t>7</w:t>
      </w:r>
      <w:r w:rsidRPr="00EA65D8">
        <w:rPr>
          <w:rFonts w:ascii="Arial" w:hAnsi="Arial" w:cs="Arial"/>
          <w:sz w:val="22"/>
          <w:szCs w:val="22"/>
        </w:rPr>
        <w:t>, podlegają zwrotowi w pełnej wysokości na rachunek wskazany przez Instytucję Pośredniczącą.</w:t>
      </w:r>
    </w:p>
    <w:p w14:paraId="33967C00" w14:textId="0F6AD8DF" w:rsidR="00880EC1" w:rsidRPr="00EA65D8" w:rsidRDefault="00A103CF" w:rsidP="00EC4DF6">
      <w:pPr>
        <w:pStyle w:val="Akapitzlist"/>
        <w:numPr>
          <w:ilvl w:val="0"/>
          <w:numId w:val="66"/>
        </w:numPr>
        <w:spacing w:before="60"/>
        <w:contextualSpacing w:val="0"/>
        <w:jc w:val="both"/>
        <w:rPr>
          <w:rFonts w:ascii="Arial" w:hAnsi="Arial" w:cs="Arial"/>
          <w:sz w:val="22"/>
          <w:szCs w:val="22"/>
        </w:rPr>
      </w:pPr>
      <w:r w:rsidRPr="00EA65D8">
        <w:rPr>
          <w:rFonts w:ascii="Arial" w:hAnsi="Arial" w:cs="Arial"/>
          <w:sz w:val="22"/>
          <w:szCs w:val="22"/>
        </w:rPr>
        <w:t xml:space="preserve">Instytucja Pośrednicząca wzywa Beneficjenta do zwrotu odsetek, o których mowa w ust. </w:t>
      </w:r>
      <w:r w:rsidR="00300901" w:rsidRPr="00EA65D8">
        <w:rPr>
          <w:rFonts w:ascii="Arial" w:hAnsi="Arial" w:cs="Arial"/>
          <w:sz w:val="22"/>
          <w:szCs w:val="22"/>
        </w:rPr>
        <w:t>7</w:t>
      </w:r>
      <w:r w:rsidRPr="00EA65D8">
        <w:rPr>
          <w:rFonts w:ascii="Arial" w:hAnsi="Arial" w:cs="Arial"/>
          <w:sz w:val="22"/>
          <w:szCs w:val="22"/>
        </w:rPr>
        <w:t>,</w:t>
      </w:r>
      <w:r w:rsidR="00620F6F" w:rsidRPr="00EA65D8">
        <w:rPr>
          <w:rFonts w:ascii="Arial" w:hAnsi="Arial" w:cs="Arial"/>
          <w:sz w:val="22"/>
          <w:szCs w:val="22"/>
        </w:rPr>
        <w:t xml:space="preserve"> </w:t>
      </w:r>
      <w:r w:rsidRPr="00EA65D8">
        <w:rPr>
          <w:rFonts w:ascii="Arial" w:hAnsi="Arial" w:cs="Arial"/>
          <w:sz w:val="22"/>
          <w:szCs w:val="22"/>
        </w:rPr>
        <w:t>w terminie 14 dni kalendarzowych od otrzymania wezwania. W przypadku niedokonania zapłaty odsetek, Instytucja Pośrednicząca wydaje decyzję, o której mowa w art. 189 ust. 3b ustawy z dnia 27 sierpnia 2009 r. o finansach publicznych. Od ww. decyzji Beneficjentowi przysługuje odwołanie</w:t>
      </w:r>
      <w:r w:rsidR="00D215CD" w:rsidRPr="00EA65D8">
        <w:rPr>
          <w:rFonts w:ascii="Arial" w:hAnsi="Arial" w:cs="Arial"/>
          <w:sz w:val="22"/>
          <w:szCs w:val="22"/>
        </w:rPr>
        <w:t xml:space="preserve"> </w:t>
      </w:r>
      <w:r w:rsidRPr="00EA65D8">
        <w:rPr>
          <w:rFonts w:ascii="Arial" w:hAnsi="Arial" w:cs="Arial"/>
          <w:sz w:val="22"/>
          <w:szCs w:val="22"/>
        </w:rPr>
        <w:t xml:space="preserve"> do Instytucji Zarządzającej</w:t>
      </w:r>
      <w:r w:rsidR="007F332A" w:rsidRPr="00EA65D8">
        <w:rPr>
          <w:rFonts w:ascii="Arial" w:hAnsi="Arial" w:cs="Arial"/>
          <w:sz w:val="22"/>
          <w:szCs w:val="22"/>
        </w:rPr>
        <w:t>.</w:t>
      </w:r>
    </w:p>
    <w:p w14:paraId="2F1FCB8A" w14:textId="77777777"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t>Dochód</w:t>
      </w:r>
    </w:p>
    <w:p w14:paraId="5E6D8E0F" w14:textId="77777777" w:rsidR="008F7D17" w:rsidRPr="00EA65D8" w:rsidRDefault="008F7D17" w:rsidP="002B6D4F">
      <w:pPr>
        <w:pStyle w:val="Nagwek3"/>
      </w:pPr>
      <w:r w:rsidRPr="00EA65D8">
        <w:t xml:space="preserve">§ </w:t>
      </w:r>
      <w:r w:rsidR="00463F01" w:rsidRPr="00EA65D8">
        <w:t>1</w:t>
      </w:r>
      <w:r w:rsidR="002F2490" w:rsidRPr="00EA65D8">
        <w:t>2</w:t>
      </w:r>
    </w:p>
    <w:p w14:paraId="2BEFB9C8" w14:textId="77777777" w:rsidR="008F7D17" w:rsidRPr="00EA65D8" w:rsidRDefault="008F7D17" w:rsidP="008C7F60">
      <w:pPr>
        <w:numPr>
          <w:ilvl w:val="0"/>
          <w:numId w:val="1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8C7F60">
      <w:pPr>
        <w:numPr>
          <w:ilvl w:val="0"/>
          <w:numId w:val="1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 xml:space="preserve">do dnia 10 stycznia roku </w:t>
      </w:r>
      <w:r w:rsidR="00430A36" w:rsidRPr="00EA65D8">
        <w:rPr>
          <w:rFonts w:ascii="Arial" w:hAnsi="Arial" w:cs="Arial"/>
          <w:sz w:val="22"/>
          <w:szCs w:val="22"/>
        </w:rPr>
        <w:lastRenderedPageBreak/>
        <w:t>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8C7F60">
      <w:pPr>
        <w:numPr>
          <w:ilvl w:val="0"/>
          <w:numId w:val="1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4"/>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77777777" w:rsidR="008F7D17" w:rsidRPr="00EA65D8" w:rsidRDefault="008F7D17" w:rsidP="008C7F60">
      <w:pPr>
        <w:numPr>
          <w:ilvl w:val="0"/>
          <w:numId w:val="11"/>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0E206A" w:rsidRPr="00EA65D8">
        <w:rPr>
          <w:rFonts w:ascii="Arial" w:hAnsi="Arial" w:cs="Arial"/>
          <w:sz w:val="22"/>
          <w:szCs w:val="22"/>
        </w:rPr>
        <w:t>14</w:t>
      </w:r>
      <w:r w:rsidRPr="00EA65D8">
        <w:rPr>
          <w:rFonts w:ascii="Arial" w:hAnsi="Arial" w:cs="Arial"/>
          <w:sz w:val="22"/>
          <w:szCs w:val="22"/>
        </w:rPr>
        <w:t>.</w:t>
      </w:r>
    </w:p>
    <w:p w14:paraId="0CBEF7C6" w14:textId="77777777" w:rsidR="008F7D17" w:rsidRPr="00EA65D8" w:rsidRDefault="008F7D17" w:rsidP="002B6D4F">
      <w:pPr>
        <w:pStyle w:val="Nagwek3"/>
      </w:pPr>
      <w:r w:rsidRPr="00EA65D8">
        <w:t xml:space="preserve">§ </w:t>
      </w:r>
      <w:r w:rsidR="00A40EA0" w:rsidRPr="00EA65D8">
        <w:t>1</w:t>
      </w:r>
      <w:r w:rsidR="00CE4674" w:rsidRPr="00EA65D8">
        <w:t>3</w:t>
      </w:r>
    </w:p>
    <w:p w14:paraId="15342B6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Instytucja Pośrednicząca może zawiesić uruchamianie transz dofinansowania w przypadku stwierdzenia:</w:t>
      </w:r>
    </w:p>
    <w:p w14:paraId="0D725C19"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nieprawidłowej realizacji Projektu, w szczególności w przypadku opóźnienia w realizacji Projektu wynikającej z winy Beneficjenta, w tym opóźnień w składaniu wniosków o płatność w</w:t>
      </w:r>
      <w:r w:rsidR="008E23F5" w:rsidRPr="00EA65D8">
        <w:rPr>
          <w:rFonts w:ascii="Arial" w:hAnsi="Arial" w:cs="Arial"/>
          <w:sz w:val="22"/>
          <w:szCs w:val="22"/>
        </w:rPr>
        <w:t> </w:t>
      </w:r>
      <w:r w:rsidRPr="00EA65D8">
        <w:rPr>
          <w:rFonts w:ascii="Arial" w:hAnsi="Arial" w:cs="Arial"/>
          <w:sz w:val="22"/>
          <w:szCs w:val="22"/>
        </w:rPr>
        <w:t>stosunku do terminów przewidzianych umową,</w:t>
      </w:r>
    </w:p>
    <w:p w14:paraId="7743F5B5" w14:textId="77777777" w:rsidR="00CC584A" w:rsidRPr="00EA65D8" w:rsidRDefault="00CC584A"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nieusunięcia nieprawidłowości tj. braku zwrotu przez </w:t>
      </w:r>
      <w:r w:rsidR="00EE136B" w:rsidRPr="00EA65D8">
        <w:rPr>
          <w:rFonts w:ascii="Arial" w:hAnsi="Arial" w:cs="Arial"/>
          <w:sz w:val="22"/>
          <w:szCs w:val="22"/>
        </w:rPr>
        <w:t>B</w:t>
      </w:r>
      <w:r w:rsidRPr="00EA65D8">
        <w:rPr>
          <w:rFonts w:ascii="Arial" w:hAnsi="Arial" w:cs="Arial"/>
          <w:sz w:val="22"/>
          <w:szCs w:val="22"/>
        </w:rPr>
        <w:t>eneficjenta kwoty wynikającej ze stwierdzonej nieprawidłowości,</w:t>
      </w:r>
    </w:p>
    <w:p w14:paraId="05361DAA"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utrudniania kontroli realizacji Projektu, </w:t>
      </w:r>
    </w:p>
    <w:p w14:paraId="081CAE72"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dokumentowania realizacji Projektu niezgodnie z postanowieniami niniejszej umowy</w:t>
      </w:r>
      <w:r w:rsidR="00D92686" w:rsidRPr="00EA65D8">
        <w:rPr>
          <w:rFonts w:ascii="Arial" w:hAnsi="Arial" w:cs="Arial"/>
          <w:sz w:val="22"/>
          <w:szCs w:val="22"/>
        </w:rPr>
        <w:t>,</w:t>
      </w:r>
    </w:p>
    <w:p w14:paraId="4F5CFAEB" w14:textId="77777777" w:rsidR="008F7D17" w:rsidRPr="00EA65D8" w:rsidRDefault="008F7D17" w:rsidP="008C7F60">
      <w:pPr>
        <w:numPr>
          <w:ilvl w:val="1"/>
          <w:numId w:val="7"/>
        </w:numPr>
        <w:spacing w:before="60"/>
        <w:jc w:val="both"/>
        <w:rPr>
          <w:rFonts w:ascii="Arial" w:hAnsi="Arial" w:cs="Arial"/>
          <w:sz w:val="22"/>
          <w:szCs w:val="22"/>
        </w:rPr>
      </w:pPr>
      <w:r w:rsidRPr="00EA65D8">
        <w:rPr>
          <w:rFonts w:ascii="Arial" w:hAnsi="Arial" w:cs="Arial"/>
          <w:sz w:val="22"/>
          <w:szCs w:val="22"/>
        </w:rPr>
        <w:t xml:space="preserve">na wniosek instytucji kontrolnych. </w:t>
      </w:r>
    </w:p>
    <w:p w14:paraId="3D12E95B"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Zawieszenie płatności, o którym mowa w ust. 1, następuje wraz z pisemnym poinformowaniem Beneficjenta o przyczynach zawieszenia. </w:t>
      </w:r>
    </w:p>
    <w:p w14:paraId="198F15B0" w14:textId="77777777" w:rsidR="008F7D17" w:rsidRPr="00EA65D8" w:rsidRDefault="008F7D17" w:rsidP="008C7F60">
      <w:pPr>
        <w:numPr>
          <w:ilvl w:val="0"/>
          <w:numId w:val="7"/>
        </w:numPr>
        <w:spacing w:before="60"/>
        <w:jc w:val="both"/>
        <w:rPr>
          <w:rFonts w:ascii="Arial" w:hAnsi="Arial" w:cs="Arial"/>
          <w:sz w:val="22"/>
          <w:szCs w:val="22"/>
        </w:rPr>
      </w:pPr>
      <w:r w:rsidRPr="00EA65D8">
        <w:rPr>
          <w:rFonts w:ascii="Arial" w:hAnsi="Arial" w:cs="Arial"/>
          <w:sz w:val="22"/>
          <w:szCs w:val="22"/>
        </w:rPr>
        <w:t xml:space="preserve">Uruchomienie płatności następuje po usunięciu lub wyjaśnieniu przyczyn wymienionych w ust. 1, w terminie określonym w § </w:t>
      </w:r>
      <w:r w:rsidR="00270956" w:rsidRPr="00EA65D8">
        <w:rPr>
          <w:rFonts w:ascii="Arial" w:hAnsi="Arial" w:cs="Arial"/>
          <w:sz w:val="22"/>
          <w:szCs w:val="22"/>
        </w:rPr>
        <w:t>11</w:t>
      </w:r>
      <w:r w:rsidRPr="00EA65D8">
        <w:rPr>
          <w:rFonts w:ascii="Arial" w:hAnsi="Arial" w:cs="Arial"/>
          <w:sz w:val="22"/>
          <w:szCs w:val="22"/>
        </w:rPr>
        <w:t xml:space="preserve"> ust. </w:t>
      </w:r>
      <w:r w:rsidR="00270956" w:rsidRPr="00EA65D8">
        <w:rPr>
          <w:rFonts w:ascii="Arial" w:hAnsi="Arial" w:cs="Arial"/>
          <w:sz w:val="22"/>
          <w:szCs w:val="22"/>
        </w:rPr>
        <w:t>1</w:t>
      </w:r>
      <w:r w:rsidRPr="00EA65D8">
        <w:rPr>
          <w:rFonts w:ascii="Arial" w:hAnsi="Arial" w:cs="Arial"/>
          <w:sz w:val="22"/>
          <w:szCs w:val="22"/>
        </w:rPr>
        <w:t>.</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77777777" w:rsidR="008F7D17" w:rsidRPr="00EA65D8" w:rsidRDefault="008F7D17" w:rsidP="002B6D4F">
      <w:pPr>
        <w:pStyle w:val="Nagwek3"/>
      </w:pPr>
      <w:r w:rsidRPr="00EA65D8">
        <w:t xml:space="preserve">§ </w:t>
      </w:r>
      <w:r w:rsidR="00A40EA0" w:rsidRPr="00EA65D8">
        <w:t>1</w:t>
      </w:r>
      <w:r w:rsidR="00CE4674" w:rsidRPr="00EA65D8">
        <w:t>4</w:t>
      </w:r>
    </w:p>
    <w:p w14:paraId="1C296454" w14:textId="77777777" w:rsidR="008F7D17" w:rsidRPr="00EA65D8" w:rsidRDefault="008F7D17" w:rsidP="008C7F60">
      <w:pPr>
        <w:numPr>
          <w:ilvl w:val="0"/>
          <w:numId w:val="15"/>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8C7F60">
      <w:pPr>
        <w:numPr>
          <w:ilvl w:val="1"/>
          <w:numId w:val="15"/>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8C7F60">
      <w:pPr>
        <w:numPr>
          <w:ilvl w:val="1"/>
          <w:numId w:val="15"/>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p>
    <w:p w14:paraId="1C28D4F6" w14:textId="77777777" w:rsidR="008F7D17" w:rsidRPr="00EA65D8" w:rsidRDefault="008F7D17" w:rsidP="008C7F60">
      <w:pPr>
        <w:numPr>
          <w:ilvl w:val="1"/>
          <w:numId w:val="15"/>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8C7F60">
      <w:pPr>
        <w:numPr>
          <w:ilvl w:val="0"/>
          <w:numId w:val="15"/>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77777777" w:rsidR="00880EC1" w:rsidRPr="00EA65D8" w:rsidRDefault="00FE23C0" w:rsidP="008C7F60">
      <w:pPr>
        <w:numPr>
          <w:ilvl w:val="0"/>
          <w:numId w:val="15"/>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z wykorzystaniem SL2014, zgodę na pomniejszenie wypłaty kolejnej należnej mu transzy dofinansowania. </w:t>
      </w:r>
    </w:p>
    <w:p w14:paraId="03F6E3D3" w14:textId="77777777" w:rsidR="008F7D17" w:rsidRPr="00EA65D8" w:rsidRDefault="008F7D17" w:rsidP="008C7F60">
      <w:pPr>
        <w:numPr>
          <w:ilvl w:val="0"/>
          <w:numId w:val="15"/>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F26421" w:rsidRPr="00EA65D8">
        <w:rPr>
          <w:rFonts w:ascii="Arial" w:hAnsi="Arial" w:cs="Arial"/>
          <w:sz w:val="22"/>
          <w:szCs w:val="22"/>
        </w:rPr>
        <w:t>3</w:t>
      </w:r>
      <w:r w:rsidR="00D24ED4" w:rsidRPr="00EA65D8">
        <w:rPr>
          <w:rFonts w:ascii="Arial" w:hAnsi="Arial" w:cs="Arial"/>
          <w:sz w:val="22"/>
          <w:szCs w:val="22"/>
        </w:rPr>
        <w:t>1</w:t>
      </w:r>
      <w:r w:rsidR="00F26421"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8C7F60">
      <w:pPr>
        <w:numPr>
          <w:ilvl w:val="0"/>
          <w:numId w:val="15"/>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77777777" w:rsidR="00FE23C0" w:rsidRPr="00EA65D8" w:rsidRDefault="00FE23C0" w:rsidP="008C7F60">
      <w:pPr>
        <w:numPr>
          <w:ilvl w:val="0"/>
          <w:numId w:val="15"/>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14 czerwca 1960 r. Kodeks postępowania administracyjnego (Dz. U. z 201</w:t>
      </w:r>
      <w:r w:rsidR="000E7F4D" w:rsidRPr="00EA65D8">
        <w:rPr>
          <w:rFonts w:ascii="Arial" w:hAnsi="Arial" w:cs="Arial"/>
          <w:sz w:val="22"/>
          <w:szCs w:val="22"/>
        </w:rPr>
        <w:t>6</w:t>
      </w:r>
      <w:r w:rsidRPr="00EA65D8">
        <w:rPr>
          <w:rFonts w:ascii="Arial" w:hAnsi="Arial" w:cs="Arial"/>
          <w:sz w:val="22"/>
          <w:szCs w:val="22"/>
        </w:rPr>
        <w:t xml:space="preserve"> r. poz. 2</w:t>
      </w:r>
      <w:r w:rsidR="000E7F4D" w:rsidRPr="00EA65D8">
        <w:rPr>
          <w:rFonts w:ascii="Arial" w:hAnsi="Arial" w:cs="Arial"/>
          <w:sz w:val="22"/>
          <w:szCs w:val="22"/>
        </w:rPr>
        <w:t>3</w:t>
      </w:r>
      <w:r w:rsidR="005D3BF8" w:rsidRPr="00EA65D8">
        <w:rPr>
          <w:rFonts w:ascii="Arial" w:hAnsi="Arial" w:cs="Arial"/>
          <w:sz w:val="22"/>
          <w:szCs w:val="22"/>
        </w:rPr>
        <w:t>, z późn. zm.</w:t>
      </w:r>
      <w:r w:rsidRPr="00EA65D8">
        <w:rPr>
          <w:rFonts w:ascii="Arial" w:hAnsi="Arial" w:cs="Arial"/>
          <w:sz w:val="22"/>
          <w:szCs w:val="22"/>
        </w:rPr>
        <w:t xml:space="preserve">), wydaje decyzję, o której mowa w art. 207 ust. 9 ustawy z dnia 27 sierpnia 2009 r. o </w:t>
      </w:r>
      <w:r w:rsidRPr="00EA65D8">
        <w:rPr>
          <w:rFonts w:ascii="Arial" w:hAnsi="Arial" w:cs="Arial"/>
          <w:sz w:val="22"/>
          <w:szCs w:val="22"/>
        </w:rPr>
        <w:lastRenderedPageBreak/>
        <w:t>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8C7F60">
      <w:pPr>
        <w:numPr>
          <w:ilvl w:val="0"/>
          <w:numId w:val="15"/>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8C7F60">
      <w:pPr>
        <w:numPr>
          <w:ilvl w:val="0"/>
          <w:numId w:val="15"/>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77777777" w:rsidR="008F7D17" w:rsidRPr="00EA65D8" w:rsidRDefault="008F7D17" w:rsidP="002B6D4F">
      <w:pPr>
        <w:pStyle w:val="Nagwek3"/>
      </w:pPr>
      <w:r w:rsidRPr="00EA65D8">
        <w:t xml:space="preserve">§ </w:t>
      </w:r>
      <w:r w:rsidR="00730C31" w:rsidRPr="00EA65D8">
        <w:t>1</w:t>
      </w:r>
      <w:r w:rsidR="00896DE3" w:rsidRPr="00EA65D8">
        <w:t xml:space="preserve">5     </w:t>
      </w:r>
    </w:p>
    <w:p w14:paraId="04954226" w14:textId="68BB8AFD" w:rsidR="00CA079E" w:rsidRPr="00EA65D8" w:rsidRDefault="008F7D17" w:rsidP="00C35F0E">
      <w:pPr>
        <w:pStyle w:val="Akapitzlist"/>
        <w:numPr>
          <w:ilvl w:val="0"/>
          <w:numId w:val="35"/>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Zmiana, o której mowa w zdaniu pierwszym, nie wymaga formy aneksu do niniejszej umowy.</w:t>
      </w:r>
    </w:p>
    <w:p w14:paraId="6D175F94" w14:textId="77777777" w:rsidR="0025391D" w:rsidRPr="00EA65D8" w:rsidRDefault="0025391D" w:rsidP="00C35F0E">
      <w:pPr>
        <w:pStyle w:val="Akapitzlist"/>
        <w:numPr>
          <w:ilvl w:val="0"/>
          <w:numId w:val="35"/>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Wydatki niekwalifikowalne stwierdzone na etapie weryfikacji wniosku o płatność jak również kwoty korekt finansowych co do zasady nie stanowią nieprawidłowości</w:t>
      </w:r>
      <w:r w:rsidR="00715E31" w:rsidRPr="00EA65D8">
        <w:rPr>
          <w:rFonts w:ascii="Arial" w:hAnsi="Arial" w:cs="Arial"/>
          <w:sz w:val="22"/>
          <w:szCs w:val="22"/>
        </w:rPr>
        <w:t xml:space="preserve"> i powinny podlegać bezzwłocznemu zwrotowi przez beneficjenta na rachunek projektu bez odsetek. Zwrot, o którym mowa w zdaniu poprzedzającym, nie skutkuje pomniejszeniem dofinansowania.</w:t>
      </w:r>
    </w:p>
    <w:p w14:paraId="34BA9E50" w14:textId="77777777" w:rsidR="00430A36" w:rsidRPr="00EA65D8" w:rsidRDefault="00430A36" w:rsidP="00C35F0E">
      <w:pPr>
        <w:pStyle w:val="Akapitzlist"/>
        <w:numPr>
          <w:ilvl w:val="0"/>
          <w:numId w:val="35"/>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752201" w:rsidRPr="00EA65D8">
        <w:rPr>
          <w:rFonts w:ascii="Arial" w:hAnsi="Arial" w:cs="Arial"/>
          <w:sz w:val="22"/>
          <w:szCs w:val="22"/>
        </w:rPr>
        <w:t>14</w:t>
      </w:r>
      <w:r w:rsidRPr="00EA65D8">
        <w:rPr>
          <w:rFonts w:ascii="Arial" w:hAnsi="Arial" w:cs="Arial"/>
          <w:sz w:val="22"/>
          <w:szCs w:val="22"/>
        </w:rPr>
        <w:t xml:space="preserve">. </w:t>
      </w:r>
    </w:p>
    <w:p w14:paraId="76582C1D" w14:textId="77777777" w:rsidR="009B4F26" w:rsidRPr="00EA65D8" w:rsidRDefault="008F7D17" w:rsidP="002B6D4F">
      <w:pPr>
        <w:pStyle w:val="Nagwek3"/>
      </w:pPr>
      <w:r w:rsidRPr="00EA65D8">
        <w:t xml:space="preserve">§ </w:t>
      </w:r>
      <w:r w:rsidR="00752201" w:rsidRPr="00EA65D8">
        <w:t>1</w:t>
      </w:r>
      <w:r w:rsidR="00FE15BB" w:rsidRPr="00EA65D8">
        <w:t>6</w:t>
      </w:r>
    </w:p>
    <w:p w14:paraId="2FA1588F" w14:textId="77777777" w:rsidR="005C3EC2" w:rsidRPr="00EA65D8" w:rsidRDefault="005C3EC2" w:rsidP="005C3EC2">
      <w:pPr>
        <w:pStyle w:val="Akapitzlist"/>
        <w:numPr>
          <w:ilvl w:val="0"/>
          <w:numId w:val="63"/>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cross-financingu,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5"/>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5C3EC2">
      <w:pPr>
        <w:pStyle w:val="Akapitzlist"/>
        <w:numPr>
          <w:ilvl w:val="0"/>
          <w:numId w:val="63"/>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5C3EC2">
      <w:pPr>
        <w:numPr>
          <w:ilvl w:val="0"/>
          <w:numId w:val="63"/>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t xml:space="preserve">Zabezpieczenie </w:t>
      </w:r>
      <w:r w:rsidR="001B5360" w:rsidRPr="00EA65D8">
        <w:t>prawidłowej realizacji Projektu</w:t>
      </w:r>
      <w:r w:rsidR="00133DCC" w:rsidRPr="00EA65D8">
        <w:t xml:space="preserve"> </w:t>
      </w:r>
    </w:p>
    <w:p w14:paraId="7F0936F1" w14:textId="77777777" w:rsidR="008F7D17" w:rsidRPr="00EA65D8" w:rsidRDefault="008F7D17" w:rsidP="002B6D4F">
      <w:pPr>
        <w:pStyle w:val="Nagwek3"/>
        <w:rPr>
          <w:vertAlign w:val="superscript"/>
        </w:rPr>
      </w:pPr>
      <w:r w:rsidRPr="00EA65D8">
        <w:t>§ 1</w:t>
      </w:r>
      <w:r w:rsidR="00133DCC" w:rsidRPr="00EA65D8">
        <w:t>7</w:t>
      </w:r>
      <w:r w:rsidRPr="00EA65D8">
        <w:rPr>
          <w:vertAlign w:val="superscript"/>
        </w:rPr>
        <w:footnoteReference w:id="26"/>
      </w:r>
      <w:r w:rsidRPr="00EA65D8">
        <w:rPr>
          <w:vertAlign w:val="superscript"/>
        </w:rPr>
        <w:t>)</w:t>
      </w:r>
      <w:r w:rsidR="00133DCC" w:rsidRPr="00EA65D8">
        <w:rPr>
          <w:vertAlign w:val="superscript"/>
        </w:rPr>
        <w:t xml:space="preserve">         </w:t>
      </w:r>
    </w:p>
    <w:p w14:paraId="1F8DAC78" w14:textId="77777777" w:rsidR="003533F4" w:rsidRPr="00EA65D8" w:rsidRDefault="003533F4" w:rsidP="00C35F0E">
      <w:pPr>
        <w:numPr>
          <w:ilvl w:val="0"/>
          <w:numId w:val="34"/>
        </w:numPr>
        <w:tabs>
          <w:tab w:val="clear" w:pos="360"/>
          <w:tab w:val="num" w:pos="284"/>
        </w:tabs>
        <w:spacing w:before="60"/>
        <w:ind w:left="284"/>
        <w:jc w:val="both"/>
        <w:rPr>
          <w:rFonts w:ascii="Arial" w:hAnsi="Arial" w:cs="Arial"/>
          <w:sz w:val="22"/>
          <w:szCs w:val="22"/>
        </w:rPr>
      </w:pPr>
      <w:r w:rsidRPr="00EA65D8">
        <w:rPr>
          <w:rFonts w:ascii="Arial" w:hAnsi="Arial" w:cs="Arial"/>
          <w:sz w:val="22"/>
          <w:szCs w:val="22"/>
        </w:rPr>
        <w:t>Zabezpieczeniem prawidłowej realizacji umowy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EA65D8">
        <w:rPr>
          <w:rFonts w:ascii="Arial" w:hAnsi="Arial" w:cs="Arial"/>
          <w:sz w:val="22"/>
          <w:szCs w:val="22"/>
          <w:vertAlign w:val="superscript"/>
        </w:rPr>
        <w:footnoteReference w:id="27"/>
      </w:r>
      <w:r w:rsidRPr="00EA65D8">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EA65D8">
        <w:rPr>
          <w:rFonts w:ascii="Arial" w:hAnsi="Arial" w:cs="Arial"/>
          <w:sz w:val="22"/>
          <w:szCs w:val="22"/>
          <w:vertAlign w:val="superscript"/>
        </w:rPr>
        <w:footnoteReference w:id="28"/>
      </w:r>
      <w:r w:rsidRPr="00EA65D8">
        <w:rPr>
          <w:rFonts w:ascii="Arial" w:hAnsi="Arial" w:cs="Arial"/>
          <w:sz w:val="22"/>
          <w:szCs w:val="22"/>
          <w:vertAlign w:val="superscript"/>
        </w:rPr>
        <w:t>)</w:t>
      </w:r>
      <w:r w:rsidRPr="00EA65D8">
        <w:rPr>
          <w:rFonts w:ascii="Arial" w:hAnsi="Arial" w:cs="Arial"/>
          <w:sz w:val="22"/>
          <w:szCs w:val="22"/>
        </w:rPr>
        <w:t>.</w:t>
      </w:r>
    </w:p>
    <w:p w14:paraId="191E473F" w14:textId="77777777" w:rsidR="009C0038" w:rsidRPr="00EA65D8" w:rsidRDefault="003533F4" w:rsidP="00C35F0E">
      <w:pPr>
        <w:numPr>
          <w:ilvl w:val="0"/>
          <w:numId w:val="34"/>
        </w:numPr>
        <w:tabs>
          <w:tab w:val="clear" w:pos="360"/>
          <w:tab w:val="num" w:pos="284"/>
        </w:tabs>
        <w:spacing w:before="60"/>
        <w:ind w:left="284"/>
        <w:jc w:val="both"/>
        <w:rPr>
          <w:rFonts w:ascii="Arial" w:hAnsi="Arial" w:cs="Arial"/>
          <w:sz w:val="22"/>
          <w:szCs w:val="22"/>
        </w:rPr>
      </w:pPr>
      <w:r w:rsidRPr="00EA65D8">
        <w:rPr>
          <w:rFonts w:ascii="Arial" w:hAnsi="Arial" w:cs="Arial"/>
          <w:sz w:val="22"/>
          <w:szCs w:val="22"/>
        </w:rPr>
        <w:t>Zabezpieczenie</w:t>
      </w:r>
      <w:r w:rsidR="00434100" w:rsidRPr="00EA65D8">
        <w:rPr>
          <w:rFonts w:ascii="Arial" w:hAnsi="Arial" w:cs="Arial"/>
          <w:sz w:val="22"/>
          <w:szCs w:val="22"/>
        </w:rPr>
        <w:t xml:space="preserve"> </w:t>
      </w:r>
      <w:r w:rsidRPr="00EA65D8">
        <w:rPr>
          <w:rFonts w:ascii="Arial" w:hAnsi="Arial" w:cs="Arial"/>
          <w:sz w:val="22"/>
          <w:szCs w:val="22"/>
        </w:rPr>
        <w:t>ustanawiane jest w formie weksla in blanco wraz</w:t>
      </w:r>
      <w:r w:rsidR="00E87BCE" w:rsidRPr="00EA65D8">
        <w:rPr>
          <w:rFonts w:ascii="Arial" w:hAnsi="Arial" w:cs="Arial"/>
          <w:sz w:val="22"/>
          <w:szCs w:val="22"/>
        </w:rPr>
        <w:t xml:space="preserve"> </w:t>
      </w:r>
      <w:r w:rsidRPr="00EA65D8">
        <w:rPr>
          <w:rFonts w:ascii="Arial" w:hAnsi="Arial" w:cs="Arial"/>
          <w:sz w:val="22"/>
          <w:szCs w:val="22"/>
        </w:rPr>
        <w:t>z deklaracją wekslową, w przypadku gdy:</w:t>
      </w:r>
    </w:p>
    <w:p w14:paraId="399FF296" w14:textId="77777777" w:rsidR="009C0038" w:rsidRPr="00EA65D8" w:rsidRDefault="003533F4" w:rsidP="00C35F0E">
      <w:pPr>
        <w:pStyle w:val="Akapitzlist"/>
        <w:numPr>
          <w:ilvl w:val="1"/>
          <w:numId w:val="47"/>
        </w:numPr>
        <w:tabs>
          <w:tab w:val="num" w:pos="284"/>
        </w:tabs>
        <w:spacing w:before="60"/>
        <w:ind w:left="284" w:firstLine="142"/>
        <w:contextualSpacing w:val="0"/>
        <w:jc w:val="both"/>
        <w:rPr>
          <w:rFonts w:ascii="Arial" w:hAnsi="Arial" w:cs="Arial"/>
          <w:sz w:val="22"/>
          <w:szCs w:val="22"/>
        </w:rPr>
      </w:pPr>
      <w:r w:rsidRPr="00EA65D8">
        <w:rPr>
          <w:rFonts w:ascii="Arial" w:hAnsi="Arial" w:cs="Arial"/>
          <w:sz w:val="22"/>
          <w:szCs w:val="22"/>
        </w:rPr>
        <w:t xml:space="preserve">wartość zaliczki nie przekracza </w:t>
      </w:r>
      <w:r w:rsidR="00647981" w:rsidRPr="00EA65D8">
        <w:rPr>
          <w:rFonts w:ascii="Arial" w:hAnsi="Arial" w:cs="Arial"/>
          <w:sz w:val="22"/>
          <w:szCs w:val="22"/>
        </w:rPr>
        <w:t xml:space="preserve"> 5</w:t>
      </w:r>
      <w:r w:rsidRPr="00EA65D8">
        <w:rPr>
          <w:rFonts w:ascii="Arial" w:hAnsi="Arial" w:cs="Arial"/>
          <w:sz w:val="22"/>
          <w:szCs w:val="22"/>
        </w:rPr>
        <w:t xml:space="preserve">00 000 </w:t>
      </w:r>
      <w:r w:rsidR="00F95605" w:rsidRPr="00EA65D8">
        <w:rPr>
          <w:rFonts w:ascii="Arial" w:hAnsi="Arial" w:cs="Arial"/>
          <w:sz w:val="22"/>
          <w:szCs w:val="22"/>
        </w:rPr>
        <w:t xml:space="preserve">PLN </w:t>
      </w:r>
      <w:r w:rsidRPr="00EA65D8">
        <w:rPr>
          <w:rFonts w:ascii="Arial" w:hAnsi="Arial" w:cs="Arial"/>
          <w:sz w:val="22"/>
          <w:szCs w:val="22"/>
        </w:rPr>
        <w:t xml:space="preserve">lub </w:t>
      </w:r>
    </w:p>
    <w:p w14:paraId="482A2EE5" w14:textId="77777777" w:rsidR="003533F4" w:rsidRPr="00EA65D8" w:rsidRDefault="0087277A" w:rsidP="00C35F0E">
      <w:pPr>
        <w:pStyle w:val="Akapitzlist"/>
        <w:numPr>
          <w:ilvl w:val="1"/>
          <w:numId w:val="47"/>
        </w:numPr>
        <w:tabs>
          <w:tab w:val="num" w:pos="567"/>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B</w:t>
      </w:r>
      <w:r w:rsidR="003533F4" w:rsidRPr="00EA65D8">
        <w:rPr>
          <w:rFonts w:ascii="Arial" w:hAnsi="Arial" w:cs="Arial"/>
          <w:sz w:val="22"/>
          <w:szCs w:val="22"/>
        </w:rPr>
        <w:t>eneficjent jest podmiotem świadczącym usługi publiczne lub usług</w:t>
      </w:r>
      <w:r w:rsidR="00BB092A" w:rsidRPr="00EA65D8">
        <w:rPr>
          <w:rFonts w:ascii="Arial" w:hAnsi="Arial" w:cs="Arial"/>
          <w:sz w:val="22"/>
          <w:szCs w:val="22"/>
        </w:rPr>
        <w:t>i w</w:t>
      </w:r>
      <w:r w:rsidR="003533F4" w:rsidRPr="00EA65D8">
        <w:rPr>
          <w:rFonts w:ascii="Arial" w:hAnsi="Arial" w:cs="Arial"/>
          <w:sz w:val="22"/>
          <w:szCs w:val="22"/>
        </w:rPr>
        <w:t xml:space="preserve"> ogólnym interesie gospodarczym, o którym mowa w art. 93 i art. 106 ust.2 Traktatu o funkcjonowaniu Unii Europejskiej, l</w:t>
      </w:r>
      <w:r w:rsidR="00A9679D" w:rsidRPr="00EA65D8">
        <w:rPr>
          <w:rFonts w:ascii="Arial" w:hAnsi="Arial" w:cs="Arial"/>
          <w:sz w:val="22"/>
          <w:szCs w:val="22"/>
        </w:rPr>
        <w:t>ub jednostką badawczo-rozwojową.</w:t>
      </w:r>
    </w:p>
    <w:p w14:paraId="1555EF32" w14:textId="77777777" w:rsidR="003533F4" w:rsidRPr="00EA65D8" w:rsidRDefault="003533F4" w:rsidP="00C35F0E">
      <w:pPr>
        <w:numPr>
          <w:ilvl w:val="0"/>
          <w:numId w:val="34"/>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wartość zaliczki przekracza </w:t>
      </w:r>
      <w:r w:rsidR="00647981" w:rsidRPr="00EA65D8">
        <w:rPr>
          <w:rFonts w:ascii="Arial" w:hAnsi="Arial" w:cs="Arial"/>
          <w:sz w:val="22"/>
          <w:szCs w:val="22"/>
        </w:rPr>
        <w:t>5</w:t>
      </w:r>
      <w:r w:rsidRPr="00EA65D8">
        <w:rPr>
          <w:rFonts w:ascii="Arial" w:hAnsi="Arial" w:cs="Arial"/>
          <w:sz w:val="22"/>
          <w:szCs w:val="22"/>
        </w:rPr>
        <w:t xml:space="preserve">00 000 </w:t>
      </w:r>
      <w:r w:rsidR="00F95605" w:rsidRPr="00EA65D8">
        <w:rPr>
          <w:rFonts w:ascii="Arial" w:hAnsi="Arial" w:cs="Arial"/>
          <w:sz w:val="22"/>
          <w:szCs w:val="22"/>
        </w:rPr>
        <w:t>PLN</w:t>
      </w:r>
      <w:r w:rsidRPr="00EA65D8">
        <w:rPr>
          <w:rFonts w:ascii="Arial" w:hAnsi="Arial" w:cs="Arial"/>
          <w:sz w:val="22"/>
          <w:szCs w:val="22"/>
        </w:rPr>
        <w:t xml:space="preserve">, zabezpieczenie, o którym mowa w ust. 1 ustanawiane jest w wysokości co najmniej równowartości najwyższej transzy zaliczki </w:t>
      </w:r>
      <w:r w:rsidRPr="00EA65D8">
        <w:rPr>
          <w:rFonts w:ascii="Arial" w:hAnsi="Arial" w:cs="Arial"/>
          <w:sz w:val="22"/>
          <w:szCs w:val="22"/>
        </w:rPr>
        <w:lastRenderedPageBreak/>
        <w:t xml:space="preserve">wynikającej z </w:t>
      </w:r>
      <w:r w:rsidR="00BB092A" w:rsidRPr="00EA65D8">
        <w:rPr>
          <w:rFonts w:ascii="Arial" w:hAnsi="Arial" w:cs="Arial"/>
          <w:sz w:val="22"/>
          <w:szCs w:val="22"/>
        </w:rPr>
        <w:t>harmonogramu płatności</w:t>
      </w:r>
      <w:r w:rsidRPr="00EA65D8">
        <w:rPr>
          <w:rFonts w:ascii="Arial" w:hAnsi="Arial" w:cs="Arial"/>
          <w:sz w:val="22"/>
          <w:szCs w:val="22"/>
        </w:rPr>
        <w:t>, w jednej lub kilku następujących form wybra</w:t>
      </w:r>
      <w:r w:rsidR="0087277A" w:rsidRPr="00EA65D8">
        <w:rPr>
          <w:rFonts w:ascii="Arial" w:hAnsi="Arial" w:cs="Arial"/>
          <w:sz w:val="22"/>
          <w:szCs w:val="22"/>
        </w:rPr>
        <w:t>nych przez instytucje,</w:t>
      </w:r>
      <w:r w:rsidR="00283432" w:rsidRPr="00EA65D8">
        <w:rPr>
          <w:rFonts w:ascii="Arial" w:hAnsi="Arial" w:cs="Arial"/>
          <w:sz w:val="22"/>
          <w:szCs w:val="22"/>
        </w:rPr>
        <w:t xml:space="preserve"> </w:t>
      </w:r>
      <w:r w:rsidR="0087277A" w:rsidRPr="00EA65D8">
        <w:rPr>
          <w:rFonts w:ascii="Arial" w:hAnsi="Arial" w:cs="Arial"/>
          <w:sz w:val="22"/>
          <w:szCs w:val="22"/>
        </w:rPr>
        <w:t>z którą B</w:t>
      </w:r>
      <w:r w:rsidRPr="00EA65D8">
        <w:rPr>
          <w:rFonts w:ascii="Arial" w:hAnsi="Arial" w:cs="Arial"/>
          <w:sz w:val="22"/>
          <w:szCs w:val="22"/>
        </w:rPr>
        <w:t>eneficjent zawarł umowę o dofinansowanie:</w:t>
      </w:r>
    </w:p>
    <w:p w14:paraId="1CC60923" w14:textId="77777777" w:rsidR="00C245E7" w:rsidRPr="00EA65D8" w:rsidRDefault="003533F4" w:rsidP="00C35F0E">
      <w:pPr>
        <w:pStyle w:val="Akapitzlist"/>
        <w:numPr>
          <w:ilvl w:val="1"/>
          <w:numId w:val="46"/>
        </w:numPr>
        <w:tabs>
          <w:tab w:val="num" w:pos="426"/>
        </w:tabs>
        <w:spacing w:before="60"/>
        <w:ind w:left="709" w:hanging="284"/>
        <w:contextualSpacing w:val="0"/>
        <w:jc w:val="both"/>
        <w:rPr>
          <w:rFonts w:ascii="Arial" w:hAnsi="Arial" w:cs="Arial"/>
          <w:sz w:val="22"/>
          <w:szCs w:val="22"/>
        </w:rPr>
      </w:pPr>
      <w:r w:rsidRPr="00EA65D8">
        <w:rPr>
          <w:rFonts w:ascii="Arial" w:hAnsi="Arial" w:cs="Arial"/>
          <w:sz w:val="22"/>
          <w:szCs w:val="22"/>
        </w:rPr>
        <w:t>pieniężnej;</w:t>
      </w:r>
    </w:p>
    <w:p w14:paraId="7459517D" w14:textId="77777777" w:rsidR="00F245B0" w:rsidRPr="00EA65D8" w:rsidRDefault="003533F4" w:rsidP="00C35F0E">
      <w:pPr>
        <w:pStyle w:val="Akapitzlist"/>
        <w:numPr>
          <w:ilvl w:val="1"/>
          <w:numId w:val="46"/>
        </w:numPr>
        <w:tabs>
          <w:tab w:val="num" w:pos="709"/>
        </w:tabs>
        <w:spacing w:before="60"/>
        <w:ind w:left="709" w:hanging="284"/>
        <w:contextualSpacing w:val="0"/>
        <w:jc w:val="both"/>
        <w:rPr>
          <w:rFonts w:ascii="Arial" w:hAnsi="Arial" w:cs="Arial"/>
          <w:sz w:val="22"/>
          <w:szCs w:val="22"/>
        </w:rPr>
      </w:pPr>
      <w:r w:rsidRPr="00EA65D8">
        <w:rPr>
          <w:rFonts w:ascii="Arial" w:hAnsi="Arial" w:cs="Arial"/>
          <w:sz w:val="22"/>
          <w:szCs w:val="22"/>
        </w:rPr>
        <w:t>poręczenia ba</w:t>
      </w:r>
      <w:r w:rsidR="00F712F1" w:rsidRPr="00EA65D8">
        <w:rPr>
          <w:rFonts w:ascii="Arial" w:hAnsi="Arial" w:cs="Arial"/>
          <w:sz w:val="22"/>
          <w:szCs w:val="22"/>
        </w:rPr>
        <w:t>n</w:t>
      </w:r>
      <w:r w:rsidRPr="00EA65D8">
        <w:rPr>
          <w:rFonts w:ascii="Arial" w:hAnsi="Arial" w:cs="Arial"/>
          <w:sz w:val="22"/>
          <w:szCs w:val="22"/>
        </w:rPr>
        <w:t>kowego lub poręczenia spółdzielczej kasy oszczędnościowo-kredytowej, z tym , że zobowiązanie kasy jest zawsze zobowiązaniem pieniężnym;</w:t>
      </w:r>
    </w:p>
    <w:p w14:paraId="21981715" w14:textId="77777777" w:rsidR="003533F4" w:rsidRPr="00EA65D8" w:rsidRDefault="003533F4" w:rsidP="00C35F0E">
      <w:pPr>
        <w:pStyle w:val="Akapitzlist"/>
        <w:numPr>
          <w:ilvl w:val="1"/>
          <w:numId w:val="46"/>
        </w:numPr>
        <w:tabs>
          <w:tab w:val="num" w:pos="426"/>
        </w:tabs>
        <w:spacing w:before="60"/>
        <w:ind w:left="709" w:hanging="284"/>
        <w:contextualSpacing w:val="0"/>
        <w:jc w:val="both"/>
        <w:rPr>
          <w:rFonts w:ascii="Arial" w:hAnsi="Arial" w:cs="Arial"/>
          <w:sz w:val="22"/>
          <w:szCs w:val="22"/>
        </w:rPr>
      </w:pPr>
      <w:r w:rsidRPr="00EA65D8">
        <w:rPr>
          <w:rFonts w:ascii="Arial" w:hAnsi="Arial" w:cs="Arial"/>
          <w:sz w:val="22"/>
          <w:szCs w:val="22"/>
        </w:rPr>
        <w:t>gwarancji bankowej;</w:t>
      </w:r>
    </w:p>
    <w:p w14:paraId="62BA3F0B" w14:textId="77777777" w:rsidR="003533F4" w:rsidRPr="00EA65D8" w:rsidRDefault="003533F4" w:rsidP="00C35F0E">
      <w:pPr>
        <w:pStyle w:val="Akapitzlist"/>
        <w:numPr>
          <w:ilvl w:val="1"/>
          <w:numId w:val="46"/>
        </w:numPr>
        <w:tabs>
          <w:tab w:val="num" w:pos="426"/>
        </w:tabs>
        <w:spacing w:before="60"/>
        <w:ind w:left="709" w:hanging="284"/>
        <w:contextualSpacing w:val="0"/>
        <w:jc w:val="both"/>
        <w:rPr>
          <w:rFonts w:ascii="Arial" w:hAnsi="Arial" w:cs="Arial"/>
          <w:sz w:val="22"/>
          <w:szCs w:val="22"/>
        </w:rPr>
      </w:pPr>
      <w:r w:rsidRPr="00EA65D8">
        <w:rPr>
          <w:rFonts w:ascii="Arial" w:hAnsi="Arial" w:cs="Arial"/>
          <w:sz w:val="22"/>
          <w:szCs w:val="22"/>
        </w:rPr>
        <w:t>gwarancji ubezpieczeniowej;</w:t>
      </w:r>
    </w:p>
    <w:p w14:paraId="1E116E9A" w14:textId="7DCFF688" w:rsidR="003533F4" w:rsidRPr="00EA65D8" w:rsidRDefault="003533F4" w:rsidP="00C35F0E">
      <w:pPr>
        <w:pStyle w:val="Akapitzlist"/>
        <w:numPr>
          <w:ilvl w:val="1"/>
          <w:numId w:val="46"/>
        </w:numPr>
        <w:tabs>
          <w:tab w:val="num" w:pos="709"/>
        </w:tabs>
        <w:spacing w:before="60"/>
        <w:ind w:left="709" w:hanging="284"/>
        <w:contextualSpacing w:val="0"/>
        <w:jc w:val="both"/>
        <w:rPr>
          <w:rFonts w:ascii="Arial" w:hAnsi="Arial" w:cs="Arial"/>
          <w:sz w:val="22"/>
          <w:szCs w:val="22"/>
        </w:rPr>
      </w:pPr>
      <w:r w:rsidRPr="00EA65D8">
        <w:rPr>
          <w:rFonts w:ascii="Arial" w:hAnsi="Arial" w:cs="Arial"/>
          <w:sz w:val="22"/>
          <w:szCs w:val="22"/>
        </w:rPr>
        <w:t>poręczenia o którym mowa w art. 6b ust. 5 pkt 2 ustawy z dnia 9 listopada 2000 r. o utworzeniu Polskiej Agencji Rozwoju Przedsiębiorczości</w:t>
      </w:r>
      <w:r w:rsidR="00D453B5" w:rsidRPr="00EA65D8">
        <w:rPr>
          <w:rFonts w:ascii="Arial" w:hAnsi="Arial" w:cs="Arial"/>
          <w:sz w:val="22"/>
          <w:szCs w:val="22"/>
        </w:rPr>
        <w:t xml:space="preserve"> (Dz. U z 2016 r. poz. 359)</w:t>
      </w:r>
      <w:r w:rsidRPr="00EA65D8">
        <w:rPr>
          <w:rFonts w:ascii="Arial" w:hAnsi="Arial" w:cs="Arial"/>
          <w:sz w:val="22"/>
          <w:szCs w:val="22"/>
        </w:rPr>
        <w:t>;</w:t>
      </w:r>
    </w:p>
    <w:p w14:paraId="1DCCC91D" w14:textId="77777777" w:rsidR="003533F4" w:rsidRPr="00EA65D8" w:rsidRDefault="003533F4" w:rsidP="00C35F0E">
      <w:pPr>
        <w:pStyle w:val="Akapitzlist"/>
        <w:numPr>
          <w:ilvl w:val="1"/>
          <w:numId w:val="46"/>
        </w:numPr>
        <w:tabs>
          <w:tab w:val="num" w:pos="426"/>
        </w:tabs>
        <w:spacing w:before="60"/>
        <w:ind w:left="709" w:hanging="284"/>
        <w:contextualSpacing w:val="0"/>
        <w:jc w:val="both"/>
        <w:rPr>
          <w:rFonts w:ascii="Arial" w:hAnsi="Arial" w:cs="Arial"/>
          <w:sz w:val="22"/>
          <w:szCs w:val="22"/>
        </w:rPr>
      </w:pPr>
      <w:r w:rsidRPr="00EA65D8">
        <w:rPr>
          <w:rFonts w:ascii="Arial" w:hAnsi="Arial" w:cs="Arial"/>
          <w:sz w:val="22"/>
          <w:szCs w:val="22"/>
        </w:rPr>
        <w:t>weksla z poręczeniem wekslowym banku lub spółdzielczej kasy oszczędnościowo-kredytowej;</w:t>
      </w:r>
    </w:p>
    <w:p w14:paraId="544C15BB" w14:textId="77777777" w:rsidR="003533F4" w:rsidRPr="00EA65D8" w:rsidRDefault="003533F4" w:rsidP="00C35F0E">
      <w:pPr>
        <w:pStyle w:val="Akapitzlist"/>
        <w:numPr>
          <w:ilvl w:val="1"/>
          <w:numId w:val="46"/>
        </w:numPr>
        <w:tabs>
          <w:tab w:val="num" w:pos="709"/>
        </w:tabs>
        <w:spacing w:before="60"/>
        <w:ind w:left="709" w:hanging="284"/>
        <w:contextualSpacing w:val="0"/>
        <w:jc w:val="both"/>
        <w:rPr>
          <w:rFonts w:ascii="Arial" w:hAnsi="Arial" w:cs="Arial"/>
          <w:sz w:val="22"/>
          <w:szCs w:val="22"/>
        </w:rPr>
      </w:pPr>
      <w:r w:rsidRPr="00EA65D8">
        <w:rPr>
          <w:rFonts w:ascii="Arial" w:hAnsi="Arial" w:cs="Arial"/>
          <w:sz w:val="22"/>
          <w:szCs w:val="22"/>
        </w:rPr>
        <w:t>zastawu na papierach wartościowych emitowanych przez Skarb Państwa lub jednostkę samorządu terytorialnego;</w:t>
      </w:r>
    </w:p>
    <w:p w14:paraId="05EA899E" w14:textId="77777777" w:rsidR="003533F4" w:rsidRPr="00EA65D8" w:rsidRDefault="003533F4" w:rsidP="00C35F0E">
      <w:pPr>
        <w:pStyle w:val="Akapitzlist"/>
        <w:numPr>
          <w:ilvl w:val="1"/>
          <w:numId w:val="46"/>
        </w:numPr>
        <w:tabs>
          <w:tab w:val="num" w:pos="567"/>
        </w:tabs>
        <w:spacing w:before="60"/>
        <w:ind w:left="709" w:hanging="284"/>
        <w:contextualSpacing w:val="0"/>
        <w:jc w:val="both"/>
        <w:rPr>
          <w:rFonts w:ascii="Arial" w:hAnsi="Arial" w:cs="Arial"/>
          <w:sz w:val="22"/>
          <w:szCs w:val="22"/>
        </w:rPr>
      </w:pPr>
      <w:r w:rsidRPr="00EA65D8">
        <w:rPr>
          <w:rFonts w:ascii="Arial" w:hAnsi="Arial" w:cs="Arial"/>
          <w:sz w:val="22"/>
          <w:szCs w:val="22"/>
        </w:rPr>
        <w:t>zastawu rejestrowego na zasadach określonych w przepisach o zastawie rejestrowym</w:t>
      </w:r>
      <w:r w:rsidR="00822DDE" w:rsidRPr="00EA65D8">
        <w:rPr>
          <w:rFonts w:ascii="Arial" w:hAnsi="Arial" w:cs="Arial"/>
          <w:sz w:val="22"/>
          <w:szCs w:val="22"/>
        </w:rPr>
        <w:t xml:space="preserve"> </w:t>
      </w:r>
      <w:r w:rsidRPr="00EA65D8">
        <w:rPr>
          <w:rFonts w:ascii="Arial" w:hAnsi="Arial" w:cs="Arial"/>
          <w:sz w:val="22"/>
          <w:szCs w:val="22"/>
        </w:rPr>
        <w:t xml:space="preserve">i rejestrze zastawów; </w:t>
      </w:r>
    </w:p>
    <w:p w14:paraId="11AE2E58" w14:textId="77777777" w:rsidR="003533F4" w:rsidRPr="00EA65D8" w:rsidRDefault="003533F4" w:rsidP="00C35F0E">
      <w:pPr>
        <w:pStyle w:val="Akapitzlist"/>
        <w:numPr>
          <w:ilvl w:val="1"/>
          <w:numId w:val="46"/>
        </w:numPr>
        <w:tabs>
          <w:tab w:val="num" w:pos="426"/>
        </w:tabs>
        <w:spacing w:before="60"/>
        <w:ind w:left="709" w:hanging="284"/>
        <w:contextualSpacing w:val="0"/>
        <w:jc w:val="both"/>
        <w:rPr>
          <w:rFonts w:ascii="Arial" w:hAnsi="Arial" w:cs="Arial"/>
          <w:sz w:val="22"/>
          <w:szCs w:val="22"/>
        </w:rPr>
      </w:pPr>
      <w:r w:rsidRPr="00EA65D8">
        <w:rPr>
          <w:rFonts w:ascii="Arial" w:hAnsi="Arial" w:cs="Arial"/>
          <w:sz w:val="22"/>
          <w:szCs w:val="22"/>
        </w:rPr>
        <w:t>pr</w:t>
      </w:r>
      <w:r w:rsidR="0087277A" w:rsidRPr="00EA65D8">
        <w:rPr>
          <w:rFonts w:ascii="Arial" w:hAnsi="Arial" w:cs="Arial"/>
          <w:sz w:val="22"/>
          <w:szCs w:val="22"/>
        </w:rPr>
        <w:t>zewłaszczenia rzeczy ruchomych B</w:t>
      </w:r>
      <w:r w:rsidRPr="00EA65D8">
        <w:rPr>
          <w:rFonts w:ascii="Arial" w:hAnsi="Arial" w:cs="Arial"/>
          <w:sz w:val="22"/>
          <w:szCs w:val="22"/>
        </w:rPr>
        <w:t>eneficjenta na zabezpieczenie;</w:t>
      </w:r>
    </w:p>
    <w:p w14:paraId="6234A56E" w14:textId="77777777" w:rsidR="003533F4" w:rsidRPr="00EA65D8" w:rsidRDefault="003533F4" w:rsidP="00C35F0E">
      <w:pPr>
        <w:pStyle w:val="Akapitzlist"/>
        <w:numPr>
          <w:ilvl w:val="1"/>
          <w:numId w:val="46"/>
        </w:numPr>
        <w:tabs>
          <w:tab w:val="num" w:pos="426"/>
        </w:tabs>
        <w:spacing w:before="60"/>
        <w:ind w:left="709" w:hanging="425"/>
        <w:contextualSpacing w:val="0"/>
        <w:jc w:val="both"/>
        <w:rPr>
          <w:rFonts w:ascii="Arial" w:hAnsi="Arial" w:cs="Arial"/>
          <w:sz w:val="22"/>
          <w:szCs w:val="22"/>
        </w:rPr>
      </w:pPr>
      <w:r w:rsidRPr="00EA65D8">
        <w:rPr>
          <w:rFonts w:ascii="Arial" w:hAnsi="Arial" w:cs="Arial"/>
          <w:sz w:val="22"/>
          <w:szCs w:val="22"/>
        </w:rPr>
        <w:t>hipoteki;</w:t>
      </w:r>
    </w:p>
    <w:p w14:paraId="18BB6766" w14:textId="77777777" w:rsidR="003533F4" w:rsidRPr="00EA65D8" w:rsidRDefault="003533F4" w:rsidP="00C35F0E">
      <w:pPr>
        <w:pStyle w:val="Akapitzlist"/>
        <w:numPr>
          <w:ilvl w:val="1"/>
          <w:numId w:val="46"/>
        </w:numPr>
        <w:tabs>
          <w:tab w:val="num" w:pos="426"/>
        </w:tabs>
        <w:spacing w:before="60"/>
        <w:ind w:left="709" w:hanging="425"/>
        <w:contextualSpacing w:val="0"/>
        <w:jc w:val="both"/>
        <w:rPr>
          <w:rFonts w:ascii="Arial" w:hAnsi="Arial" w:cs="Arial"/>
          <w:sz w:val="22"/>
          <w:szCs w:val="22"/>
        </w:rPr>
      </w:pPr>
      <w:r w:rsidRPr="00EA65D8">
        <w:rPr>
          <w:rFonts w:ascii="Arial" w:hAnsi="Arial" w:cs="Arial"/>
          <w:sz w:val="22"/>
          <w:szCs w:val="22"/>
        </w:rPr>
        <w:t>poręczenia według prawa cywilnego.</w:t>
      </w:r>
    </w:p>
    <w:p w14:paraId="687A5FE3" w14:textId="77777777" w:rsidR="003533F4" w:rsidRPr="00EA65D8" w:rsidRDefault="003533F4" w:rsidP="00C35F0E">
      <w:pPr>
        <w:numPr>
          <w:ilvl w:val="0"/>
          <w:numId w:val="34"/>
        </w:numPr>
        <w:spacing w:before="60"/>
        <w:jc w:val="both"/>
        <w:rPr>
          <w:rFonts w:ascii="Arial" w:hAnsi="Arial" w:cs="Arial"/>
          <w:sz w:val="22"/>
          <w:szCs w:val="22"/>
        </w:rPr>
      </w:pPr>
      <w:r w:rsidRPr="00EA65D8">
        <w:rPr>
          <w:rFonts w:ascii="Arial" w:hAnsi="Arial" w:cs="Arial"/>
          <w:sz w:val="22"/>
          <w:szCs w:val="22"/>
        </w:rPr>
        <w:t>Zwrot dokumentu stanowiącego zabezpieczenie umowy następuje na pisemny wniosek Beneficjenta po ostatecznym rozliczeniu umowy o dofinansowanie projektu, tj. po zatwierdzeniu końcowego wniosku o płatność w projekcie oraz – jeśli dotyczy – zwrocie środków niewykorzystanych przez Beneficjenta.</w:t>
      </w:r>
    </w:p>
    <w:p w14:paraId="39BD6B45" w14:textId="77777777" w:rsidR="003533F4" w:rsidRPr="00EA65D8" w:rsidRDefault="003533F4" w:rsidP="00C35F0E">
      <w:pPr>
        <w:numPr>
          <w:ilvl w:val="0"/>
          <w:numId w:val="34"/>
        </w:numPr>
        <w:spacing w:before="60"/>
        <w:jc w:val="both"/>
        <w:rPr>
          <w:rFonts w:ascii="Arial" w:hAnsi="Arial" w:cs="Arial"/>
          <w:sz w:val="22"/>
          <w:szCs w:val="22"/>
        </w:rPr>
      </w:pPr>
      <w:r w:rsidRPr="00EA65D8">
        <w:rPr>
          <w:rFonts w:ascii="Arial" w:hAnsi="Arial" w:cs="Arial"/>
          <w:sz w:val="22"/>
          <w:szCs w:val="22"/>
        </w:rPr>
        <w:t xml:space="preserve">W przypadku wszczęcia postępowania administracyjnego </w:t>
      </w:r>
      <w:r w:rsidR="009C1E93" w:rsidRPr="00EA65D8">
        <w:rPr>
          <w:rFonts w:ascii="Arial" w:hAnsi="Arial" w:cs="Arial"/>
          <w:sz w:val="22"/>
          <w:szCs w:val="22"/>
        </w:rPr>
        <w:t>mającego na celu wydani</w:t>
      </w:r>
      <w:r w:rsidR="005D47E5" w:rsidRPr="00EA65D8">
        <w:rPr>
          <w:rFonts w:ascii="Arial" w:hAnsi="Arial" w:cs="Arial"/>
          <w:sz w:val="22"/>
          <w:szCs w:val="22"/>
        </w:rPr>
        <w:t>e</w:t>
      </w:r>
      <w:r w:rsidR="009C1E93" w:rsidRPr="00EA65D8">
        <w:rPr>
          <w:rFonts w:ascii="Arial" w:hAnsi="Arial" w:cs="Arial"/>
          <w:sz w:val="22"/>
          <w:szCs w:val="22"/>
        </w:rPr>
        <w:t xml:space="preserve"> decyzji o zwrocie środków/zapłacie</w:t>
      </w:r>
      <w:r w:rsidR="008F1A6F" w:rsidRPr="00EA65D8">
        <w:rPr>
          <w:rFonts w:ascii="Arial" w:hAnsi="Arial" w:cs="Arial"/>
          <w:sz w:val="22"/>
          <w:szCs w:val="22"/>
        </w:rPr>
        <w:t xml:space="preserve"> </w:t>
      </w:r>
      <w:r w:rsidR="009C1E93" w:rsidRPr="00EA65D8">
        <w:rPr>
          <w:rFonts w:ascii="Arial" w:hAnsi="Arial" w:cs="Arial"/>
          <w:sz w:val="22"/>
          <w:szCs w:val="22"/>
        </w:rPr>
        <w:t>odsetek/udzieleni</w:t>
      </w:r>
      <w:r w:rsidR="005D47E5" w:rsidRPr="00EA65D8">
        <w:rPr>
          <w:rFonts w:ascii="Arial" w:hAnsi="Arial" w:cs="Arial"/>
          <w:sz w:val="22"/>
          <w:szCs w:val="22"/>
        </w:rPr>
        <w:t>u</w:t>
      </w:r>
      <w:r w:rsidR="009C1E93" w:rsidRPr="00EA65D8">
        <w:rPr>
          <w:rFonts w:ascii="Arial" w:hAnsi="Arial" w:cs="Arial"/>
          <w:sz w:val="22"/>
          <w:szCs w:val="22"/>
        </w:rPr>
        <w:t xml:space="preserve"> ulgi w spłacie należności </w:t>
      </w:r>
      <w:r w:rsidRPr="00EA65D8">
        <w:rPr>
          <w:rFonts w:ascii="Arial" w:hAnsi="Arial" w:cs="Arial"/>
          <w:sz w:val="22"/>
          <w:szCs w:val="22"/>
        </w:rPr>
        <w:t>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32C90DCF" w14:textId="77777777" w:rsidR="003533F4" w:rsidRPr="00EA65D8" w:rsidRDefault="003533F4" w:rsidP="00C35F0E">
      <w:pPr>
        <w:numPr>
          <w:ilvl w:val="0"/>
          <w:numId w:val="34"/>
        </w:numPr>
        <w:spacing w:before="60"/>
        <w:jc w:val="both"/>
        <w:rPr>
          <w:rFonts w:ascii="Arial" w:hAnsi="Arial" w:cs="Arial"/>
          <w:sz w:val="22"/>
          <w:szCs w:val="22"/>
        </w:rPr>
      </w:pPr>
      <w:r w:rsidRPr="00EA65D8">
        <w:rPr>
          <w:rFonts w:ascii="Arial" w:hAnsi="Arial" w:cs="Arial"/>
          <w:sz w:val="22"/>
          <w:szCs w:val="22"/>
        </w:rPr>
        <w:t xml:space="preserve">W przypadku gdy </w:t>
      </w:r>
      <w:r w:rsidR="00ED00DF" w:rsidRPr="00EA65D8">
        <w:rPr>
          <w:rFonts w:ascii="Arial" w:hAnsi="Arial" w:cs="Arial"/>
          <w:sz w:val="22"/>
          <w:szCs w:val="22"/>
        </w:rPr>
        <w:t>W</w:t>
      </w:r>
      <w:r w:rsidRPr="00EA65D8">
        <w:rPr>
          <w:rFonts w:ascii="Arial" w:hAnsi="Arial" w:cs="Arial"/>
          <w:sz w:val="22"/>
          <w:szCs w:val="22"/>
        </w:rPr>
        <w:t xml:space="preserve">niosek o dofinansowanie </w:t>
      </w:r>
      <w:r w:rsidR="00ED00DF" w:rsidRPr="00EA65D8">
        <w:rPr>
          <w:rFonts w:ascii="Arial" w:hAnsi="Arial" w:cs="Arial"/>
          <w:sz w:val="22"/>
          <w:szCs w:val="22"/>
        </w:rPr>
        <w:t xml:space="preserve">Projektu </w:t>
      </w:r>
      <w:r w:rsidRPr="00EA65D8">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7777777" w:rsidR="00283154" w:rsidRPr="00EA65D8" w:rsidRDefault="008800A7" w:rsidP="002B6D4F">
      <w:pPr>
        <w:pStyle w:val="Nagwek3"/>
      </w:pPr>
      <w:r w:rsidRPr="00EA65D8">
        <w:t>§ 1</w:t>
      </w:r>
      <w:r w:rsidR="00C27EFD" w:rsidRPr="00EA65D8">
        <w:t>8</w:t>
      </w:r>
    </w:p>
    <w:p w14:paraId="734914C5" w14:textId="77777777" w:rsidR="008800A7" w:rsidRPr="00EA65D8" w:rsidRDefault="008800A7" w:rsidP="008C7F60">
      <w:pPr>
        <w:keepNext/>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C35F0E">
      <w:pPr>
        <w:numPr>
          <w:ilvl w:val="1"/>
          <w:numId w:val="32"/>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C35F0E">
      <w:pPr>
        <w:numPr>
          <w:ilvl w:val="1"/>
          <w:numId w:val="32"/>
        </w:numPr>
        <w:tabs>
          <w:tab w:val="left" w:pos="357"/>
        </w:tabs>
        <w:spacing w:before="60"/>
        <w:jc w:val="both"/>
        <w:rPr>
          <w:rFonts w:ascii="Arial" w:hAnsi="Arial" w:cs="Arial"/>
          <w:sz w:val="22"/>
          <w:szCs w:val="22"/>
        </w:rPr>
      </w:pPr>
      <w:r w:rsidRPr="00EA65D8">
        <w:rPr>
          <w:rFonts w:ascii="Arial" w:hAnsi="Arial" w:cs="Arial"/>
          <w:sz w:val="22"/>
          <w:szCs w:val="22"/>
        </w:rPr>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C35F0E">
      <w:pPr>
        <w:numPr>
          <w:ilvl w:val="1"/>
          <w:numId w:val="32"/>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C35F0E">
      <w:pPr>
        <w:numPr>
          <w:ilvl w:val="1"/>
          <w:numId w:val="32"/>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C35F0E">
      <w:pPr>
        <w:numPr>
          <w:ilvl w:val="1"/>
          <w:numId w:val="32"/>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lastRenderedPageBreak/>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9"/>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77777777" w:rsidR="008800A7"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Instytucja Pośrednicząca uznają za prawnie wiążące przyjęte w umowie rozwiązania stosowane w zakresie komunikacji i wymiany danych w SL2014, bez możliwości kwestionowania skutków ich stosowania.</w:t>
      </w:r>
    </w:p>
    <w:p w14:paraId="5965E1C4" w14:textId="77777777" w:rsidR="008800A7"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30"/>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osoby, o których mowa w ust. 3, wykorzystują profil zaufany ePUAP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31"/>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W przypadku gdy z powodów technicznych wykorzystanie profilu zaufanego ePUAP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32"/>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33"/>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8C7F60">
      <w:pPr>
        <w:numPr>
          <w:ilvl w:val="1"/>
          <w:numId w:val="10"/>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8C7F60">
      <w:pPr>
        <w:numPr>
          <w:ilvl w:val="1"/>
          <w:numId w:val="10"/>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Beneficjent zaś zobowiązuje się uzupełnić 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4"/>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8C7F60">
      <w:pPr>
        <w:numPr>
          <w:ilvl w:val="1"/>
          <w:numId w:val="10"/>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8C7F60">
      <w:pPr>
        <w:numPr>
          <w:ilvl w:val="1"/>
          <w:numId w:val="10"/>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77777777" w:rsidR="008800A7" w:rsidRPr="00EA65D8" w:rsidRDefault="008800A7" w:rsidP="008C7F60">
      <w:pPr>
        <w:numPr>
          <w:ilvl w:val="1"/>
          <w:numId w:val="27"/>
        </w:numPr>
        <w:tabs>
          <w:tab w:val="left" w:pos="357"/>
        </w:tabs>
        <w:spacing w:before="60"/>
        <w:jc w:val="both"/>
        <w:rPr>
          <w:rFonts w:ascii="Arial" w:hAnsi="Arial" w:cs="Arial"/>
          <w:sz w:val="22"/>
          <w:szCs w:val="22"/>
        </w:rPr>
      </w:pPr>
      <w:r w:rsidRPr="00EA65D8">
        <w:rPr>
          <w:rFonts w:ascii="Arial" w:hAnsi="Arial" w:cs="Arial"/>
          <w:sz w:val="22"/>
          <w:szCs w:val="22"/>
        </w:rPr>
        <w:t xml:space="preserve">zmiany treści umowy, z wyłączeniem § 8 ust. 3 i § </w:t>
      </w:r>
      <w:r w:rsidR="00FE54D5" w:rsidRPr="00EA65D8">
        <w:rPr>
          <w:rFonts w:ascii="Arial" w:hAnsi="Arial" w:cs="Arial"/>
          <w:sz w:val="22"/>
          <w:szCs w:val="22"/>
        </w:rPr>
        <w:t>29</w:t>
      </w:r>
      <w:r w:rsidRPr="00EA65D8">
        <w:rPr>
          <w:rFonts w:ascii="Arial" w:hAnsi="Arial" w:cs="Arial"/>
          <w:sz w:val="22"/>
          <w:szCs w:val="22"/>
        </w:rPr>
        <w:t>;</w:t>
      </w:r>
    </w:p>
    <w:p w14:paraId="63EB5ED0" w14:textId="77777777" w:rsidR="008800A7" w:rsidRPr="00EA65D8" w:rsidRDefault="008800A7" w:rsidP="008C7F60">
      <w:pPr>
        <w:numPr>
          <w:ilvl w:val="1"/>
          <w:numId w:val="27"/>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57A13BBC" w14:textId="77777777" w:rsidR="00F91E07" w:rsidRPr="00EA65D8" w:rsidRDefault="008800A7" w:rsidP="008C7F60">
      <w:pPr>
        <w:numPr>
          <w:ilvl w:val="1"/>
          <w:numId w:val="27"/>
        </w:numPr>
        <w:tabs>
          <w:tab w:val="left" w:pos="357"/>
        </w:tabs>
        <w:spacing w:before="60"/>
        <w:jc w:val="both"/>
        <w:rPr>
          <w:rFonts w:ascii="Arial" w:hAnsi="Arial" w:cs="Arial"/>
          <w:sz w:val="22"/>
          <w:szCs w:val="22"/>
        </w:rPr>
      </w:pPr>
      <w:r w:rsidRPr="00EA65D8">
        <w:rPr>
          <w:rFonts w:ascii="Arial" w:hAnsi="Arial" w:cs="Arial"/>
          <w:sz w:val="22"/>
          <w:szCs w:val="22"/>
        </w:rPr>
        <w:t>dochodzenie zwrotu środków od Beneficjenta, o którym mowa w §</w:t>
      </w:r>
      <w:r w:rsidR="001A3B3E" w:rsidRPr="00EA65D8">
        <w:rPr>
          <w:rFonts w:ascii="Arial" w:hAnsi="Arial" w:cs="Arial"/>
          <w:sz w:val="22"/>
          <w:szCs w:val="22"/>
        </w:rPr>
        <w:t>14</w:t>
      </w:r>
      <w:r w:rsidRPr="00EA65D8">
        <w:rPr>
          <w:rFonts w:ascii="Arial" w:hAnsi="Arial" w:cs="Arial"/>
          <w:sz w:val="22"/>
          <w:szCs w:val="22"/>
        </w:rPr>
        <w:t>, w tym prowadzenie postępowania administracyjnego w celu wydania decyzji o zwrocie środków.</w:t>
      </w:r>
    </w:p>
    <w:p w14:paraId="6D39D7E8" w14:textId="77777777" w:rsidR="008F7D17" w:rsidRPr="00EA65D8" w:rsidRDefault="008F7D17" w:rsidP="00E62E04">
      <w:pPr>
        <w:pStyle w:val="Nagwek2"/>
        <w:spacing w:line="240" w:lineRule="auto"/>
      </w:pPr>
      <w:r w:rsidRPr="00EA65D8">
        <w:lastRenderedPageBreak/>
        <w:t>Monitoring</w:t>
      </w:r>
    </w:p>
    <w:p w14:paraId="5F1CD8D0" w14:textId="77777777" w:rsidR="008F7D17" w:rsidRPr="00EA65D8" w:rsidRDefault="008F7D17" w:rsidP="002B6D4F">
      <w:pPr>
        <w:pStyle w:val="Nagwek3"/>
      </w:pPr>
      <w:r w:rsidRPr="00EA65D8">
        <w:t>§ 1</w:t>
      </w:r>
      <w:r w:rsidR="00283154" w:rsidRPr="00EA65D8">
        <w:t>9</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C35F0E">
      <w:pPr>
        <w:pStyle w:val="Akapitzlist"/>
        <w:keepNext/>
        <w:numPr>
          <w:ilvl w:val="0"/>
          <w:numId w:val="36"/>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77777777" w:rsidR="008F7D17" w:rsidRPr="00EA65D8" w:rsidRDefault="00C05C4A" w:rsidP="00C35F0E">
      <w:pPr>
        <w:pStyle w:val="Akapitzlist"/>
        <w:keepNext/>
        <w:numPr>
          <w:ilvl w:val="0"/>
          <w:numId w:val="36"/>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do umowy.</w:t>
      </w:r>
    </w:p>
    <w:p w14:paraId="6B05273C" w14:textId="329F79F9" w:rsidR="008D1FD3" w:rsidRPr="00EA65D8" w:rsidRDefault="00574C2C" w:rsidP="00C35F0E">
      <w:pPr>
        <w:pStyle w:val="Akapitzlist"/>
        <w:keepNext/>
        <w:numPr>
          <w:ilvl w:val="0"/>
          <w:numId w:val="36"/>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p>
    <w:p w14:paraId="3FBF2ACC" w14:textId="2871B6E4" w:rsidR="008D1FD3" w:rsidRPr="00EA65D8" w:rsidRDefault="00574C2C" w:rsidP="00C35F0E">
      <w:pPr>
        <w:pStyle w:val="Akapitzlist"/>
        <w:keepNext/>
        <w:numPr>
          <w:ilvl w:val="0"/>
          <w:numId w:val="36"/>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7777777" w:rsidR="00F35E4F" w:rsidRPr="00E62E04" w:rsidRDefault="00F35E4F" w:rsidP="00E62E04">
      <w:pPr>
        <w:pStyle w:val="Nagwek3"/>
        <w:rPr>
          <w:rFonts w:eastAsia="Times New Roman"/>
        </w:rPr>
      </w:pPr>
      <w:r w:rsidRPr="00E62E04">
        <w:t>§ 20</w:t>
      </w:r>
    </w:p>
    <w:p w14:paraId="71AAE712" w14:textId="77777777" w:rsidR="00CA1D1F" w:rsidRPr="00EA65D8" w:rsidRDefault="00CA1D1F" w:rsidP="00C35F0E">
      <w:pPr>
        <w:numPr>
          <w:ilvl w:val="0"/>
          <w:numId w:val="33"/>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C35F0E">
      <w:pPr>
        <w:numPr>
          <w:ilvl w:val="0"/>
          <w:numId w:val="33"/>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77777777" w:rsidR="00CA1D1F" w:rsidRPr="00EA65D8" w:rsidRDefault="00CA1D1F" w:rsidP="00C35F0E">
      <w:pPr>
        <w:numPr>
          <w:ilvl w:val="0"/>
          <w:numId w:val="33"/>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umowy. </w:t>
      </w:r>
    </w:p>
    <w:p w14:paraId="2E8DED12" w14:textId="77777777" w:rsidR="00CA1D1F" w:rsidRPr="00EA65D8" w:rsidRDefault="00CA1D1F" w:rsidP="00C35F0E">
      <w:pPr>
        <w:numPr>
          <w:ilvl w:val="0"/>
          <w:numId w:val="33"/>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2D82194D" w:rsidR="00CA1D1F" w:rsidRPr="00EA65D8" w:rsidRDefault="00CA1D1F" w:rsidP="00C35F0E">
      <w:pPr>
        <w:numPr>
          <w:ilvl w:val="0"/>
          <w:numId w:val="33"/>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Beneficjent przechowuje dokumenty dotyczące udzielonej pomocy publicznej przez okres 10 lat od dnia przyznania pomocy ad hoc lub dnia przyznania ostatniej pomocy w ramach programu, ale nie krócej niż do dnia określonego w art. 12 rozporządzenia Komisji (UE) Nr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 (Dz. Urz. UE L 187 z 26.12.2014, str. 1).</w:t>
      </w:r>
    </w:p>
    <w:p w14:paraId="621D4385" w14:textId="77777777" w:rsidR="00CA1D1F" w:rsidRPr="00EA65D8" w:rsidRDefault="00CA1D1F" w:rsidP="00C35F0E">
      <w:pPr>
        <w:numPr>
          <w:ilvl w:val="0"/>
          <w:numId w:val="33"/>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5"/>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77777777" w:rsidR="00E07407" w:rsidRPr="00EA65D8" w:rsidRDefault="00E07407" w:rsidP="002B6D4F">
      <w:pPr>
        <w:pStyle w:val="Nagwek3"/>
      </w:pPr>
      <w:r w:rsidRPr="00EA65D8">
        <w:t>§ 21</w:t>
      </w:r>
    </w:p>
    <w:p w14:paraId="426DEA1C"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poddaje się wizytom monitorującym, wizytom weryfikującym wydatki lub kontroli dokonywanej przez zespoły kontrolujące </w:t>
      </w:r>
      <w:r w:rsidR="0043273E" w:rsidRPr="00EA65D8">
        <w:rPr>
          <w:rFonts w:ascii="Arial" w:hAnsi="Arial" w:cs="Arial"/>
          <w:sz w:val="22"/>
          <w:szCs w:val="22"/>
        </w:rPr>
        <w:t xml:space="preserve">Instytucji Pośredniczącej </w:t>
      </w:r>
      <w:r w:rsidRPr="00EA65D8">
        <w:rPr>
          <w:rFonts w:ascii="Arial" w:hAnsi="Arial" w:cs="Arial"/>
          <w:sz w:val="22"/>
          <w:szCs w:val="22"/>
        </w:rPr>
        <w:t xml:space="preserve">oraz innych podmiotów </w:t>
      </w:r>
      <w:r w:rsidRPr="00EA65D8">
        <w:rPr>
          <w:rFonts w:ascii="Arial" w:hAnsi="Arial" w:cs="Arial"/>
          <w:sz w:val="22"/>
          <w:szCs w:val="22"/>
        </w:rPr>
        <w:lastRenderedPageBreak/>
        <w:t>uprawnionych do ich przeprowadzenia na podstawie odrębnych przepisów, w zakresie prawidłowości realizacji Projektu.</w:t>
      </w:r>
    </w:p>
    <w:p w14:paraId="0DBB1C2D"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5E34A251" w14:textId="77777777" w:rsidR="004D2914" w:rsidRPr="00EA65D8" w:rsidRDefault="00312017"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Instytucja Pośrednicząca </w:t>
      </w:r>
      <w:r w:rsidR="004D2914" w:rsidRPr="00EA65D8">
        <w:rPr>
          <w:rFonts w:ascii="Arial" w:hAnsi="Arial" w:cs="Arial"/>
          <w:sz w:val="22"/>
          <w:szCs w:val="22"/>
        </w:rPr>
        <w:t>może dokonać kontroli na dokumentach, w szczególności w zakresie określonym w § 23.</w:t>
      </w:r>
    </w:p>
    <w:p w14:paraId="2443F191" w14:textId="73117BF5"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5D970FFB"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wydatki, o których mowa w ust.1, w szczególności:</w:t>
      </w:r>
    </w:p>
    <w:p w14:paraId="074CF4E4" w14:textId="77777777" w:rsidR="004D2914" w:rsidRPr="00EA65D8"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wgląd we wszystkie dokumenty, w tym dokumenty elektroniczne lub zastrzeżone związane z realizacją Projektu;</w:t>
      </w:r>
    </w:p>
    <w:p w14:paraId="2E5B871A" w14:textId="77777777" w:rsidR="004D2914" w:rsidRPr="00EA65D8"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1D21C41A" w14:textId="77777777" w:rsidR="004D2914" w:rsidRPr="00EA65D8" w:rsidRDefault="004D2914" w:rsidP="00C35F0E">
      <w:pPr>
        <w:numPr>
          <w:ilvl w:val="2"/>
          <w:numId w:val="38"/>
        </w:numPr>
        <w:tabs>
          <w:tab w:val="num" w:pos="960"/>
        </w:tabs>
        <w:autoSpaceDE w:val="0"/>
        <w:autoSpaceDN w:val="0"/>
        <w:adjustRightInd w:val="0"/>
        <w:spacing w:before="60"/>
        <w:ind w:left="960" w:hanging="357"/>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 wydatki.</w:t>
      </w:r>
    </w:p>
    <w:p w14:paraId="336CE9FF"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7459993A"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lub IZ w trakcie realizacji Projektu oraz przez okres 5 lat (a w przypadku mikro, małych i średnich przedsiębiorstw przez okres 3 lat) od dnia Zakończenia realizacji Projektu.</w:t>
      </w:r>
    </w:p>
    <w:p w14:paraId="2C582BC0"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w:t>
      </w:r>
      <w:r w:rsidR="005553D0" w:rsidRPr="00EA65D8">
        <w:rPr>
          <w:rFonts w:ascii="Arial" w:hAnsi="Arial" w:cs="Arial"/>
          <w:sz w:val="22"/>
          <w:szCs w:val="22"/>
        </w:rPr>
        <w:t xml:space="preserve">Wytyczne Instytucji Zarządzającej w zakresie zasad przeprowadzania kontroli w ramach Regionalnego Programu Operacyjnego Województwa Mazowieckiego 2014-2020, </w:t>
      </w:r>
      <w:r w:rsidRPr="00EA65D8">
        <w:rPr>
          <w:rFonts w:ascii="Arial" w:hAnsi="Arial" w:cs="Arial"/>
          <w:sz w:val="22"/>
          <w:szCs w:val="22"/>
        </w:rPr>
        <w:t xml:space="preserve">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77777777" w:rsidR="004D2914" w:rsidRPr="00EA65D8" w:rsidRDefault="004D2914" w:rsidP="00C35F0E">
      <w:pPr>
        <w:numPr>
          <w:ilvl w:val="0"/>
          <w:numId w:val="39"/>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u Beneficjenta obligatoryjną kontrolę trwałości w miejscu realizacji projektu na zasadach określonych w umowie.</w:t>
      </w:r>
    </w:p>
    <w:p w14:paraId="3D3ECD14" w14:textId="77777777" w:rsidR="00F377D7" w:rsidRPr="00EA65D8" w:rsidRDefault="00F377D7" w:rsidP="008C7F60">
      <w:pPr>
        <w:spacing w:before="60"/>
        <w:jc w:val="center"/>
        <w:rPr>
          <w:rFonts w:ascii="Arial" w:hAnsi="Arial" w:cs="Arial"/>
          <w:b/>
          <w:sz w:val="22"/>
          <w:szCs w:val="22"/>
        </w:rPr>
      </w:pPr>
    </w:p>
    <w:p w14:paraId="2D4E576D" w14:textId="77777777" w:rsidR="008F7D17" w:rsidRPr="00EA65D8" w:rsidRDefault="008F7D17" w:rsidP="00D1054C">
      <w:pPr>
        <w:pStyle w:val="Nagwek2"/>
      </w:pPr>
      <w:r w:rsidRPr="00EA65D8">
        <w:lastRenderedPageBreak/>
        <w:t xml:space="preserve">Konkurencyjność wydatków </w:t>
      </w:r>
    </w:p>
    <w:p w14:paraId="317CBE4D" w14:textId="77777777" w:rsidR="008F7D17" w:rsidRPr="00EA65D8" w:rsidRDefault="00176913" w:rsidP="002B6D4F">
      <w:pPr>
        <w:pStyle w:val="Nagwek3"/>
      </w:pPr>
      <w:r w:rsidRPr="00EA65D8">
        <w:t xml:space="preserve">§ </w:t>
      </w:r>
      <w:r w:rsidR="002B2489" w:rsidRPr="00EA65D8">
        <w:t>2</w:t>
      </w:r>
      <w:r w:rsidR="006829A2" w:rsidRPr="00EA65D8">
        <w:t>2</w:t>
      </w:r>
    </w:p>
    <w:p w14:paraId="199D5150" w14:textId="77777777" w:rsidR="008F7D17" w:rsidRPr="00EA65D8" w:rsidRDefault="00176913" w:rsidP="008C7F60">
      <w:pPr>
        <w:numPr>
          <w:ilvl w:val="0"/>
          <w:numId w:val="18"/>
        </w:numPr>
        <w:spacing w:before="60"/>
        <w:ind w:left="357" w:hanging="357"/>
        <w:jc w:val="both"/>
        <w:rPr>
          <w:rFonts w:ascii="Arial" w:hAnsi="Arial" w:cs="Arial"/>
          <w:sz w:val="22"/>
          <w:szCs w:val="22"/>
        </w:rPr>
      </w:pPr>
      <w:r w:rsidRPr="00EA65D8">
        <w:rPr>
          <w:rFonts w:ascii="Arial" w:hAnsi="Arial" w:cs="Arial"/>
          <w:sz w:val="22"/>
          <w:szCs w:val="22"/>
        </w:rPr>
        <w:t xml:space="preserve">Przy udzielaniu zamówienia w ramach projektu Beneficjent stosuje ustawę z dnia 29 stycznia 2004 r. Prawo zamówień publicznych oraz </w:t>
      </w:r>
      <w:r w:rsidR="00D14F5A" w:rsidRPr="00EA65D8">
        <w:rPr>
          <w:rFonts w:ascii="Arial" w:hAnsi="Arial" w:cs="Arial"/>
          <w:sz w:val="22"/>
          <w:szCs w:val="22"/>
        </w:rPr>
        <w:t>Wytyczne w zakresie kwalifikowalności wydatków w ramach Europejskiego Funduszu Rozwoju Regionalnego, Europejskiego Funduszu Społecznego oraz Funduszu Spójności na lata 2014-2020</w:t>
      </w:r>
      <w:r w:rsidRPr="00EA65D8">
        <w:rPr>
          <w:rFonts w:ascii="Arial" w:hAnsi="Arial" w:cs="Arial"/>
          <w:sz w:val="22"/>
          <w:szCs w:val="22"/>
        </w:rPr>
        <w:t>.</w:t>
      </w:r>
    </w:p>
    <w:p w14:paraId="43452C86" w14:textId="77777777" w:rsidR="008B742C" w:rsidRPr="00EA65D8" w:rsidRDefault="008B742C" w:rsidP="008C7F60">
      <w:pPr>
        <w:pStyle w:val="Akapitzlist"/>
        <w:numPr>
          <w:ilvl w:val="0"/>
          <w:numId w:val="18"/>
        </w:numPr>
        <w:spacing w:before="60"/>
        <w:ind w:left="357" w:hanging="357"/>
        <w:contextualSpacing w:val="0"/>
        <w:jc w:val="both"/>
        <w:rPr>
          <w:rFonts w:ascii="Arial" w:hAnsi="Arial" w:cs="Arial"/>
          <w:sz w:val="22"/>
          <w:szCs w:val="22"/>
        </w:rPr>
      </w:pPr>
      <w:r w:rsidRPr="00EA65D8">
        <w:rPr>
          <w:rFonts w:ascii="Arial" w:hAnsi="Arial" w:cs="Arial"/>
          <w:sz w:val="22"/>
          <w:szCs w:val="22"/>
        </w:rPr>
        <w:t>Jeżeli Beneficjent na podstawie ustawy, o której mowa w ust. 1, jest zwolniony ze stosowania procedur/trybów w niej określonych, przy wyłanianiu wykonawcy dla usług, dostaw lub robót budowlanych w ramach realizowanego Projektu jest zobowiązany dokonać wyboru wykonawcy</w:t>
      </w:r>
      <w:r w:rsidR="00A63C34" w:rsidRPr="00EA65D8">
        <w:rPr>
          <w:rFonts w:ascii="Arial" w:hAnsi="Arial" w:cs="Arial"/>
          <w:sz w:val="22"/>
          <w:szCs w:val="22"/>
        </w:rPr>
        <w:t xml:space="preserve"> </w:t>
      </w:r>
      <w:r w:rsidRPr="00EA65D8">
        <w:rPr>
          <w:rFonts w:ascii="Arial" w:hAnsi="Arial" w:cs="Arial"/>
          <w:sz w:val="22"/>
          <w:szCs w:val="22"/>
        </w:rPr>
        <w:t xml:space="preserve">z zachowaniem zasady konkurencyjności zgodnie z Wytycznymi w zakresie kwalifikowalności wydatków w ramach Europejskiego Funduszu Rozwoju Regionalnego, Europejskiego Funduszu Społecznego oraz Funduszu Spójności na lata 2014-2020. </w:t>
      </w:r>
    </w:p>
    <w:p w14:paraId="4FC9EEF0" w14:textId="77777777" w:rsidR="008F7D17" w:rsidRPr="00EA65D8" w:rsidRDefault="00176913" w:rsidP="008C7F60">
      <w:pPr>
        <w:numPr>
          <w:ilvl w:val="0"/>
          <w:numId w:val="18"/>
        </w:numPr>
        <w:spacing w:before="60"/>
        <w:ind w:left="357" w:hanging="357"/>
        <w:jc w:val="both"/>
        <w:rPr>
          <w:rFonts w:ascii="Arial" w:hAnsi="Arial" w:cs="Arial"/>
          <w:sz w:val="22"/>
          <w:szCs w:val="22"/>
        </w:rPr>
      </w:pPr>
      <w:r w:rsidRPr="00EA65D8">
        <w:rPr>
          <w:rFonts w:ascii="Arial" w:hAnsi="Arial" w:cs="Arial"/>
          <w:sz w:val="22"/>
          <w:szCs w:val="22"/>
        </w:rPr>
        <w:t>Instytucja Pośrednicząca w przypadku stwierdzenia naruszenia przez Beneficjenta zasad określonych w ust. 1 może dokonywać korekt finansowych</w:t>
      </w:r>
      <w:r w:rsidR="004920A2" w:rsidRPr="00EA65D8">
        <w:rPr>
          <w:rFonts w:ascii="Arial" w:hAnsi="Arial" w:cs="Arial"/>
          <w:sz w:val="22"/>
          <w:szCs w:val="22"/>
        </w:rPr>
        <w:t>.</w:t>
      </w:r>
    </w:p>
    <w:p w14:paraId="10E05A5C" w14:textId="77777777" w:rsidR="009C04FE" w:rsidRPr="00EA65D8" w:rsidRDefault="008F7D17" w:rsidP="008C7F60">
      <w:pPr>
        <w:numPr>
          <w:ilvl w:val="0"/>
          <w:numId w:val="18"/>
        </w:numPr>
        <w:spacing w:before="60"/>
        <w:ind w:left="284" w:hanging="284"/>
        <w:jc w:val="both"/>
        <w:rPr>
          <w:rFonts w:ascii="Arial" w:hAnsi="Arial" w:cs="Arial"/>
          <w:sz w:val="22"/>
          <w:szCs w:val="22"/>
        </w:rPr>
      </w:pPr>
      <w:r w:rsidRPr="00EA65D8">
        <w:rPr>
          <w:rFonts w:ascii="Arial" w:hAnsi="Arial" w:cs="Arial"/>
          <w:sz w:val="22"/>
          <w:szCs w:val="22"/>
        </w:rPr>
        <w:t>W przypadku projektów partnerskich ust. 1-2 mają zastosowanie również do Partnerów</w:t>
      </w:r>
      <w:r w:rsidR="006F6E9E" w:rsidRPr="00EA65D8">
        <w:rPr>
          <w:rStyle w:val="Odwoanieprzypisudolnego"/>
          <w:rFonts w:ascii="Arial" w:hAnsi="Arial" w:cs="Arial"/>
          <w:sz w:val="22"/>
          <w:szCs w:val="22"/>
        </w:rPr>
        <w:footnoteReference w:id="36"/>
      </w:r>
      <w:r w:rsidRPr="00EA65D8">
        <w:rPr>
          <w:rFonts w:ascii="Arial" w:hAnsi="Arial" w:cs="Arial"/>
          <w:sz w:val="22"/>
          <w:szCs w:val="22"/>
        </w:rPr>
        <w:t>.</w:t>
      </w:r>
      <w:r w:rsidR="00277175" w:rsidRPr="00EA65D8">
        <w:rPr>
          <w:rFonts w:ascii="Arial" w:hAnsi="Arial" w:cs="Arial"/>
          <w:sz w:val="22"/>
          <w:szCs w:val="22"/>
        </w:rPr>
        <w:t xml:space="preserve"> </w:t>
      </w:r>
    </w:p>
    <w:p w14:paraId="09F747DA" w14:textId="77777777" w:rsidR="008F7D17" w:rsidRPr="00EA65D8" w:rsidRDefault="009C04FE" w:rsidP="008C7F60">
      <w:pPr>
        <w:spacing w:before="60"/>
        <w:ind w:left="284" w:hanging="284"/>
        <w:jc w:val="center"/>
        <w:rPr>
          <w:rFonts w:ascii="Arial" w:hAnsi="Arial" w:cs="Arial"/>
          <w:sz w:val="22"/>
          <w:szCs w:val="22"/>
        </w:rPr>
      </w:pPr>
      <w:r w:rsidRPr="00EA65D8">
        <w:rPr>
          <w:rFonts w:ascii="Arial" w:hAnsi="Arial" w:cs="Arial"/>
          <w:sz w:val="22"/>
          <w:szCs w:val="22"/>
        </w:rPr>
        <w:t xml:space="preserve">§ </w:t>
      </w:r>
      <w:r w:rsidR="002B2489" w:rsidRPr="00EA65D8">
        <w:rPr>
          <w:rFonts w:ascii="Arial" w:hAnsi="Arial" w:cs="Arial"/>
          <w:sz w:val="22"/>
          <w:szCs w:val="22"/>
        </w:rPr>
        <w:t>2</w:t>
      </w:r>
      <w:r w:rsidR="009D598D" w:rsidRPr="00EA65D8">
        <w:rPr>
          <w:rFonts w:ascii="Arial" w:hAnsi="Arial" w:cs="Arial"/>
          <w:sz w:val="22"/>
          <w:szCs w:val="22"/>
        </w:rPr>
        <w:t>3</w:t>
      </w:r>
    </w:p>
    <w:p w14:paraId="6E8C3429" w14:textId="77777777" w:rsidR="001A47E7" w:rsidRPr="00EA65D8" w:rsidRDefault="001A47E7" w:rsidP="008C7F60">
      <w:pPr>
        <w:numPr>
          <w:ilvl w:val="0"/>
          <w:numId w:val="20"/>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przy realizowaniu zamówienia publicznego, zgodnie z ustawą PZP lub zgodnie</w:t>
      </w:r>
      <w:r w:rsidR="00F029F9" w:rsidRPr="00EA65D8">
        <w:rPr>
          <w:rFonts w:ascii="Arial" w:hAnsi="Arial" w:cs="Arial"/>
          <w:sz w:val="22"/>
          <w:szCs w:val="22"/>
        </w:rPr>
        <w:t xml:space="preserve"> </w:t>
      </w:r>
      <w:r w:rsidRPr="00EA65D8">
        <w:rPr>
          <w:rFonts w:ascii="Arial" w:hAnsi="Arial" w:cs="Arial"/>
          <w:sz w:val="22"/>
          <w:szCs w:val="22"/>
        </w:rPr>
        <w:t>z zasadą konkurencyjności, których przedmiotem jest świadczenie usług cateringowych lub dostawa materiałów promocyjnych, zobowiązany jest do stosowania klauzul społecznych, określenia sankcji z tytułu niedotrzymania warunków klauzuli przez wykonawcę oraz poinformowania o sposobie w jaki oferent ma potwierdzić spełnianie warunków określonych</w:t>
      </w:r>
      <w:r w:rsidR="008020D3" w:rsidRPr="00EA65D8">
        <w:rPr>
          <w:rFonts w:ascii="Arial" w:hAnsi="Arial" w:cs="Arial"/>
          <w:sz w:val="22"/>
          <w:szCs w:val="22"/>
        </w:rPr>
        <w:t xml:space="preserve"> </w:t>
      </w:r>
      <w:r w:rsidRPr="00EA65D8">
        <w:rPr>
          <w:rFonts w:ascii="Arial" w:hAnsi="Arial" w:cs="Arial"/>
          <w:sz w:val="22"/>
          <w:szCs w:val="22"/>
        </w:rPr>
        <w:t>w klauzuli.</w:t>
      </w:r>
    </w:p>
    <w:p w14:paraId="13B9EB0E" w14:textId="77777777" w:rsidR="001A47E7" w:rsidRPr="00EA65D8" w:rsidRDefault="001A47E7" w:rsidP="008C7F60">
      <w:pPr>
        <w:tabs>
          <w:tab w:val="left" w:pos="284"/>
        </w:tabs>
        <w:spacing w:before="60"/>
        <w:ind w:left="284" w:hanging="284"/>
        <w:jc w:val="both"/>
        <w:rPr>
          <w:rFonts w:ascii="Arial" w:hAnsi="Arial" w:cs="Arial"/>
          <w:sz w:val="22"/>
          <w:szCs w:val="22"/>
        </w:rPr>
      </w:pPr>
      <w:r w:rsidRPr="00EA65D8">
        <w:rPr>
          <w:rFonts w:ascii="Arial" w:hAnsi="Arial" w:cs="Arial"/>
          <w:sz w:val="22"/>
          <w:szCs w:val="22"/>
        </w:rPr>
        <w:t>2. Wyboru odpowiedniej klauzuli dokonuje zamawiający. Przy wyborze danego aspektu społecznego zamawiający powinien kierować się tym aby klauzula była najwłaściwsza do osiągnięcia zamierzonego przez zamawiającego efektu.</w:t>
      </w:r>
    </w:p>
    <w:p w14:paraId="5E7B29C3" w14:textId="77777777" w:rsidR="001A47E7" w:rsidRPr="00EA65D8" w:rsidRDefault="001A47E7" w:rsidP="008C7F60">
      <w:pPr>
        <w:tabs>
          <w:tab w:val="left" w:pos="284"/>
        </w:tabs>
        <w:spacing w:before="60"/>
        <w:ind w:left="284" w:hanging="284"/>
        <w:jc w:val="both"/>
        <w:rPr>
          <w:rFonts w:ascii="Arial" w:hAnsi="Arial" w:cs="Arial"/>
          <w:sz w:val="22"/>
          <w:szCs w:val="22"/>
        </w:rPr>
      </w:pPr>
      <w:r w:rsidRPr="00EA65D8">
        <w:rPr>
          <w:rFonts w:ascii="Arial" w:hAnsi="Arial" w:cs="Arial"/>
          <w:sz w:val="22"/>
          <w:szCs w:val="22"/>
        </w:rPr>
        <w:t>3. Jeżeli w wyniku analizy rynku i uwarunkowań związanych z realizacją zamówień, o których mowa w ust. 1, Beneficjent uzna, że nie jest możliwe zastosowanie żadnego aspektu społecznego, możliwe jest przed wszczęciem postępowania o udzielenie zamówienia publicznego uzgodnienie</w:t>
      </w:r>
      <w:r w:rsidR="00A63C34" w:rsidRPr="00EA65D8">
        <w:rPr>
          <w:rFonts w:ascii="Arial" w:hAnsi="Arial" w:cs="Arial"/>
          <w:sz w:val="22"/>
          <w:szCs w:val="22"/>
        </w:rPr>
        <w:t xml:space="preserve"> </w:t>
      </w:r>
      <w:r w:rsidRPr="00EA65D8">
        <w:rPr>
          <w:rFonts w:ascii="Arial" w:hAnsi="Arial" w:cs="Arial"/>
          <w:sz w:val="22"/>
          <w:szCs w:val="22"/>
        </w:rPr>
        <w:t xml:space="preserve">z Instytucją Pośredniczącą odstąpienie od stosowania aspektów społecznych w danym zamówieniu publicznym. </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77777777" w:rsidR="008F7D17" w:rsidRPr="00EA65D8" w:rsidRDefault="008F7D17" w:rsidP="002B6D4F">
      <w:pPr>
        <w:pStyle w:val="Nagwek3"/>
      </w:pPr>
      <w:r w:rsidRPr="00EA65D8">
        <w:t xml:space="preserve">§ </w:t>
      </w:r>
      <w:r w:rsidR="00114649" w:rsidRPr="00EA65D8">
        <w:t>2</w:t>
      </w:r>
      <w:r w:rsidR="009D598D" w:rsidRPr="00EA65D8">
        <w:t>4</w:t>
      </w:r>
    </w:p>
    <w:p w14:paraId="6C559E67" w14:textId="2FA5AA34" w:rsidR="00F81E45" w:rsidRPr="00EA65D8" w:rsidRDefault="00176913" w:rsidP="00F81E45">
      <w:pPr>
        <w:numPr>
          <w:ilvl w:val="0"/>
          <w:numId w:val="53"/>
        </w:numPr>
        <w:spacing w:before="60"/>
        <w:jc w:val="both"/>
        <w:rPr>
          <w:rFonts w:ascii="Arial" w:hAnsi="Arial" w:cs="Arial"/>
          <w:sz w:val="22"/>
          <w:szCs w:val="22"/>
        </w:rPr>
      </w:pPr>
      <w:r w:rsidRPr="00EA65D8">
        <w:rPr>
          <w:rFonts w:ascii="Arial" w:hAnsi="Arial" w:cs="Arial"/>
          <w:sz w:val="22"/>
          <w:szCs w:val="22"/>
        </w:rPr>
        <w:t>Na podstawie Porozumienia</w:t>
      </w:r>
      <w:r w:rsidR="00FF2105" w:rsidRPr="00EA65D8">
        <w:rPr>
          <w:rFonts w:ascii="Arial" w:hAnsi="Arial" w:cs="Arial"/>
          <w:sz w:val="22"/>
          <w:szCs w:val="22"/>
        </w:rPr>
        <w:t xml:space="preserve"> </w:t>
      </w:r>
      <w:r w:rsidR="003532FE" w:rsidRPr="00EA65D8">
        <w:rPr>
          <w:rFonts w:ascii="Arial" w:hAnsi="Arial" w:cs="Arial"/>
          <w:sz w:val="22"/>
          <w:szCs w:val="22"/>
        </w:rPr>
        <w:t>nr 2-RF/RF-II-BP/P/15/WŁ z dnia 21 października 2015 r.</w:t>
      </w:r>
      <w:r w:rsidR="00AA53D6" w:rsidRPr="00EA65D8">
        <w:rPr>
          <w:rFonts w:ascii="Arial" w:hAnsi="Arial" w:cs="Arial"/>
          <w:sz w:val="22"/>
          <w:szCs w:val="22"/>
        </w:rPr>
        <w:t xml:space="preserve"> </w:t>
      </w:r>
      <w:r w:rsidR="003532FE" w:rsidRPr="00EA65D8">
        <w:rPr>
          <w:rFonts w:ascii="Arial" w:hAnsi="Arial" w:cs="Arial"/>
          <w:sz w:val="22"/>
          <w:szCs w:val="22"/>
        </w:rPr>
        <w:t xml:space="preserve">, zawartego pomiędzy Zarządem Województwa Mazowieckiego a Wojewódzkim Urzędem Pracy w Warszawie </w:t>
      </w:r>
      <w:r w:rsidR="00FF2105" w:rsidRPr="00EA65D8">
        <w:rPr>
          <w:rFonts w:ascii="Arial" w:hAnsi="Arial" w:cs="Arial"/>
          <w:sz w:val="22"/>
          <w:szCs w:val="22"/>
        </w:rPr>
        <w:t>w sprawie powierzenia Instytucji Pośredniczącej przetwarzania danych osobowych w związku z realizacją Regionalnego Programu Operacyjnego Województwa Mazowieckiego na lata 2014-2020</w:t>
      </w:r>
      <w:r w:rsidR="00BC6E28" w:rsidRPr="00EA65D8">
        <w:rPr>
          <w:rFonts w:ascii="Arial" w:hAnsi="Arial" w:cs="Arial"/>
          <w:sz w:val="22"/>
          <w:szCs w:val="22"/>
        </w:rPr>
        <w:t xml:space="preserve"> z późn. zm.</w:t>
      </w:r>
      <w:r w:rsidR="00FF2105" w:rsidRPr="00EA65D8">
        <w:rPr>
          <w:rFonts w:ascii="Arial" w:hAnsi="Arial" w:cs="Arial"/>
          <w:sz w:val="22"/>
          <w:szCs w:val="22"/>
        </w:rPr>
        <w:t xml:space="preserve"> </w:t>
      </w:r>
      <w:r w:rsidR="003532FE" w:rsidRPr="00EA65D8">
        <w:rPr>
          <w:rFonts w:ascii="Arial" w:hAnsi="Arial" w:cs="Arial"/>
          <w:sz w:val="22"/>
          <w:szCs w:val="22"/>
        </w:rPr>
        <w:t xml:space="preserve">oraz </w:t>
      </w:r>
      <w:r w:rsidRPr="00EA65D8">
        <w:rPr>
          <w:rFonts w:ascii="Arial" w:hAnsi="Arial" w:cs="Arial"/>
          <w:sz w:val="22"/>
          <w:szCs w:val="22"/>
        </w:rPr>
        <w:t xml:space="preserve">w związku z art. 31 ustawy </w:t>
      </w:r>
      <w:r w:rsidR="00D1652F" w:rsidRPr="00EA65D8">
        <w:rPr>
          <w:rFonts w:ascii="Arial" w:hAnsi="Arial" w:cs="Arial"/>
          <w:sz w:val="22"/>
          <w:szCs w:val="22"/>
        </w:rPr>
        <w:t xml:space="preserve">dnia 29 sierpnia 1997 r. </w:t>
      </w:r>
      <w:r w:rsidRPr="00EA65D8">
        <w:rPr>
          <w:rFonts w:ascii="Arial" w:hAnsi="Arial" w:cs="Arial"/>
          <w:sz w:val="22"/>
          <w:szCs w:val="22"/>
        </w:rPr>
        <w:t>o ochronie danych osobowych Instytucja Pośrednicząca, w imieniu i na rzecz Instytucji Zarządzającej, powierza Beneficjentowi przetwarzanie danych osobowych</w:t>
      </w:r>
      <w:r w:rsidR="003532FE" w:rsidRPr="00EA65D8">
        <w:rPr>
          <w:rFonts w:ascii="Arial" w:hAnsi="Arial" w:cs="Arial"/>
          <w:sz w:val="22"/>
          <w:szCs w:val="22"/>
        </w:rPr>
        <w:t>, w imieniu i na rzecz Powierzającego,</w:t>
      </w:r>
      <w:r w:rsidRPr="00EA65D8">
        <w:rPr>
          <w:rFonts w:ascii="Arial" w:hAnsi="Arial" w:cs="Arial"/>
          <w:sz w:val="22"/>
          <w:szCs w:val="22"/>
        </w:rPr>
        <w:t xml:space="preserve"> na warunkach opisanych w niniejszym paragrafie.</w:t>
      </w:r>
    </w:p>
    <w:p w14:paraId="2BAAC390" w14:textId="77777777" w:rsidR="00C32400" w:rsidRPr="00EA65D8" w:rsidRDefault="00176913" w:rsidP="00C35F0E">
      <w:pPr>
        <w:numPr>
          <w:ilvl w:val="0"/>
          <w:numId w:val="53"/>
        </w:numPr>
        <w:autoSpaceDE w:val="0"/>
        <w:autoSpaceDN w:val="0"/>
        <w:adjustRightInd w:val="0"/>
        <w:spacing w:before="60"/>
        <w:jc w:val="both"/>
        <w:rPr>
          <w:rFonts w:ascii="Arial" w:hAnsi="Arial" w:cs="Arial"/>
          <w:sz w:val="22"/>
          <w:szCs w:val="22"/>
        </w:rPr>
      </w:pPr>
      <w:r w:rsidRPr="00EA65D8">
        <w:rPr>
          <w:rFonts w:ascii="Arial" w:hAnsi="Arial" w:cs="Arial"/>
          <w:sz w:val="22"/>
          <w:szCs w:val="22"/>
        </w:rPr>
        <w:t>Przetwarzanie danych osobowych jest dopuszczalne na podstawie:</w:t>
      </w:r>
    </w:p>
    <w:p w14:paraId="511D45C0" w14:textId="77777777" w:rsidR="00C32400" w:rsidRPr="00EA65D8" w:rsidRDefault="00176913" w:rsidP="008C7F60">
      <w:pPr>
        <w:pStyle w:val="CMSHeadL7"/>
        <w:numPr>
          <w:ilvl w:val="0"/>
          <w:numId w:val="24"/>
        </w:numPr>
        <w:spacing w:before="60" w:after="0"/>
        <w:ind w:left="714" w:hanging="357"/>
        <w:jc w:val="both"/>
        <w:rPr>
          <w:rFonts w:ascii="Arial" w:hAnsi="Arial" w:cs="Arial"/>
          <w:szCs w:val="22"/>
          <w:lang w:val="pl-PL"/>
        </w:rPr>
      </w:pPr>
      <w:r w:rsidRPr="00EA65D8">
        <w:rPr>
          <w:rFonts w:ascii="Arial" w:hAnsi="Arial" w:cs="Arial"/>
          <w:szCs w:val="22"/>
          <w:lang w:val="pl-PL"/>
        </w:rPr>
        <w:t xml:space="preserve">w odniesieniu do zbioru „Regionalny Program Operacyjny Województwa Mazowieckiego na lata 2014-2020” </w:t>
      </w:r>
    </w:p>
    <w:p w14:paraId="6B09B9CE" w14:textId="77777777" w:rsidR="00C32400" w:rsidRPr="00EA65D8" w:rsidRDefault="00176913" w:rsidP="008C7F60">
      <w:pPr>
        <w:numPr>
          <w:ilvl w:val="1"/>
          <w:numId w:val="24"/>
        </w:numPr>
        <w:spacing w:before="60"/>
        <w:ind w:left="1134" w:hanging="357"/>
        <w:jc w:val="both"/>
        <w:rPr>
          <w:rFonts w:ascii="Arial" w:hAnsi="Arial" w:cs="Arial"/>
          <w:sz w:val="22"/>
          <w:szCs w:val="22"/>
        </w:rPr>
      </w:pPr>
      <w:r w:rsidRPr="00EA65D8">
        <w:rPr>
          <w:rFonts w:ascii="Arial" w:hAnsi="Arial" w:cs="Arial"/>
          <w:sz w:val="22"/>
          <w:szCs w:val="22"/>
        </w:rPr>
        <w:t>rozporządzenia nr 1303/2013;</w:t>
      </w:r>
    </w:p>
    <w:p w14:paraId="6F29F29E" w14:textId="77777777" w:rsidR="00C32400" w:rsidRPr="00EA65D8" w:rsidRDefault="00176913" w:rsidP="008C7F60">
      <w:pPr>
        <w:numPr>
          <w:ilvl w:val="1"/>
          <w:numId w:val="24"/>
        </w:numPr>
        <w:spacing w:before="60"/>
        <w:ind w:left="1134" w:hanging="357"/>
        <w:jc w:val="both"/>
        <w:rPr>
          <w:rFonts w:ascii="Arial" w:hAnsi="Arial" w:cs="Arial"/>
          <w:sz w:val="22"/>
          <w:szCs w:val="22"/>
        </w:rPr>
      </w:pPr>
      <w:r w:rsidRPr="00EA65D8">
        <w:rPr>
          <w:rFonts w:ascii="Arial" w:hAnsi="Arial" w:cs="Arial"/>
          <w:sz w:val="22"/>
          <w:szCs w:val="22"/>
        </w:rPr>
        <w:t>rozporządzenia nr 1304/2013;</w:t>
      </w:r>
    </w:p>
    <w:p w14:paraId="374D8F0F" w14:textId="77777777" w:rsidR="00C32400" w:rsidRPr="00EA65D8" w:rsidRDefault="00176913" w:rsidP="008C7F60">
      <w:pPr>
        <w:numPr>
          <w:ilvl w:val="1"/>
          <w:numId w:val="24"/>
        </w:numPr>
        <w:spacing w:before="60"/>
        <w:ind w:left="1134" w:hanging="357"/>
        <w:jc w:val="both"/>
        <w:rPr>
          <w:rFonts w:ascii="Arial" w:hAnsi="Arial" w:cs="Arial"/>
          <w:sz w:val="22"/>
          <w:szCs w:val="22"/>
        </w:rPr>
      </w:pPr>
      <w:r w:rsidRPr="00EA65D8">
        <w:rPr>
          <w:rFonts w:ascii="Arial" w:hAnsi="Arial" w:cs="Arial"/>
          <w:sz w:val="22"/>
          <w:szCs w:val="22"/>
        </w:rPr>
        <w:t>ustawy wdrożeniowej;</w:t>
      </w:r>
    </w:p>
    <w:p w14:paraId="35760F70" w14:textId="77777777" w:rsidR="00C32400" w:rsidRPr="00EA65D8" w:rsidRDefault="00176913" w:rsidP="008C7F60">
      <w:pPr>
        <w:pStyle w:val="CMSHeadL7"/>
        <w:numPr>
          <w:ilvl w:val="0"/>
          <w:numId w:val="24"/>
        </w:numPr>
        <w:spacing w:before="60" w:after="0"/>
        <w:ind w:left="714" w:hanging="357"/>
        <w:jc w:val="both"/>
        <w:rPr>
          <w:rFonts w:ascii="Arial" w:hAnsi="Arial" w:cs="Arial"/>
          <w:szCs w:val="22"/>
          <w:lang w:val="pl-PL"/>
        </w:rPr>
      </w:pPr>
      <w:r w:rsidRPr="00EA65D8">
        <w:rPr>
          <w:rFonts w:ascii="Arial" w:hAnsi="Arial" w:cs="Arial"/>
          <w:szCs w:val="22"/>
          <w:lang w:val="pl-PL"/>
        </w:rPr>
        <w:t xml:space="preserve">w odniesieniu do zbioru Centralny system teleinformatyczny wspierający realizację programów operacyjnych: </w:t>
      </w:r>
    </w:p>
    <w:p w14:paraId="0D3AFF20" w14:textId="77777777" w:rsidR="00C32400" w:rsidRPr="00EA65D8" w:rsidRDefault="00176913" w:rsidP="008C7F60">
      <w:pPr>
        <w:numPr>
          <w:ilvl w:val="1"/>
          <w:numId w:val="24"/>
        </w:numPr>
        <w:spacing w:before="60"/>
        <w:ind w:left="1134" w:hanging="357"/>
        <w:jc w:val="both"/>
        <w:rPr>
          <w:rFonts w:ascii="Arial" w:hAnsi="Arial" w:cs="Arial"/>
          <w:sz w:val="22"/>
          <w:szCs w:val="22"/>
        </w:rPr>
      </w:pPr>
      <w:r w:rsidRPr="00EA65D8">
        <w:rPr>
          <w:rFonts w:ascii="Arial" w:hAnsi="Arial" w:cs="Arial"/>
          <w:sz w:val="22"/>
          <w:szCs w:val="22"/>
        </w:rPr>
        <w:t>rozporządzenia nr 1303/2013;</w:t>
      </w:r>
    </w:p>
    <w:p w14:paraId="2B5A3463" w14:textId="77777777" w:rsidR="00C32400" w:rsidRPr="00EA65D8" w:rsidRDefault="00176913" w:rsidP="008C7F60">
      <w:pPr>
        <w:numPr>
          <w:ilvl w:val="1"/>
          <w:numId w:val="24"/>
        </w:numPr>
        <w:spacing w:before="60"/>
        <w:ind w:left="1134" w:hanging="357"/>
        <w:jc w:val="both"/>
        <w:rPr>
          <w:rFonts w:ascii="Arial" w:hAnsi="Arial" w:cs="Arial"/>
          <w:sz w:val="22"/>
          <w:szCs w:val="22"/>
        </w:rPr>
      </w:pPr>
      <w:r w:rsidRPr="00EA65D8">
        <w:rPr>
          <w:rFonts w:ascii="Arial" w:hAnsi="Arial" w:cs="Arial"/>
          <w:sz w:val="22"/>
          <w:szCs w:val="22"/>
        </w:rPr>
        <w:lastRenderedPageBreak/>
        <w:t>rozporządzenia nr 1304/2013;</w:t>
      </w:r>
    </w:p>
    <w:p w14:paraId="3E987190" w14:textId="77777777" w:rsidR="00C32400" w:rsidRPr="00EA65D8" w:rsidRDefault="00176913" w:rsidP="008C7F60">
      <w:pPr>
        <w:numPr>
          <w:ilvl w:val="1"/>
          <w:numId w:val="24"/>
        </w:numPr>
        <w:spacing w:before="60"/>
        <w:ind w:left="1134" w:hanging="357"/>
        <w:jc w:val="both"/>
        <w:rPr>
          <w:rFonts w:ascii="Arial" w:hAnsi="Arial" w:cs="Arial"/>
          <w:sz w:val="22"/>
          <w:szCs w:val="22"/>
        </w:rPr>
      </w:pPr>
      <w:r w:rsidRPr="00EA65D8">
        <w:rPr>
          <w:rFonts w:ascii="Arial" w:hAnsi="Arial" w:cs="Arial"/>
          <w:sz w:val="22"/>
          <w:szCs w:val="22"/>
        </w:rPr>
        <w:t>ustawy wdrożeniowej;</w:t>
      </w:r>
    </w:p>
    <w:p w14:paraId="7949729B" w14:textId="77777777" w:rsidR="00C32400" w:rsidRPr="00EA65D8" w:rsidRDefault="00176913" w:rsidP="008C7F60">
      <w:pPr>
        <w:numPr>
          <w:ilvl w:val="1"/>
          <w:numId w:val="24"/>
        </w:numPr>
        <w:spacing w:before="60"/>
        <w:ind w:left="1134" w:hanging="357"/>
        <w:jc w:val="both"/>
        <w:rPr>
          <w:rFonts w:ascii="Arial" w:hAnsi="Arial" w:cs="Arial"/>
          <w:sz w:val="22"/>
          <w:szCs w:val="22"/>
        </w:rPr>
      </w:pPr>
      <w:r w:rsidRPr="00EA65D8">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1BEA796"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Beneficjent jest zobowiązany odebrać od uczestnika Projektu oświadczenie, którego wzór stanowi załącznik nr </w:t>
      </w:r>
      <w:r w:rsidR="00AB7D0B" w:rsidRPr="00EA65D8">
        <w:rPr>
          <w:rFonts w:ascii="Arial" w:hAnsi="Arial" w:cs="Arial"/>
          <w:sz w:val="22"/>
          <w:szCs w:val="22"/>
        </w:rPr>
        <w:t>6</w:t>
      </w:r>
      <w:r w:rsidRPr="00EA65D8">
        <w:rPr>
          <w:rFonts w:ascii="Arial" w:hAnsi="Arial" w:cs="Arial"/>
          <w:sz w:val="22"/>
          <w:szCs w:val="22"/>
        </w:rPr>
        <w:t xml:space="preserve"> do umowy. Oświadczenia przechowuje Beneficjent w swojej siedzibie lub w innym miejscu, w którym są zlokalizowane dokumenty związane z Projektem. Zmiana wzoru oświadczenia nie wymaga aneksowania umowy.</w:t>
      </w:r>
    </w:p>
    <w:p w14:paraId="5A2FE1F5"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EA65D8">
        <w:rPr>
          <w:rFonts w:ascii="Arial" w:hAnsi="Arial" w:cs="Arial"/>
          <w:sz w:val="22"/>
          <w:szCs w:val="22"/>
        </w:rPr>
        <w:t>RPO WM 2014-2020</w:t>
      </w:r>
      <w:r w:rsidR="00A63C34" w:rsidRPr="00EA65D8">
        <w:rPr>
          <w:rFonts w:ascii="Arial" w:hAnsi="Arial" w:cs="Arial"/>
          <w:sz w:val="22"/>
          <w:szCs w:val="22"/>
        </w:rPr>
        <w:t xml:space="preserve"> </w:t>
      </w:r>
      <w:r w:rsidRPr="00EA65D8">
        <w:rPr>
          <w:rFonts w:ascii="Arial" w:hAnsi="Arial" w:cs="Arial"/>
          <w:sz w:val="22"/>
          <w:szCs w:val="22"/>
        </w:rPr>
        <w:t xml:space="preserve">w zakresie określonym w załączniku nr </w:t>
      </w:r>
      <w:r w:rsidR="00210A7C" w:rsidRPr="00EA65D8">
        <w:rPr>
          <w:rFonts w:ascii="Arial" w:hAnsi="Arial" w:cs="Arial"/>
          <w:sz w:val="22"/>
          <w:szCs w:val="22"/>
        </w:rPr>
        <w:t xml:space="preserve">2 </w:t>
      </w:r>
      <w:r w:rsidRPr="00EA65D8">
        <w:rPr>
          <w:rFonts w:ascii="Arial" w:hAnsi="Arial" w:cs="Arial"/>
          <w:sz w:val="22"/>
          <w:szCs w:val="22"/>
        </w:rPr>
        <w:t>do umowy.</w:t>
      </w:r>
    </w:p>
    <w:p w14:paraId="79FC643E"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Przy przetwarzaniu danych osobowych Beneficjent zobowiązuje się do przestrzegania zasad wskazanych w niniejszym paragrafie, w ustawie </w:t>
      </w:r>
      <w:r w:rsidR="005C3E0D" w:rsidRPr="00EA65D8">
        <w:rPr>
          <w:rFonts w:ascii="Arial" w:hAnsi="Arial" w:cs="Arial"/>
          <w:sz w:val="22"/>
          <w:szCs w:val="22"/>
        </w:rPr>
        <w:t xml:space="preserve">z dnia 29 sierpnia 1997 r. </w:t>
      </w:r>
      <w:r w:rsidRPr="00EA65D8">
        <w:rPr>
          <w:rFonts w:ascii="Arial" w:hAnsi="Arial" w:cs="Arial"/>
          <w:sz w:val="22"/>
          <w:szCs w:val="22"/>
        </w:rPr>
        <w:t>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14:paraId="629EA278"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Beneficjent nie decyduje o celach i środkach przetwarzania powierzonych danych osobowych.</w:t>
      </w:r>
    </w:p>
    <w:p w14:paraId="7ACBD0D9" w14:textId="77777777" w:rsidR="00C32400" w:rsidRPr="00EA65D8" w:rsidRDefault="00176913" w:rsidP="00C35F0E">
      <w:pPr>
        <w:numPr>
          <w:ilvl w:val="0"/>
          <w:numId w:val="53"/>
        </w:numPr>
        <w:tabs>
          <w:tab w:val="num" w:pos="1440"/>
        </w:tabs>
        <w:spacing w:before="60"/>
        <w:jc w:val="both"/>
        <w:rPr>
          <w:rFonts w:ascii="Arial" w:hAnsi="Arial" w:cs="Arial"/>
          <w:sz w:val="22"/>
          <w:szCs w:val="22"/>
        </w:rPr>
      </w:pPr>
      <w:r w:rsidRPr="00EA65D8">
        <w:rPr>
          <w:rFonts w:ascii="Arial" w:hAnsi="Arial" w:cs="Arial"/>
          <w:sz w:val="22"/>
          <w:szCs w:val="22"/>
        </w:rPr>
        <w:t>Beneficjent, w przypadku przetwarzania powierzonych danych osobowych w systemie informatycznym, zobowiązuje się do przetwarzania ich co najmniej w SL2014.</w:t>
      </w:r>
    </w:p>
    <w:p w14:paraId="78180D50" w14:textId="77777777" w:rsidR="00C32400" w:rsidRPr="00EA65D8" w:rsidRDefault="00176913" w:rsidP="00C35F0E">
      <w:pPr>
        <w:numPr>
          <w:ilvl w:val="0"/>
          <w:numId w:val="53"/>
        </w:numPr>
        <w:tabs>
          <w:tab w:val="num" w:pos="1440"/>
        </w:tabs>
        <w:spacing w:before="60"/>
        <w:jc w:val="both"/>
        <w:rPr>
          <w:rFonts w:ascii="Arial" w:hAnsi="Arial" w:cs="Arial"/>
          <w:sz w:val="22"/>
          <w:szCs w:val="22"/>
        </w:rPr>
      </w:pPr>
      <w:r w:rsidRPr="00EA65D8">
        <w:rPr>
          <w:rFonts w:ascii="Arial" w:hAnsi="Arial" w:cs="Arial"/>
          <w:sz w:val="22"/>
          <w:szCs w:val="22"/>
        </w:rPr>
        <w:t xml:space="preserve">Beneficjent przed rozpoczęciem przetwarzania danych osobowych podejmie środki zabezpieczające zbiory danych, o których mowa w art. 36-39 ustawy </w:t>
      </w:r>
      <w:r w:rsidR="00D27FC9" w:rsidRPr="00EA65D8">
        <w:rPr>
          <w:rFonts w:ascii="Arial" w:hAnsi="Arial" w:cs="Arial"/>
          <w:sz w:val="22"/>
          <w:szCs w:val="22"/>
        </w:rPr>
        <w:t xml:space="preserve">dnia 29 sierpnia 1997 r. </w:t>
      </w:r>
      <w:r w:rsidRPr="00EA65D8">
        <w:rPr>
          <w:rFonts w:ascii="Arial" w:hAnsi="Arial" w:cs="Arial"/>
          <w:sz w:val="22"/>
          <w:szCs w:val="22"/>
        </w:rPr>
        <w:t>o ochronie danych osobowych oraz w rozporządzeniu MSWiA.</w:t>
      </w:r>
    </w:p>
    <w:p w14:paraId="4DC3B943"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EA65D8">
        <w:rPr>
          <w:rFonts w:ascii="Arial" w:hAnsi="Arial" w:cs="Arial"/>
          <w:sz w:val="22"/>
          <w:szCs w:val="22"/>
        </w:rPr>
        <w:t>RPO WM 2014-2020</w:t>
      </w:r>
      <w:r w:rsidRPr="00EA65D8">
        <w:rPr>
          <w:rFonts w:ascii="Arial" w:hAnsi="Arial" w:cs="Arial"/>
          <w:sz w:val="22"/>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8A71B46"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Zakres danych osobowych powierzanych przez Beneficjentów podmiotom, o których mowa w ust. 9 został określony w załączniku nr </w:t>
      </w:r>
      <w:r w:rsidR="00CE2626" w:rsidRPr="00EA65D8">
        <w:rPr>
          <w:rFonts w:ascii="Arial" w:hAnsi="Arial" w:cs="Arial"/>
          <w:sz w:val="22"/>
          <w:szCs w:val="22"/>
        </w:rPr>
        <w:t>2</w:t>
      </w:r>
      <w:r w:rsidRPr="00EA65D8">
        <w:rPr>
          <w:rFonts w:ascii="Arial" w:hAnsi="Arial" w:cs="Arial"/>
          <w:sz w:val="22"/>
          <w:szCs w:val="22"/>
        </w:rPr>
        <w:t>.</w:t>
      </w:r>
    </w:p>
    <w:p w14:paraId="6DCE47C2"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14:paraId="1DA3DCEF" w14:textId="77777777" w:rsidR="00C32400" w:rsidRPr="00EA65D8" w:rsidRDefault="00176913" w:rsidP="005C4EDD">
      <w:pPr>
        <w:pStyle w:val="Akapitzlist"/>
        <w:numPr>
          <w:ilvl w:val="0"/>
          <w:numId w:val="53"/>
        </w:numPr>
        <w:jc w:val="both"/>
        <w:rPr>
          <w:rFonts w:ascii="Arial" w:hAnsi="Arial" w:cs="Arial"/>
          <w:sz w:val="22"/>
          <w:szCs w:val="22"/>
        </w:rPr>
      </w:pPr>
      <w:r w:rsidRPr="00EA65D8">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w:t>
      </w:r>
      <w:r w:rsidR="0059358D" w:rsidRPr="00EA65D8">
        <w:rPr>
          <w:rFonts w:ascii="Arial" w:hAnsi="Arial" w:cs="Arial"/>
          <w:sz w:val="22"/>
          <w:szCs w:val="22"/>
        </w:rPr>
        <w:t>, przy czym wydanie upoważnień nastąpi po zapoznaniu tych osób z przepisami w zakresie ochrony danych osobowych.</w:t>
      </w:r>
    </w:p>
    <w:p w14:paraId="325F6F41"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Instytucja Pośrednicząca w imieniu Powierzającego umocowuje Beneficjenta do wydawania i odwoływania osobom, o których mowa w ust. 12, imiennych upoważnień do przetwarzania </w:t>
      </w:r>
      <w:r w:rsidRPr="00EA65D8">
        <w:rPr>
          <w:rFonts w:ascii="Arial" w:hAnsi="Arial" w:cs="Arial"/>
          <w:sz w:val="22"/>
          <w:szCs w:val="22"/>
        </w:rPr>
        <w:lastRenderedPageBreak/>
        <w:t xml:space="preserve">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EA65D8">
        <w:rPr>
          <w:rFonts w:ascii="Arial" w:hAnsi="Arial" w:cs="Arial"/>
          <w:sz w:val="22"/>
          <w:szCs w:val="22"/>
        </w:rPr>
        <w:t xml:space="preserve">7 </w:t>
      </w:r>
      <w:r w:rsidRPr="00EA65D8">
        <w:rPr>
          <w:rFonts w:ascii="Arial" w:hAnsi="Arial" w:cs="Arial"/>
          <w:sz w:val="22"/>
          <w:szCs w:val="22"/>
        </w:rPr>
        <w:t xml:space="preserve">i </w:t>
      </w:r>
      <w:r w:rsidR="00AA1B79" w:rsidRPr="00EA65D8">
        <w:rPr>
          <w:rFonts w:ascii="Arial" w:hAnsi="Arial" w:cs="Arial"/>
          <w:sz w:val="22"/>
          <w:szCs w:val="22"/>
        </w:rPr>
        <w:t xml:space="preserve">8 </w:t>
      </w:r>
      <w:r w:rsidRPr="00EA65D8">
        <w:rPr>
          <w:rFonts w:ascii="Arial" w:hAnsi="Arial" w:cs="Arial"/>
          <w:sz w:val="22"/>
          <w:szCs w:val="22"/>
        </w:rPr>
        <w:t xml:space="preserve">do umowy. Instytucja Pośrednicząca dopuszcza stosowanie przez Beneficjenta innych wzorów niż określone odpowiednio w załączniku </w:t>
      </w:r>
      <w:r w:rsidR="00AA1B79" w:rsidRPr="00EA65D8">
        <w:rPr>
          <w:rFonts w:ascii="Arial" w:hAnsi="Arial" w:cs="Arial"/>
          <w:sz w:val="22"/>
          <w:szCs w:val="22"/>
        </w:rPr>
        <w:t xml:space="preserve">7 </w:t>
      </w:r>
      <w:r w:rsidRPr="00EA65D8">
        <w:rPr>
          <w:rFonts w:ascii="Arial" w:hAnsi="Arial" w:cs="Arial"/>
          <w:sz w:val="22"/>
          <w:szCs w:val="22"/>
        </w:rPr>
        <w:t xml:space="preserve">i </w:t>
      </w:r>
      <w:r w:rsidR="00AA1B79" w:rsidRPr="00EA65D8">
        <w:rPr>
          <w:rFonts w:ascii="Arial" w:hAnsi="Arial" w:cs="Arial"/>
          <w:sz w:val="22"/>
          <w:szCs w:val="22"/>
        </w:rPr>
        <w:t xml:space="preserve">8 </w:t>
      </w:r>
      <w:r w:rsidRPr="00EA65D8">
        <w:rPr>
          <w:rFonts w:ascii="Arial" w:hAnsi="Arial" w:cs="Arial"/>
          <w:sz w:val="22"/>
          <w:szCs w:val="22"/>
        </w:rPr>
        <w:t>do umowy, o ile zawierają one wszystkie elementy wskazane we wzorach określonych odpowiednio</w:t>
      </w:r>
      <w:r w:rsidR="00770758" w:rsidRPr="00EA65D8">
        <w:rPr>
          <w:rFonts w:ascii="Arial" w:hAnsi="Arial" w:cs="Arial"/>
          <w:sz w:val="22"/>
          <w:szCs w:val="22"/>
        </w:rPr>
        <w:t xml:space="preserve"> </w:t>
      </w:r>
      <w:r w:rsidRPr="00EA65D8">
        <w:rPr>
          <w:rFonts w:ascii="Arial" w:hAnsi="Arial" w:cs="Arial"/>
          <w:sz w:val="22"/>
          <w:szCs w:val="22"/>
        </w:rPr>
        <w:t xml:space="preserve">w załącznikach nr </w:t>
      </w:r>
      <w:r w:rsidR="00AB4739" w:rsidRPr="00EA65D8">
        <w:rPr>
          <w:rFonts w:ascii="Arial" w:hAnsi="Arial" w:cs="Arial"/>
          <w:sz w:val="22"/>
          <w:szCs w:val="22"/>
        </w:rPr>
        <w:t xml:space="preserve">7 </w:t>
      </w:r>
      <w:r w:rsidRPr="00EA65D8">
        <w:rPr>
          <w:rFonts w:ascii="Arial" w:hAnsi="Arial" w:cs="Arial"/>
          <w:sz w:val="22"/>
          <w:szCs w:val="22"/>
        </w:rPr>
        <w:t xml:space="preserve">i </w:t>
      </w:r>
      <w:r w:rsidR="00AB4739" w:rsidRPr="00EA65D8">
        <w:rPr>
          <w:rFonts w:ascii="Arial" w:hAnsi="Arial" w:cs="Arial"/>
          <w:sz w:val="22"/>
          <w:szCs w:val="22"/>
        </w:rPr>
        <w:t xml:space="preserve">8 </w:t>
      </w:r>
      <w:r w:rsidRPr="00EA65D8">
        <w:rPr>
          <w:rFonts w:ascii="Arial" w:hAnsi="Arial" w:cs="Arial"/>
          <w:sz w:val="22"/>
          <w:szCs w:val="22"/>
        </w:rPr>
        <w:t xml:space="preserve">. </w:t>
      </w:r>
    </w:p>
    <w:p w14:paraId="123BCD75"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Imienne upoważnienia, o których mowa w ust. 13 są ważne do dnia odwołania, nie dłużej jednak niż do dnia, o którym mowa w § </w:t>
      </w:r>
      <w:r w:rsidR="001957C4" w:rsidRPr="00EA65D8">
        <w:rPr>
          <w:rFonts w:ascii="Arial" w:hAnsi="Arial" w:cs="Arial"/>
          <w:sz w:val="22"/>
          <w:szCs w:val="22"/>
        </w:rPr>
        <w:t xml:space="preserve">20 </w:t>
      </w:r>
      <w:r w:rsidRPr="00EA65D8">
        <w:rPr>
          <w:rFonts w:ascii="Arial" w:hAnsi="Arial" w:cs="Arial"/>
          <w:sz w:val="22"/>
          <w:szCs w:val="22"/>
        </w:rPr>
        <w:t xml:space="preserve">ust. </w:t>
      </w:r>
      <w:r w:rsidR="001957C4" w:rsidRPr="00EA65D8">
        <w:rPr>
          <w:rFonts w:ascii="Arial" w:hAnsi="Arial" w:cs="Arial"/>
          <w:sz w:val="22"/>
          <w:szCs w:val="22"/>
        </w:rPr>
        <w:t>2</w:t>
      </w:r>
      <w:r w:rsidRPr="00EA65D8">
        <w:rPr>
          <w:rFonts w:ascii="Arial" w:hAnsi="Arial" w:cs="Arial"/>
          <w:sz w:val="22"/>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FC164B" w:rsidRPr="00EA65D8">
        <w:rPr>
          <w:rFonts w:ascii="Arial" w:hAnsi="Arial" w:cs="Arial"/>
          <w:sz w:val="22"/>
          <w:szCs w:val="22"/>
        </w:rPr>
        <w:t xml:space="preserve">20 </w:t>
      </w:r>
      <w:r w:rsidRPr="00EA65D8">
        <w:rPr>
          <w:rFonts w:ascii="Arial" w:hAnsi="Arial" w:cs="Arial"/>
          <w:sz w:val="22"/>
          <w:szCs w:val="22"/>
        </w:rPr>
        <w:t xml:space="preserve">ust. </w:t>
      </w:r>
      <w:r w:rsidR="00FC164B" w:rsidRPr="00EA65D8">
        <w:rPr>
          <w:rFonts w:ascii="Arial" w:hAnsi="Arial" w:cs="Arial"/>
          <w:sz w:val="22"/>
          <w:szCs w:val="22"/>
        </w:rPr>
        <w:t>2</w:t>
      </w:r>
      <w:r w:rsidRPr="00EA65D8">
        <w:rPr>
          <w:rFonts w:ascii="Arial" w:hAnsi="Arial" w:cs="Arial"/>
          <w:sz w:val="22"/>
          <w:szCs w:val="22"/>
        </w:rPr>
        <w:t>.</w:t>
      </w:r>
    </w:p>
    <w:p w14:paraId="1B45C7DD"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Beneficjent prowadzi ewidencję osób upoważnionych do przetwarzania danych osobowych w związku z wykonywaniem umowy.</w:t>
      </w:r>
    </w:p>
    <w:p w14:paraId="5F113244"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31C23165"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01EDCF9B"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Instytucja Pośrednicząca, w imieniu Powierzającego, umocowuje Beneficjenta do wykonywania wobec osób, których dane dotyczą, obowiązków informacyjnych wynikających z art. 24 i art. 25 ustawy </w:t>
      </w:r>
      <w:r w:rsidR="00526C09" w:rsidRPr="00EA65D8">
        <w:rPr>
          <w:rFonts w:ascii="Arial" w:hAnsi="Arial" w:cs="Arial"/>
          <w:sz w:val="22"/>
          <w:szCs w:val="22"/>
        </w:rPr>
        <w:t xml:space="preserve">z dnia 29 sierpnia 1997 r. </w:t>
      </w:r>
      <w:r w:rsidRPr="00EA65D8">
        <w:rPr>
          <w:rFonts w:ascii="Arial" w:hAnsi="Arial" w:cs="Arial"/>
          <w:sz w:val="22"/>
          <w:szCs w:val="22"/>
        </w:rPr>
        <w:t>o ochronie danych osobowych.</w:t>
      </w:r>
    </w:p>
    <w:p w14:paraId="1B420D9B"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EA65D8">
        <w:rPr>
          <w:rFonts w:ascii="Arial" w:hAnsi="Arial" w:cs="Arial"/>
          <w:sz w:val="22"/>
          <w:szCs w:val="22"/>
        </w:rPr>
        <w:t xml:space="preserve">dnia 29 sierpnia 1997 r. </w:t>
      </w:r>
      <w:r w:rsidRPr="00EA65D8">
        <w:rPr>
          <w:rFonts w:ascii="Arial" w:hAnsi="Arial" w:cs="Arial"/>
          <w:sz w:val="22"/>
          <w:szCs w:val="22"/>
        </w:rPr>
        <w:t>o ochronie danych osobowych.</w:t>
      </w:r>
    </w:p>
    <w:p w14:paraId="5010B1CD"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14:paraId="2B81E2AF"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Beneficjent niezwłocznie informuje Instytucję Pośredniczącą o:</w:t>
      </w:r>
    </w:p>
    <w:p w14:paraId="30E22BEA" w14:textId="77777777" w:rsidR="00C32400" w:rsidRPr="00EA65D8" w:rsidRDefault="00176913" w:rsidP="008C7F60">
      <w:pPr>
        <w:numPr>
          <w:ilvl w:val="0"/>
          <w:numId w:val="25"/>
        </w:numPr>
        <w:tabs>
          <w:tab w:val="left" w:pos="357"/>
        </w:tabs>
        <w:spacing w:before="60"/>
        <w:jc w:val="both"/>
        <w:rPr>
          <w:rFonts w:ascii="Arial" w:hAnsi="Arial" w:cs="Arial"/>
          <w:sz w:val="22"/>
          <w:szCs w:val="22"/>
        </w:rPr>
      </w:pPr>
      <w:r w:rsidRPr="00EA65D8">
        <w:rPr>
          <w:rFonts w:ascii="Arial" w:hAnsi="Arial" w:cs="Arial"/>
          <w:sz w:val="22"/>
          <w:szCs w:val="22"/>
        </w:rPr>
        <w:t>wszelkich przypadkach naruszenia tajemnicy danych osobowych lub o ich niewłaściwym użyciu;</w:t>
      </w:r>
    </w:p>
    <w:p w14:paraId="6FBB8FC3" w14:textId="77777777" w:rsidR="00C32400" w:rsidRPr="00EA65D8" w:rsidRDefault="00176913" w:rsidP="008C7F60">
      <w:pPr>
        <w:numPr>
          <w:ilvl w:val="0"/>
          <w:numId w:val="25"/>
        </w:numPr>
        <w:tabs>
          <w:tab w:val="left" w:pos="357"/>
        </w:tabs>
        <w:spacing w:before="60"/>
        <w:jc w:val="both"/>
        <w:rPr>
          <w:rFonts w:ascii="Arial" w:hAnsi="Arial" w:cs="Arial"/>
          <w:sz w:val="22"/>
          <w:szCs w:val="22"/>
        </w:rPr>
      </w:pPr>
      <w:r w:rsidRPr="00EA65D8">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14:paraId="0987314A" w14:textId="77777777" w:rsidR="00C32400" w:rsidRPr="00EA65D8" w:rsidRDefault="00176913" w:rsidP="008C7F60">
      <w:pPr>
        <w:numPr>
          <w:ilvl w:val="0"/>
          <w:numId w:val="25"/>
        </w:numPr>
        <w:tabs>
          <w:tab w:val="left" w:pos="357"/>
        </w:tabs>
        <w:spacing w:before="60"/>
        <w:jc w:val="both"/>
        <w:rPr>
          <w:rFonts w:ascii="Arial" w:hAnsi="Arial" w:cs="Arial"/>
          <w:sz w:val="22"/>
          <w:szCs w:val="22"/>
        </w:rPr>
      </w:pPr>
      <w:r w:rsidRPr="00EA65D8">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14:paraId="227AAAB1"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6F314BA"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EA65D8">
        <w:rPr>
          <w:rFonts w:ascii="Arial" w:hAnsi="Arial" w:cs="Arial"/>
          <w:sz w:val="22"/>
          <w:szCs w:val="22"/>
        </w:rPr>
        <w:t xml:space="preserve">dnia </w:t>
      </w:r>
      <w:r w:rsidR="001078C9" w:rsidRPr="00EA65D8">
        <w:rPr>
          <w:rFonts w:ascii="Arial" w:hAnsi="Arial" w:cs="Arial"/>
          <w:sz w:val="22"/>
          <w:szCs w:val="22"/>
        </w:rPr>
        <w:lastRenderedPageBreak/>
        <w:t xml:space="preserve">29 sierpnia 1997 r. </w:t>
      </w:r>
      <w:r w:rsidRPr="00EA65D8">
        <w:rPr>
          <w:rFonts w:ascii="Arial" w:hAnsi="Arial" w:cs="Arial"/>
          <w:sz w:val="22"/>
          <w:szCs w:val="22"/>
        </w:rPr>
        <w:t>o ochronie danych osobowych i rozporządzeniem MSWiA, oraz z niniejszą umową.</w:t>
      </w:r>
      <w:r w:rsidRPr="00EA65D8">
        <w:rPr>
          <w:rFonts w:ascii="Arial" w:hAnsi="Arial" w:cs="Arial"/>
          <w:bCs/>
          <w:sz w:val="22"/>
          <w:szCs w:val="22"/>
        </w:rPr>
        <w:t xml:space="preserve"> Zawiadomienie o zamiarze przeprowadzenia kontroli powinno być przekazane podmiotowi kontrolowanemu co najmniej 5 dni roboczych przed rozpoczęciem kontroli</w:t>
      </w:r>
      <w:r w:rsidRPr="00EA65D8">
        <w:rPr>
          <w:rFonts w:ascii="Arial" w:hAnsi="Arial" w:cs="Arial"/>
          <w:sz w:val="22"/>
          <w:szCs w:val="22"/>
        </w:rPr>
        <w:t>.</w:t>
      </w:r>
    </w:p>
    <w:p w14:paraId="466F07E6" w14:textId="77777777" w:rsidR="00C32400" w:rsidRPr="00EA65D8" w:rsidRDefault="00176913" w:rsidP="00C35F0E">
      <w:pPr>
        <w:numPr>
          <w:ilvl w:val="0"/>
          <w:numId w:val="53"/>
        </w:numPr>
        <w:spacing w:before="60"/>
        <w:jc w:val="both"/>
        <w:rPr>
          <w:rFonts w:ascii="Arial" w:hAnsi="Arial" w:cs="Arial"/>
          <w:sz w:val="22"/>
          <w:szCs w:val="22"/>
        </w:rPr>
      </w:pPr>
      <w:r w:rsidRPr="00EA65D8">
        <w:rPr>
          <w:rFonts w:ascii="Arial" w:hAnsi="Arial" w:cs="Arial"/>
          <w:sz w:val="22"/>
          <w:szCs w:val="22"/>
        </w:rPr>
        <w:t>W przypadku powzięcia przez Instytucję Pośredniczącą lub Powierzającego wiadomości</w:t>
      </w:r>
      <w:r w:rsidR="00513267" w:rsidRPr="00EA65D8">
        <w:rPr>
          <w:rFonts w:ascii="Arial" w:hAnsi="Arial" w:cs="Arial"/>
          <w:sz w:val="22"/>
          <w:szCs w:val="22"/>
        </w:rPr>
        <w:t xml:space="preserve"> </w:t>
      </w:r>
      <w:r w:rsidRPr="00EA65D8">
        <w:rPr>
          <w:rFonts w:ascii="Arial" w:hAnsi="Arial" w:cs="Arial"/>
          <w:sz w:val="22"/>
          <w:szCs w:val="22"/>
        </w:rPr>
        <w:t xml:space="preserve">o rażącym naruszeniu przez Beneficjenta obowiązków wynikających z ustawy </w:t>
      </w:r>
      <w:r w:rsidR="00170EBC" w:rsidRPr="00EA65D8">
        <w:rPr>
          <w:rFonts w:ascii="Arial" w:hAnsi="Arial" w:cs="Arial"/>
          <w:sz w:val="22"/>
          <w:szCs w:val="22"/>
        </w:rPr>
        <w:t xml:space="preserve">dnia 29 sierpnia 1997 r. </w:t>
      </w:r>
      <w:r w:rsidRPr="00EA65D8">
        <w:rPr>
          <w:rFonts w:ascii="Arial" w:hAnsi="Arial" w:cs="Arial"/>
          <w:sz w:val="22"/>
          <w:szCs w:val="22"/>
        </w:rPr>
        <w:t>o ochronie danych osobowych, z rozporządzenia MSWiA lub z niniejszej umowy, Beneficjent umożliwi Instytucji Pośredniczącej, Powierzającemu lub podmiotom przez nie upoważnionym dokonanie niezapowiedzianej kontroli, w celu określonym w ust. 23.</w:t>
      </w:r>
    </w:p>
    <w:p w14:paraId="2C8EE4B6" w14:textId="77777777" w:rsidR="00C32400" w:rsidRPr="00EA65D8" w:rsidRDefault="00176913" w:rsidP="00C35F0E">
      <w:pPr>
        <w:numPr>
          <w:ilvl w:val="0"/>
          <w:numId w:val="53"/>
        </w:numPr>
        <w:spacing w:before="60"/>
        <w:jc w:val="both"/>
        <w:rPr>
          <w:rFonts w:ascii="Arial" w:hAnsi="Arial" w:cs="Arial"/>
          <w:iCs/>
          <w:sz w:val="22"/>
          <w:szCs w:val="22"/>
        </w:rPr>
      </w:pPr>
      <w:r w:rsidRPr="00EA65D8">
        <w:rPr>
          <w:rFonts w:ascii="Arial" w:hAnsi="Arial" w:cs="Arial"/>
          <w:iCs/>
          <w:sz w:val="22"/>
          <w:szCs w:val="22"/>
        </w:rPr>
        <w:t>Kontrolerzy Instytucji Pośredniczącej, Powierzającego, lub podmiotów przez nie upoważnionych, mają w szczególności prawo:</w:t>
      </w:r>
    </w:p>
    <w:p w14:paraId="00E8F203" w14:textId="77777777" w:rsidR="00E00154" w:rsidRPr="00EA65D8" w:rsidRDefault="00176913" w:rsidP="00C35F0E">
      <w:pPr>
        <w:pStyle w:val="Akapitzlist"/>
        <w:numPr>
          <w:ilvl w:val="1"/>
          <w:numId w:val="4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wstępu, w godzinach pracy Beneficjenta, za okazaniem imiennego upoważnienia,</w:t>
      </w:r>
      <w:r w:rsidR="009C1038" w:rsidRPr="00EA65D8">
        <w:rPr>
          <w:rFonts w:ascii="Arial" w:hAnsi="Arial" w:cs="Arial"/>
          <w:sz w:val="22"/>
          <w:szCs w:val="22"/>
        </w:rPr>
        <w:t xml:space="preserve"> </w:t>
      </w:r>
      <w:r w:rsidRPr="00EA65D8">
        <w:rPr>
          <w:rFonts w:ascii="Arial" w:hAnsi="Arial" w:cs="Arial"/>
          <w:sz w:val="22"/>
          <w:szCs w:val="22"/>
        </w:rPr>
        <w:t>do pomieszczenia, w którym jest zlokalizowany zbiór powierzonych do przetwarzania danych osobowych, oraz pomieszczenia, w którym są przetwarzane powierzone dane osobowe</w:t>
      </w:r>
      <w:r w:rsidR="009C1038" w:rsidRPr="00EA65D8">
        <w:rPr>
          <w:rFonts w:ascii="Arial" w:hAnsi="Arial" w:cs="Arial"/>
          <w:sz w:val="22"/>
          <w:szCs w:val="22"/>
        </w:rPr>
        <w:t xml:space="preserve"> </w:t>
      </w:r>
      <w:r w:rsidRPr="00EA65D8">
        <w:rPr>
          <w:rFonts w:ascii="Arial" w:hAnsi="Arial" w:cs="Arial"/>
          <w:sz w:val="22"/>
          <w:szCs w:val="22"/>
        </w:rPr>
        <w:t xml:space="preserve">i przeprowadzenia niezbędnych badań lub innych czynności kontrolnych w celu oceny zgodności przetwarzania danych osobowych z ustawą </w:t>
      </w:r>
      <w:r w:rsidR="004952C6" w:rsidRPr="00EA65D8">
        <w:rPr>
          <w:rFonts w:ascii="Arial" w:hAnsi="Arial" w:cs="Arial"/>
          <w:sz w:val="22"/>
          <w:szCs w:val="22"/>
        </w:rPr>
        <w:t xml:space="preserve">dnia 29 sierpnia 1997 r. </w:t>
      </w:r>
      <w:r w:rsidRPr="00EA65D8">
        <w:rPr>
          <w:rFonts w:ascii="Arial" w:hAnsi="Arial" w:cs="Arial"/>
          <w:sz w:val="22"/>
          <w:szCs w:val="22"/>
        </w:rPr>
        <w:t>o ochronie danych osobowych, rozporządzeniem MSWiA oraz niniejszą umową;</w:t>
      </w:r>
    </w:p>
    <w:p w14:paraId="0399130B" w14:textId="77777777" w:rsidR="00E00154" w:rsidRPr="00EA65D8" w:rsidRDefault="00176913" w:rsidP="00C35F0E">
      <w:pPr>
        <w:pStyle w:val="Akapitzlist"/>
        <w:numPr>
          <w:ilvl w:val="1"/>
          <w:numId w:val="4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żądać złożenia pisemnych lub ustnych wyjaśnień przez osoby upoważnione do przetwarzania danych osobowych w zakresie niezbędnym do ustalenia stanu faktycznego;</w:t>
      </w:r>
    </w:p>
    <w:p w14:paraId="227C3815" w14:textId="77777777" w:rsidR="00E00154" w:rsidRPr="00EA65D8" w:rsidRDefault="00176913" w:rsidP="00C35F0E">
      <w:pPr>
        <w:pStyle w:val="Akapitzlist"/>
        <w:numPr>
          <w:ilvl w:val="1"/>
          <w:numId w:val="4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wglądu do wszelkich dokumentów i wszelkich danych mających bezpośredni związek z przedmiotem kontroli oraz sporządzania ich kopii;</w:t>
      </w:r>
    </w:p>
    <w:p w14:paraId="12804D9D" w14:textId="77777777" w:rsidR="00C32400" w:rsidRPr="00EA65D8" w:rsidRDefault="00176913" w:rsidP="00C35F0E">
      <w:pPr>
        <w:pStyle w:val="Akapitzlist"/>
        <w:numPr>
          <w:ilvl w:val="1"/>
          <w:numId w:val="4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przeprowadzania oględzin urządzeń, nośników oraz systemu informatycznego służącego do przetwarzania danych osobowych.</w:t>
      </w:r>
    </w:p>
    <w:p w14:paraId="5F2E3B44" w14:textId="77777777" w:rsidR="00C32400" w:rsidRPr="00EA65D8" w:rsidRDefault="00176913" w:rsidP="00C35F0E">
      <w:pPr>
        <w:numPr>
          <w:ilvl w:val="0"/>
          <w:numId w:val="53"/>
        </w:numPr>
        <w:spacing w:before="60"/>
        <w:jc w:val="both"/>
        <w:rPr>
          <w:rFonts w:ascii="Arial" w:hAnsi="Arial" w:cs="Arial"/>
          <w:i/>
          <w:sz w:val="22"/>
          <w:szCs w:val="22"/>
        </w:rPr>
      </w:pPr>
      <w:r w:rsidRPr="00EA65D8">
        <w:rPr>
          <w:rFonts w:ascii="Arial" w:hAnsi="Arial" w:cs="Arial"/>
          <w:sz w:val="22"/>
          <w:szCs w:val="22"/>
        </w:rPr>
        <w:t>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w:t>
      </w:r>
    </w:p>
    <w:p w14:paraId="40578560" w14:textId="77777777" w:rsidR="00A0115F" w:rsidRPr="00EA65D8" w:rsidRDefault="00A0115F" w:rsidP="00A0115F">
      <w:pPr>
        <w:numPr>
          <w:ilvl w:val="0"/>
          <w:numId w:val="53"/>
        </w:numPr>
        <w:spacing w:before="60"/>
        <w:jc w:val="both"/>
        <w:rPr>
          <w:rFonts w:ascii="Arial" w:hAnsi="Arial" w:cs="Arial"/>
          <w:sz w:val="22"/>
          <w:szCs w:val="22"/>
        </w:rPr>
      </w:pPr>
      <w:r w:rsidRPr="00EA65D8">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78A49235" w14:textId="77777777" w:rsidR="00E33324" w:rsidRPr="00EA65D8" w:rsidRDefault="00A0115F" w:rsidP="00236244">
      <w:pPr>
        <w:pStyle w:val="Akapitzlist"/>
        <w:numPr>
          <w:ilvl w:val="1"/>
          <w:numId w:val="34"/>
        </w:numPr>
        <w:spacing w:before="60"/>
        <w:ind w:hanging="255"/>
        <w:jc w:val="both"/>
        <w:rPr>
          <w:rFonts w:ascii="Arial" w:hAnsi="Arial" w:cs="Arial"/>
          <w:sz w:val="22"/>
          <w:szCs w:val="22"/>
        </w:rPr>
      </w:pPr>
      <w:r w:rsidRPr="00EA65D8">
        <w:rPr>
          <w:rFonts w:ascii="Arial" w:hAnsi="Arial" w:cs="Arial"/>
          <w:sz w:val="22"/>
          <w:szCs w:val="22"/>
        </w:rPr>
        <w:t>rażącego naruszenia przez Beneficjenta postanowienia niniejszej Umowy;</w:t>
      </w:r>
    </w:p>
    <w:p w14:paraId="5C89EF64" w14:textId="77777777" w:rsidR="00E33324" w:rsidRPr="00EA65D8" w:rsidRDefault="00A0115F" w:rsidP="00236244">
      <w:pPr>
        <w:pStyle w:val="Akapitzlist"/>
        <w:numPr>
          <w:ilvl w:val="1"/>
          <w:numId w:val="34"/>
        </w:numPr>
        <w:spacing w:before="60"/>
        <w:ind w:hanging="255"/>
        <w:jc w:val="both"/>
        <w:rPr>
          <w:rFonts w:ascii="Arial" w:hAnsi="Arial" w:cs="Arial"/>
          <w:sz w:val="22"/>
          <w:szCs w:val="22"/>
        </w:rPr>
      </w:pPr>
      <w:r w:rsidRPr="00EA65D8">
        <w:rPr>
          <w:rFonts w:ascii="Arial" w:hAnsi="Arial" w:cs="Arial"/>
          <w:sz w:val="22"/>
          <w:szCs w:val="22"/>
        </w:rPr>
        <w:t xml:space="preserve">wyrządzenia przez Beneficjenta przy realizacji Umowy szkody </w:t>
      </w:r>
      <w:r w:rsidR="00D35D84" w:rsidRPr="00EA65D8">
        <w:rPr>
          <w:rFonts w:ascii="Arial" w:hAnsi="Arial" w:cs="Arial"/>
          <w:sz w:val="22"/>
          <w:szCs w:val="22"/>
        </w:rPr>
        <w:t xml:space="preserve">Powierzającemu </w:t>
      </w:r>
      <w:r w:rsidRPr="00EA65D8">
        <w:rPr>
          <w:rFonts w:ascii="Arial" w:hAnsi="Arial" w:cs="Arial"/>
          <w:sz w:val="22"/>
          <w:szCs w:val="22"/>
        </w:rPr>
        <w:t xml:space="preserve">lub </w:t>
      </w:r>
      <w:r w:rsidR="00D35D84" w:rsidRPr="00EA65D8">
        <w:rPr>
          <w:rFonts w:ascii="Arial" w:hAnsi="Arial" w:cs="Arial"/>
          <w:sz w:val="22"/>
          <w:szCs w:val="22"/>
        </w:rPr>
        <w:t>innemu podmiotowi zaangażowanemu w realizację projektu;</w:t>
      </w:r>
    </w:p>
    <w:p w14:paraId="32B1BE26" w14:textId="77777777" w:rsidR="00E33324" w:rsidRPr="00EA65D8" w:rsidRDefault="00D35D84" w:rsidP="00236244">
      <w:pPr>
        <w:pStyle w:val="Akapitzlist"/>
        <w:numPr>
          <w:ilvl w:val="1"/>
          <w:numId w:val="34"/>
        </w:numPr>
        <w:spacing w:before="60"/>
        <w:ind w:hanging="255"/>
        <w:jc w:val="both"/>
        <w:rPr>
          <w:rFonts w:ascii="Arial" w:hAnsi="Arial" w:cs="Arial"/>
          <w:sz w:val="22"/>
          <w:szCs w:val="22"/>
        </w:rPr>
      </w:pPr>
      <w:r w:rsidRPr="00EA65D8">
        <w:rPr>
          <w:rFonts w:ascii="Arial" w:hAnsi="Arial" w:cs="Arial"/>
          <w:sz w:val="22"/>
          <w:szCs w:val="22"/>
        </w:rPr>
        <w:t>uporczywego wstrzymywania się Beneficjenta z realizacją zaleceń pokontrolnych;</w:t>
      </w:r>
    </w:p>
    <w:p w14:paraId="67D88414" w14:textId="77777777" w:rsidR="00D35D84" w:rsidRPr="00EA65D8" w:rsidRDefault="00D35D84" w:rsidP="00236244">
      <w:pPr>
        <w:pStyle w:val="Akapitzlist"/>
        <w:numPr>
          <w:ilvl w:val="1"/>
          <w:numId w:val="34"/>
        </w:numPr>
        <w:spacing w:before="60"/>
        <w:ind w:hanging="255"/>
        <w:jc w:val="both"/>
        <w:rPr>
          <w:rFonts w:ascii="Arial" w:hAnsi="Arial" w:cs="Arial"/>
          <w:sz w:val="22"/>
          <w:szCs w:val="22"/>
        </w:rPr>
      </w:pPr>
      <w:r w:rsidRPr="00EA65D8">
        <w:rPr>
          <w:rFonts w:ascii="Arial" w:hAnsi="Arial" w:cs="Arial"/>
          <w:sz w:val="22"/>
          <w:szCs w:val="22"/>
        </w:rPr>
        <w:t>wszczęcia postępowania sądowego przeciw Wykonawcy w związku z naruszeniem ochrony danych osobowych.</w:t>
      </w:r>
    </w:p>
    <w:p w14:paraId="784FF005" w14:textId="77777777" w:rsidR="006D757A" w:rsidRPr="00EA65D8" w:rsidRDefault="006D757A" w:rsidP="006D757A">
      <w:pPr>
        <w:pStyle w:val="Akapitzlist"/>
        <w:numPr>
          <w:ilvl w:val="0"/>
          <w:numId w:val="53"/>
        </w:numPr>
        <w:rPr>
          <w:rFonts w:ascii="Arial" w:hAnsi="Arial" w:cs="Arial"/>
          <w:sz w:val="22"/>
          <w:szCs w:val="22"/>
        </w:rPr>
      </w:pPr>
      <w:r w:rsidRPr="00EA65D8">
        <w:rPr>
          <w:rFonts w:ascii="Arial" w:hAnsi="Arial" w:cs="Arial"/>
          <w:sz w:val="22"/>
          <w:szCs w:val="22"/>
        </w:rPr>
        <w:t>Wszelkie decyzje dotyczące przetwarzania danych osobowych, odbiegających od ustaleń zawartych w niniejszej umowie, powinny być przekazywane drugiej stronie w formie pisemnej pod rygorem ich nieważności.</w:t>
      </w:r>
    </w:p>
    <w:p w14:paraId="2DB7DA37" w14:textId="77777777" w:rsidR="006D757A" w:rsidRPr="00EA65D8" w:rsidRDefault="00D35D84" w:rsidP="00F13E7D">
      <w:pPr>
        <w:pStyle w:val="Akapitzlist"/>
        <w:numPr>
          <w:ilvl w:val="0"/>
          <w:numId w:val="53"/>
        </w:numPr>
        <w:spacing w:before="60"/>
        <w:jc w:val="both"/>
        <w:rPr>
          <w:rFonts w:ascii="Arial" w:hAnsi="Arial" w:cs="Arial"/>
          <w:i/>
          <w:sz w:val="22"/>
          <w:szCs w:val="22"/>
        </w:rPr>
      </w:pPr>
      <w:r w:rsidRPr="00EA65D8">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w:t>
      </w:r>
      <w:r w:rsidR="0036073A" w:rsidRPr="00EA65D8">
        <w:rPr>
          <w:rFonts w:ascii="Arial" w:hAnsi="Arial" w:cs="Arial"/>
          <w:sz w:val="22"/>
          <w:szCs w:val="22"/>
        </w:rPr>
        <w:t>a</w:t>
      </w:r>
      <w:r w:rsidRPr="00EA65D8">
        <w:rPr>
          <w:rFonts w:ascii="Arial" w:hAnsi="Arial" w:cs="Arial"/>
          <w:sz w:val="22"/>
          <w:szCs w:val="22"/>
        </w:rPr>
        <w:t>grafu</w:t>
      </w:r>
      <w:r w:rsidR="00E45277" w:rsidRPr="00EA65D8">
        <w:rPr>
          <w:rFonts w:ascii="Arial" w:hAnsi="Arial" w:cs="Arial"/>
          <w:sz w:val="22"/>
          <w:szCs w:val="22"/>
        </w:rPr>
        <w:t>.</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77777777" w:rsidR="008F7D17" w:rsidRPr="00EA65D8" w:rsidRDefault="00E15172" w:rsidP="002B6D4F">
      <w:pPr>
        <w:pStyle w:val="Nagwek3"/>
      </w:pPr>
      <w:r w:rsidRPr="00EA65D8">
        <w:t>§ 2</w:t>
      </w:r>
      <w:r w:rsidR="009D598D" w:rsidRPr="00EA65D8">
        <w:t>5</w:t>
      </w:r>
    </w:p>
    <w:p w14:paraId="675C80DD" w14:textId="77777777" w:rsidR="0015503F" w:rsidRPr="00EA65D8" w:rsidRDefault="0015503F" w:rsidP="00C35F0E">
      <w:pPr>
        <w:numPr>
          <w:ilvl w:val="0"/>
          <w:numId w:val="40"/>
        </w:numPr>
        <w:spacing w:before="60"/>
        <w:ind w:left="426" w:hanging="426"/>
        <w:jc w:val="both"/>
        <w:rPr>
          <w:rFonts w:ascii="Arial" w:hAnsi="Arial" w:cs="Arial"/>
          <w:sz w:val="22"/>
          <w:szCs w:val="22"/>
        </w:rPr>
      </w:pPr>
      <w:r w:rsidRPr="00EA65D8">
        <w:rPr>
          <w:rFonts w:ascii="Arial" w:hAnsi="Arial" w:cs="Arial"/>
          <w:sz w:val="22"/>
          <w:szCs w:val="22"/>
        </w:rPr>
        <w:t>Beneficjent jest zobowiązany do wypełniania obowiązków informacyjnych i promocyjnych zgodnie z zapisami Rozporządzenia 1303/2013 oraz Rozporządzenia 1304/2013 oraz zgodnie z instrukcjami i wskazówkami zawartymi w załączniku nr 10 do umowy o dofinansowanie Projektu.</w:t>
      </w:r>
    </w:p>
    <w:p w14:paraId="62C89412" w14:textId="77777777" w:rsidR="0015503F" w:rsidRPr="00EA65D8" w:rsidRDefault="0015503F" w:rsidP="00C35F0E">
      <w:pPr>
        <w:numPr>
          <w:ilvl w:val="0"/>
          <w:numId w:val="40"/>
        </w:numPr>
        <w:spacing w:before="60"/>
        <w:ind w:left="426" w:hanging="426"/>
        <w:jc w:val="both"/>
        <w:rPr>
          <w:rFonts w:ascii="Arial" w:hAnsi="Arial" w:cs="Arial"/>
          <w:sz w:val="22"/>
          <w:szCs w:val="22"/>
        </w:rPr>
      </w:pPr>
      <w:r w:rsidRPr="00EA65D8">
        <w:rPr>
          <w:rFonts w:ascii="Arial" w:hAnsi="Arial" w:cs="Arial"/>
          <w:sz w:val="22"/>
          <w:szCs w:val="22"/>
        </w:rPr>
        <w:lastRenderedPageBreak/>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t xml:space="preserve">Prawa autorskie </w:t>
      </w:r>
    </w:p>
    <w:p w14:paraId="32816FDC" w14:textId="77777777" w:rsidR="00E15172" w:rsidRPr="00EA65D8" w:rsidRDefault="00E15172" w:rsidP="002B6D4F">
      <w:pPr>
        <w:pStyle w:val="Nagwek3"/>
      </w:pPr>
      <w:r w:rsidRPr="00EA65D8">
        <w:t xml:space="preserve">§ </w:t>
      </w:r>
      <w:r w:rsidR="0055418B" w:rsidRPr="00EA65D8">
        <w:t>2</w:t>
      </w:r>
      <w:r w:rsidR="009D598D" w:rsidRPr="00EA65D8">
        <w:t>6</w:t>
      </w:r>
    </w:p>
    <w:p w14:paraId="2AAD0D76" w14:textId="77777777" w:rsidR="00E15172" w:rsidRPr="00EA65D8" w:rsidRDefault="00E15172" w:rsidP="00C35F0E">
      <w:pPr>
        <w:numPr>
          <w:ilvl w:val="0"/>
          <w:numId w:val="30"/>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C35F0E">
      <w:pPr>
        <w:numPr>
          <w:ilvl w:val="0"/>
          <w:numId w:val="30"/>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77777777" w:rsidR="008F7D17" w:rsidRPr="00EA65D8" w:rsidRDefault="008F7D17" w:rsidP="002B6D4F">
      <w:pPr>
        <w:pStyle w:val="Nagwek3"/>
      </w:pPr>
      <w:r w:rsidRPr="00EA65D8">
        <w:t xml:space="preserve">§ </w:t>
      </w:r>
      <w:r w:rsidR="00F711AA" w:rsidRPr="00EA65D8">
        <w:t>2</w:t>
      </w:r>
      <w:r w:rsidR="009D598D" w:rsidRPr="00EA65D8">
        <w:t>7</w:t>
      </w:r>
    </w:p>
    <w:p w14:paraId="11F7C981" w14:textId="77777777" w:rsidR="002C0239" w:rsidRPr="00EA65D8" w:rsidRDefault="008F7D17" w:rsidP="008C7F60">
      <w:pPr>
        <w:numPr>
          <w:ilvl w:val="6"/>
          <w:numId w:val="13"/>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 z zastrzeżeniem ust. 2 i 3. Akceptacja,</w:t>
      </w:r>
      <w:r w:rsidR="00A63C34" w:rsidRPr="00EA65D8">
        <w:rPr>
          <w:rFonts w:ascii="Arial" w:hAnsi="Arial" w:cs="Arial"/>
          <w:sz w:val="22"/>
          <w:szCs w:val="22"/>
        </w:rPr>
        <w:t xml:space="preserve"> </w:t>
      </w:r>
      <w:r w:rsidRPr="00EA65D8">
        <w:rPr>
          <w:rFonts w:ascii="Arial" w:hAnsi="Arial" w:cs="Arial"/>
          <w:sz w:val="22"/>
          <w:szCs w:val="22"/>
        </w:rPr>
        <w:t>o której mowa w zdaniu pierwszym, dokonywana jest w formie pisemnej i nie wymaga formy aneksu do niniejszej umowy.</w:t>
      </w:r>
    </w:p>
    <w:p w14:paraId="69FA0924" w14:textId="77777777" w:rsidR="008F7D17" w:rsidRPr="00EA65D8" w:rsidRDefault="008F7D17" w:rsidP="008C7F60">
      <w:pPr>
        <w:numPr>
          <w:ilvl w:val="6"/>
          <w:numId w:val="13"/>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przesunięć w budżecie projektu określonym we </w:t>
      </w:r>
      <w:r w:rsidR="00DD7A6D" w:rsidRPr="00EA65D8">
        <w:rPr>
          <w:rFonts w:ascii="Arial" w:hAnsi="Arial" w:cs="Arial"/>
          <w:sz w:val="22"/>
          <w:szCs w:val="22"/>
        </w:rPr>
        <w:t>W</w:t>
      </w:r>
      <w:r w:rsidRPr="00EA65D8">
        <w:rPr>
          <w:rFonts w:ascii="Arial" w:hAnsi="Arial" w:cs="Arial"/>
          <w:sz w:val="22"/>
          <w:szCs w:val="22"/>
        </w:rPr>
        <w:t>niosku</w:t>
      </w:r>
      <w:r w:rsidR="009C1038" w:rsidRPr="00EA65D8">
        <w:rPr>
          <w:rFonts w:ascii="Arial" w:hAnsi="Arial" w:cs="Arial"/>
          <w:sz w:val="22"/>
          <w:szCs w:val="22"/>
        </w:rPr>
        <w:t xml:space="preserve"> </w:t>
      </w:r>
      <w:r w:rsidR="005B6CE9" w:rsidRPr="00EA65D8">
        <w:rPr>
          <w:rFonts w:ascii="Arial" w:hAnsi="Arial" w:cs="Arial"/>
          <w:sz w:val="22"/>
          <w:szCs w:val="22"/>
        </w:rPr>
        <w:t xml:space="preserve">o </w:t>
      </w:r>
      <w:r w:rsidR="009D3B3A" w:rsidRPr="00EA65D8">
        <w:rPr>
          <w:rFonts w:ascii="Arial" w:hAnsi="Arial" w:cs="Arial"/>
          <w:sz w:val="22"/>
          <w:szCs w:val="22"/>
        </w:rPr>
        <w:t>d</w:t>
      </w:r>
      <w:r w:rsidR="005B6CE9" w:rsidRPr="00EA65D8">
        <w:rPr>
          <w:rFonts w:ascii="Arial" w:hAnsi="Arial" w:cs="Arial"/>
          <w:sz w:val="22"/>
          <w:szCs w:val="22"/>
        </w:rPr>
        <w:t xml:space="preserve">ofinansowanie </w:t>
      </w:r>
      <w:r w:rsidR="0031705D" w:rsidRPr="00EA65D8">
        <w:rPr>
          <w:rFonts w:ascii="Arial" w:hAnsi="Arial" w:cs="Arial"/>
          <w:sz w:val="22"/>
          <w:szCs w:val="22"/>
        </w:rPr>
        <w:t>z dnia</w:t>
      </w:r>
      <w:r w:rsidRPr="00EA65D8">
        <w:rPr>
          <w:rFonts w:ascii="Arial" w:hAnsi="Arial" w:cs="Arial"/>
          <w:sz w:val="22"/>
          <w:szCs w:val="22"/>
        </w:rPr>
        <w:t>: ……………………………… do 10% wartości środków</w:t>
      </w:r>
      <w:r w:rsidR="005F6228" w:rsidRPr="00EA65D8">
        <w:rPr>
          <w:rFonts w:ascii="Arial" w:hAnsi="Arial" w:cs="Arial"/>
          <w:sz w:val="22"/>
          <w:szCs w:val="22"/>
        </w:rPr>
        <w:t xml:space="preserve"> </w:t>
      </w:r>
      <w:r w:rsidRPr="00EA65D8">
        <w:rPr>
          <w:rFonts w:ascii="Arial" w:hAnsi="Arial" w:cs="Arial"/>
          <w:sz w:val="22"/>
          <w:szCs w:val="22"/>
        </w:rPr>
        <w:t xml:space="preserve">w odniesieniu do zadania, z którego przesuwane są środki jak i do zadania, na które przesuwane są środki w stosunku do zatwierdzonego </w:t>
      </w:r>
      <w:r w:rsidR="00C04D6A" w:rsidRPr="00EA65D8">
        <w:rPr>
          <w:rFonts w:ascii="Arial" w:hAnsi="Arial" w:cs="Arial"/>
          <w:sz w:val="22"/>
          <w:szCs w:val="22"/>
        </w:rPr>
        <w:t>W</w:t>
      </w:r>
      <w:r w:rsidRPr="00EA65D8">
        <w:rPr>
          <w:rFonts w:ascii="Arial" w:hAnsi="Arial" w:cs="Arial"/>
          <w:sz w:val="22"/>
          <w:szCs w:val="22"/>
        </w:rPr>
        <w:t xml:space="preserve">niosku </w:t>
      </w:r>
      <w:r w:rsidR="008F61F6" w:rsidRPr="00EA65D8">
        <w:rPr>
          <w:rFonts w:ascii="Arial" w:hAnsi="Arial" w:cs="Arial"/>
          <w:sz w:val="22"/>
          <w:szCs w:val="22"/>
        </w:rPr>
        <w:t xml:space="preserve">o </w:t>
      </w:r>
      <w:r w:rsidR="009D3B3A" w:rsidRPr="00EA65D8">
        <w:rPr>
          <w:rFonts w:ascii="Arial" w:hAnsi="Arial" w:cs="Arial"/>
          <w:sz w:val="22"/>
          <w:szCs w:val="22"/>
        </w:rPr>
        <w:t>d</w:t>
      </w:r>
      <w:r w:rsidR="008F61F6" w:rsidRPr="00EA65D8">
        <w:rPr>
          <w:rFonts w:ascii="Arial" w:hAnsi="Arial" w:cs="Arial"/>
          <w:sz w:val="22"/>
          <w:szCs w:val="22"/>
        </w:rPr>
        <w:t xml:space="preserve">ofinansowanie </w:t>
      </w:r>
      <w:r w:rsidRPr="00EA65D8">
        <w:rPr>
          <w:rFonts w:ascii="Arial" w:hAnsi="Arial" w:cs="Arial"/>
          <w:sz w:val="22"/>
          <w:szCs w:val="22"/>
        </w:rPr>
        <w:t xml:space="preserve">bez konieczności zachowania wymogu, o którym mowa w ust. 1. Przesunięcia, o których mowa w zdaniu pierwszym, nie mogą: </w:t>
      </w:r>
    </w:p>
    <w:p w14:paraId="383D9B85" w14:textId="77777777" w:rsidR="00B270D7" w:rsidRPr="00EA65D8" w:rsidRDefault="00B270D7" w:rsidP="00C35F0E">
      <w:pPr>
        <w:numPr>
          <w:ilvl w:val="1"/>
          <w:numId w:val="44"/>
        </w:numPr>
        <w:spacing w:before="60"/>
        <w:jc w:val="both"/>
        <w:rPr>
          <w:rFonts w:ascii="Arial" w:hAnsi="Arial" w:cs="Arial"/>
          <w:sz w:val="22"/>
          <w:szCs w:val="22"/>
        </w:rPr>
      </w:pPr>
      <w:r w:rsidRPr="00EA65D8">
        <w:rPr>
          <w:rFonts w:ascii="Arial" w:hAnsi="Arial" w:cs="Arial"/>
          <w:sz w:val="22"/>
          <w:szCs w:val="22"/>
        </w:rPr>
        <w:t>zwiększać łącznej wysokości wy</w:t>
      </w:r>
      <w:r w:rsidR="00CF4786" w:rsidRPr="00EA65D8">
        <w:rPr>
          <w:rFonts w:ascii="Arial" w:hAnsi="Arial" w:cs="Arial"/>
          <w:sz w:val="22"/>
          <w:szCs w:val="22"/>
        </w:rPr>
        <w:t>da</w:t>
      </w:r>
      <w:r w:rsidRPr="00EA65D8">
        <w:rPr>
          <w:rFonts w:ascii="Arial" w:hAnsi="Arial" w:cs="Arial"/>
          <w:sz w:val="22"/>
          <w:szCs w:val="22"/>
        </w:rPr>
        <w:t>tków dotyczących cross-financingu;</w:t>
      </w:r>
    </w:p>
    <w:p w14:paraId="2E84174F" w14:textId="77777777" w:rsidR="00B270D7" w:rsidRPr="00EA65D8" w:rsidRDefault="00B270D7" w:rsidP="00C35F0E">
      <w:pPr>
        <w:numPr>
          <w:ilvl w:val="1"/>
          <w:numId w:val="44"/>
        </w:numPr>
        <w:spacing w:before="60"/>
        <w:jc w:val="both"/>
        <w:rPr>
          <w:rFonts w:ascii="Arial" w:hAnsi="Arial" w:cs="Arial"/>
          <w:sz w:val="22"/>
          <w:szCs w:val="22"/>
        </w:rPr>
      </w:pPr>
      <w:r w:rsidRPr="00EA65D8">
        <w:rPr>
          <w:rFonts w:ascii="Arial" w:hAnsi="Arial" w:cs="Arial"/>
          <w:sz w:val="22"/>
          <w:szCs w:val="22"/>
        </w:rPr>
        <w:t>zwiększać łącznej wysokości wydatków dotyczących zakupu środków trwałych;</w:t>
      </w:r>
    </w:p>
    <w:p w14:paraId="1C7EEAF2" w14:textId="77777777" w:rsidR="00B270D7" w:rsidRPr="00EA65D8" w:rsidRDefault="00B270D7" w:rsidP="00C35F0E">
      <w:pPr>
        <w:numPr>
          <w:ilvl w:val="1"/>
          <w:numId w:val="44"/>
        </w:numPr>
        <w:spacing w:before="60"/>
        <w:jc w:val="both"/>
        <w:rPr>
          <w:rFonts w:ascii="Arial" w:hAnsi="Arial" w:cs="Arial"/>
          <w:sz w:val="22"/>
          <w:szCs w:val="22"/>
        </w:rPr>
      </w:pPr>
      <w:r w:rsidRPr="00EA65D8">
        <w:rPr>
          <w:rFonts w:ascii="Arial" w:hAnsi="Arial" w:cs="Arial"/>
          <w:sz w:val="22"/>
          <w:szCs w:val="22"/>
        </w:rPr>
        <w:t>zwiększać łącznej wysokości wydatków dotyczących zadań zleconych;</w:t>
      </w:r>
    </w:p>
    <w:p w14:paraId="4C081710" w14:textId="77777777" w:rsidR="008F7D17" w:rsidRPr="00EA65D8" w:rsidRDefault="00E72B6E" w:rsidP="00C35F0E">
      <w:pPr>
        <w:numPr>
          <w:ilvl w:val="1"/>
          <w:numId w:val="44"/>
        </w:numPr>
        <w:spacing w:before="60"/>
        <w:jc w:val="both"/>
        <w:rPr>
          <w:rFonts w:ascii="Arial" w:hAnsi="Arial" w:cs="Arial"/>
          <w:sz w:val="22"/>
          <w:szCs w:val="22"/>
        </w:rPr>
      </w:pPr>
      <w:r w:rsidRPr="00EA65D8">
        <w:rPr>
          <w:rFonts w:ascii="Arial" w:hAnsi="Arial" w:cs="Arial"/>
          <w:sz w:val="22"/>
          <w:szCs w:val="22"/>
        </w:rPr>
        <w:t>powodować zwiększenia</w:t>
      </w:r>
      <w:r w:rsidR="008F7D17" w:rsidRPr="00EA65D8">
        <w:rPr>
          <w:rFonts w:ascii="Arial" w:hAnsi="Arial" w:cs="Arial"/>
          <w:sz w:val="22"/>
          <w:szCs w:val="22"/>
        </w:rPr>
        <w:t xml:space="preserve"> wysokoś</w:t>
      </w:r>
      <w:r w:rsidRPr="00EA65D8">
        <w:rPr>
          <w:rFonts w:ascii="Arial" w:hAnsi="Arial" w:cs="Arial"/>
          <w:sz w:val="22"/>
          <w:szCs w:val="22"/>
        </w:rPr>
        <w:t>ci</w:t>
      </w:r>
      <w:r w:rsidR="008F7D17" w:rsidRPr="00EA65D8">
        <w:rPr>
          <w:rFonts w:ascii="Arial" w:hAnsi="Arial" w:cs="Arial"/>
          <w:sz w:val="22"/>
          <w:szCs w:val="22"/>
        </w:rPr>
        <w:t xml:space="preserve"> i przeznaczeni</w:t>
      </w:r>
      <w:r w:rsidRPr="00EA65D8">
        <w:rPr>
          <w:rFonts w:ascii="Arial" w:hAnsi="Arial" w:cs="Arial"/>
          <w:sz w:val="22"/>
          <w:szCs w:val="22"/>
        </w:rPr>
        <w:t>a</w:t>
      </w:r>
      <w:r w:rsidR="008F7D17" w:rsidRPr="00EA65D8">
        <w:rPr>
          <w:rFonts w:ascii="Arial" w:hAnsi="Arial" w:cs="Arial"/>
          <w:sz w:val="22"/>
          <w:szCs w:val="22"/>
        </w:rPr>
        <w:t xml:space="preserve"> pomocy publicznej przyznanej B</w:t>
      </w:r>
      <w:r w:rsidR="001F5902" w:rsidRPr="00EA65D8">
        <w:rPr>
          <w:rFonts w:ascii="Arial" w:hAnsi="Arial" w:cs="Arial"/>
          <w:sz w:val="22"/>
          <w:szCs w:val="22"/>
        </w:rPr>
        <w:t>eneficjentowi w ramach Projektu</w:t>
      </w:r>
      <w:r w:rsidR="008F7D17" w:rsidRPr="00EA65D8">
        <w:rPr>
          <w:rFonts w:ascii="Arial" w:hAnsi="Arial" w:cs="Arial"/>
          <w:sz w:val="22"/>
          <w:szCs w:val="22"/>
          <w:vertAlign w:val="superscript"/>
        </w:rPr>
        <w:footnoteReference w:id="37"/>
      </w:r>
      <w:r w:rsidR="008F7D17" w:rsidRPr="00EA65D8">
        <w:rPr>
          <w:rFonts w:ascii="Arial" w:hAnsi="Arial" w:cs="Arial"/>
          <w:sz w:val="22"/>
          <w:szCs w:val="22"/>
          <w:vertAlign w:val="superscript"/>
        </w:rPr>
        <w:t>)</w:t>
      </w:r>
      <w:r w:rsidR="001F5902" w:rsidRPr="00EA65D8">
        <w:rPr>
          <w:rFonts w:ascii="Arial" w:hAnsi="Arial" w:cs="Arial"/>
          <w:sz w:val="22"/>
          <w:szCs w:val="22"/>
        </w:rPr>
        <w:t>;</w:t>
      </w:r>
    </w:p>
    <w:p w14:paraId="6D698FC9" w14:textId="77777777" w:rsidR="002C0239" w:rsidRPr="00EA65D8" w:rsidRDefault="008F7D17" w:rsidP="00C35F0E">
      <w:pPr>
        <w:numPr>
          <w:ilvl w:val="1"/>
          <w:numId w:val="44"/>
        </w:numPr>
        <w:spacing w:before="60"/>
        <w:jc w:val="both"/>
        <w:rPr>
          <w:rFonts w:ascii="Arial" w:hAnsi="Arial" w:cs="Arial"/>
          <w:sz w:val="22"/>
          <w:szCs w:val="22"/>
        </w:rPr>
      </w:pPr>
      <w:r w:rsidRPr="00EA65D8">
        <w:rPr>
          <w:rFonts w:ascii="Arial" w:hAnsi="Arial" w:cs="Arial"/>
          <w:sz w:val="22"/>
          <w:szCs w:val="22"/>
        </w:rPr>
        <w:t xml:space="preserve">dotyczyć </w:t>
      </w:r>
      <w:r w:rsidR="00776D07" w:rsidRPr="00EA65D8">
        <w:rPr>
          <w:rFonts w:ascii="Arial" w:hAnsi="Arial" w:cs="Arial"/>
          <w:sz w:val="22"/>
          <w:szCs w:val="22"/>
        </w:rPr>
        <w:t xml:space="preserve">zwiększenia </w:t>
      </w:r>
      <w:r w:rsidR="001F5902" w:rsidRPr="00EA65D8">
        <w:rPr>
          <w:rFonts w:ascii="Arial" w:hAnsi="Arial" w:cs="Arial"/>
          <w:sz w:val="22"/>
          <w:szCs w:val="22"/>
        </w:rPr>
        <w:t>kosztów rozliczanych ryczałtowo</w:t>
      </w:r>
      <w:r w:rsidRPr="00EA65D8">
        <w:rPr>
          <w:rFonts w:ascii="Arial" w:hAnsi="Arial" w:cs="Arial"/>
          <w:sz w:val="22"/>
          <w:szCs w:val="22"/>
          <w:vertAlign w:val="superscript"/>
        </w:rPr>
        <w:footnoteReference w:id="38"/>
      </w:r>
      <w:r w:rsidRPr="00EA65D8">
        <w:rPr>
          <w:rFonts w:ascii="Arial" w:hAnsi="Arial" w:cs="Arial"/>
          <w:sz w:val="22"/>
          <w:szCs w:val="22"/>
          <w:vertAlign w:val="superscript"/>
        </w:rPr>
        <w:t>)</w:t>
      </w:r>
      <w:r w:rsidR="001F5902" w:rsidRPr="00EA65D8">
        <w:rPr>
          <w:rFonts w:ascii="Arial" w:hAnsi="Arial" w:cs="Arial"/>
          <w:sz w:val="22"/>
          <w:szCs w:val="22"/>
          <w:vertAlign w:val="subscript"/>
        </w:rPr>
        <w:t>.</w:t>
      </w:r>
    </w:p>
    <w:p w14:paraId="05BDFD19" w14:textId="77777777" w:rsidR="008F7D17" w:rsidRPr="00EA65D8" w:rsidRDefault="008F7D17" w:rsidP="00C35F0E">
      <w:pPr>
        <w:pStyle w:val="Akapitzlist"/>
        <w:numPr>
          <w:ilvl w:val="0"/>
          <w:numId w:val="30"/>
        </w:numPr>
        <w:spacing w:before="60"/>
        <w:contextualSpacing w:val="0"/>
        <w:jc w:val="both"/>
        <w:rPr>
          <w:rFonts w:ascii="Arial" w:hAnsi="Arial" w:cs="Arial"/>
          <w:sz w:val="22"/>
          <w:szCs w:val="22"/>
        </w:rPr>
      </w:pPr>
      <w:r w:rsidRPr="00EA65D8">
        <w:rPr>
          <w:rFonts w:ascii="Arial" w:hAnsi="Arial" w:cs="Arial"/>
          <w:sz w:val="22"/>
          <w:szCs w:val="22"/>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Instytucji Pośredniczącej</w:t>
      </w:r>
      <w:r w:rsidR="007E1E0B" w:rsidRPr="00EA65D8">
        <w:rPr>
          <w:rFonts w:ascii="Arial" w:hAnsi="Arial" w:cs="Arial"/>
          <w:sz w:val="22"/>
          <w:szCs w:val="22"/>
        </w:rPr>
        <w:t>.</w:t>
      </w:r>
      <w:r w:rsidRPr="00EA65D8">
        <w:rPr>
          <w:rFonts w:ascii="Arial" w:hAnsi="Arial" w:cs="Arial"/>
          <w:sz w:val="22"/>
          <w:szCs w:val="22"/>
        </w:rPr>
        <w:t xml:space="preserve"> </w:t>
      </w:r>
    </w:p>
    <w:p w14:paraId="64A34AEC" w14:textId="77777777" w:rsidR="008F7D17" w:rsidRPr="00EA65D8" w:rsidRDefault="008F7D17" w:rsidP="00C35F0E">
      <w:pPr>
        <w:numPr>
          <w:ilvl w:val="0"/>
          <w:numId w:val="30"/>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umowę z Beneficjentem, o ile w wyniku analizy wniosków o płatność i przeprowadzonych kontroli 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EA65D8">
        <w:rPr>
          <w:rFonts w:ascii="Arial" w:hAnsi="Arial" w:cs="Arial"/>
          <w:sz w:val="22"/>
          <w:szCs w:val="22"/>
        </w:rPr>
        <w:t>rezultatów Projektu.</w:t>
      </w:r>
    </w:p>
    <w:p w14:paraId="677E2B54" w14:textId="77777777" w:rsidR="008F7D17" w:rsidRPr="00EA65D8" w:rsidRDefault="008F7D17" w:rsidP="00C35F0E">
      <w:pPr>
        <w:numPr>
          <w:ilvl w:val="0"/>
          <w:numId w:val="30"/>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6E512F6C" w14:textId="77777777" w:rsidR="000E681F" w:rsidRPr="00EA65D8" w:rsidRDefault="000E681F" w:rsidP="00C35F0E">
      <w:pPr>
        <w:numPr>
          <w:ilvl w:val="0"/>
          <w:numId w:val="30"/>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nie przekraczają poziomu 15% ich pierwotnej wartości, Beneficjent jest zobowiązany do </w:t>
      </w:r>
      <w:r w:rsidRPr="00EA65D8">
        <w:rPr>
          <w:rFonts w:ascii="Arial" w:hAnsi="Arial" w:cs="Arial"/>
          <w:sz w:val="22"/>
          <w:szCs w:val="22"/>
        </w:rPr>
        <w:lastRenderedPageBreak/>
        <w:t xml:space="preserve">niezwłocznego, pisemnego poinformowania </w:t>
      </w:r>
      <w:r w:rsidR="001C48F8" w:rsidRPr="00EA65D8">
        <w:rPr>
          <w:rFonts w:ascii="Arial" w:hAnsi="Arial" w:cs="Arial"/>
          <w:sz w:val="22"/>
          <w:szCs w:val="22"/>
        </w:rPr>
        <w:t>Instytucji Pośredniczącej</w:t>
      </w:r>
      <w:r w:rsidRPr="00EA65D8">
        <w:rPr>
          <w:rFonts w:ascii="Arial" w:hAnsi="Arial" w:cs="Arial"/>
          <w:sz w:val="22"/>
          <w:szCs w:val="22"/>
        </w:rPr>
        <w:t xml:space="preserve">, o każdej planowanej zmianie. Przedmiotowe zmiany mogą zostać wprowadzone wyłącznie po uzyskaniu akceptacji </w:t>
      </w:r>
      <w:r w:rsidR="001C48F8" w:rsidRPr="00EA65D8">
        <w:rPr>
          <w:rFonts w:ascii="Arial" w:hAnsi="Arial" w:cs="Arial"/>
          <w:sz w:val="22"/>
          <w:szCs w:val="22"/>
        </w:rPr>
        <w:t>Instytucji Pośredniczącej</w:t>
      </w:r>
      <w:r w:rsidRPr="00EA65D8">
        <w:rPr>
          <w:rFonts w:ascii="Arial" w:hAnsi="Arial" w:cs="Arial"/>
          <w:sz w:val="22"/>
          <w:szCs w:val="22"/>
        </w:rPr>
        <w:t>, z zachowaniem formy pisemnej pod rygorem nieważności.</w:t>
      </w:r>
    </w:p>
    <w:p w14:paraId="3B953061" w14:textId="77777777" w:rsidR="000E681F" w:rsidRPr="00EA65D8" w:rsidRDefault="000E681F" w:rsidP="00C35F0E">
      <w:pPr>
        <w:numPr>
          <w:ilvl w:val="0"/>
          <w:numId w:val="30"/>
        </w:numPr>
        <w:spacing w:before="60"/>
        <w:ind w:left="284" w:hanging="284"/>
        <w:jc w:val="both"/>
        <w:rPr>
          <w:rFonts w:ascii="Arial" w:hAnsi="Arial" w:cs="Arial"/>
          <w:sz w:val="22"/>
          <w:szCs w:val="22"/>
        </w:rPr>
      </w:pPr>
      <w:r w:rsidRPr="00EA65D8">
        <w:rPr>
          <w:rFonts w:ascii="Arial" w:hAnsi="Arial" w:cs="Arial"/>
          <w:sz w:val="22"/>
          <w:szCs w:val="22"/>
        </w:rPr>
        <w:t xml:space="preserve">Jeżeli zmiany zakładanych w Projekcie wartości docelowych wskaźników produktu i rezultatu przekraczają 15% ich pierwotnej wartości,  Beneficjent jest zobowiązany do niezwłocznego pisemnego poinformowania </w:t>
      </w:r>
      <w:r w:rsidR="001C48F8" w:rsidRPr="00EA65D8">
        <w:rPr>
          <w:rFonts w:ascii="Arial" w:hAnsi="Arial" w:cs="Arial"/>
          <w:sz w:val="22"/>
          <w:szCs w:val="22"/>
        </w:rPr>
        <w:t xml:space="preserve">Instytucję Pośredniczącą </w:t>
      </w:r>
      <w:r w:rsidRPr="00EA65D8">
        <w:rPr>
          <w:rFonts w:ascii="Arial" w:hAnsi="Arial" w:cs="Arial"/>
          <w:sz w:val="22"/>
          <w:szCs w:val="22"/>
        </w:rPr>
        <w:t>o każdej planowanej zmianie i aktualizacji Wniosku</w:t>
      </w:r>
      <w:r w:rsidR="00A63C34" w:rsidRPr="00EA65D8">
        <w:rPr>
          <w:rFonts w:ascii="Arial" w:hAnsi="Arial" w:cs="Arial"/>
          <w:sz w:val="22"/>
          <w:szCs w:val="22"/>
        </w:rPr>
        <w:t xml:space="preserve"> </w:t>
      </w:r>
      <w:r w:rsidRPr="00EA65D8">
        <w:rPr>
          <w:rFonts w:ascii="Arial" w:hAnsi="Arial" w:cs="Arial"/>
          <w:sz w:val="22"/>
          <w:szCs w:val="22"/>
        </w:rPr>
        <w:t xml:space="preserve">o dofinansowanie Projektu. Przedmiotowe zmiany mogą zostać wprowadzone wyłącznie po uzyskaniu akceptacji </w:t>
      </w:r>
      <w:r w:rsidR="000B2EB7" w:rsidRPr="00EA65D8">
        <w:rPr>
          <w:rFonts w:ascii="Arial" w:hAnsi="Arial" w:cs="Arial"/>
          <w:sz w:val="22"/>
          <w:szCs w:val="22"/>
        </w:rPr>
        <w:t>Instytucji Poś</w:t>
      </w:r>
      <w:r w:rsidR="001C48F8" w:rsidRPr="00EA65D8">
        <w:rPr>
          <w:rFonts w:ascii="Arial" w:hAnsi="Arial" w:cs="Arial"/>
          <w:sz w:val="22"/>
          <w:szCs w:val="22"/>
        </w:rPr>
        <w:t>redniczącej</w:t>
      </w:r>
      <w:r w:rsidRPr="00EA65D8">
        <w:rPr>
          <w:rFonts w:ascii="Arial" w:hAnsi="Arial" w:cs="Arial"/>
          <w:sz w:val="22"/>
          <w:szCs w:val="22"/>
        </w:rPr>
        <w:t xml:space="preserve">, z zachowaniem formy pisemnej pod rygorem nieważności. Takie zmiany będą jednak skutkować podjęciem decyzji o proporcjonalnym obniżeniu poziomu  dofinansowania.  </w:t>
      </w:r>
    </w:p>
    <w:p w14:paraId="656DD3AD" w14:textId="77777777" w:rsidR="000E681F" w:rsidRPr="00EA65D8" w:rsidRDefault="000E681F" w:rsidP="00C35F0E">
      <w:pPr>
        <w:numPr>
          <w:ilvl w:val="0"/>
          <w:numId w:val="30"/>
        </w:numPr>
        <w:spacing w:before="60"/>
        <w:ind w:left="284" w:hanging="284"/>
        <w:jc w:val="both"/>
        <w:rPr>
          <w:rFonts w:ascii="Arial" w:hAnsi="Arial" w:cs="Arial"/>
          <w:sz w:val="22"/>
          <w:szCs w:val="22"/>
        </w:rPr>
      </w:pPr>
      <w:r w:rsidRPr="00EA65D8">
        <w:rPr>
          <w:rFonts w:ascii="Arial" w:hAnsi="Arial" w:cs="Arial"/>
          <w:sz w:val="22"/>
          <w:szCs w:val="22"/>
        </w:rPr>
        <w:t xml:space="preserve">Zmiany, o których mowa w ust. </w:t>
      </w:r>
      <w:r w:rsidR="004511A6" w:rsidRPr="00EA65D8">
        <w:rPr>
          <w:rFonts w:ascii="Arial" w:hAnsi="Arial" w:cs="Arial"/>
          <w:sz w:val="22"/>
          <w:szCs w:val="22"/>
        </w:rPr>
        <w:t>6</w:t>
      </w:r>
      <w:r w:rsidRPr="00EA65D8">
        <w:rPr>
          <w:rFonts w:ascii="Arial" w:hAnsi="Arial" w:cs="Arial"/>
          <w:sz w:val="22"/>
          <w:szCs w:val="22"/>
        </w:rPr>
        <w:t xml:space="preserve"> i </w:t>
      </w:r>
      <w:r w:rsidR="004511A6" w:rsidRPr="00EA65D8">
        <w:rPr>
          <w:rFonts w:ascii="Arial" w:hAnsi="Arial" w:cs="Arial"/>
          <w:sz w:val="22"/>
          <w:szCs w:val="22"/>
        </w:rPr>
        <w:t>7</w:t>
      </w:r>
      <w:r w:rsidRPr="00EA65D8">
        <w:rPr>
          <w:rFonts w:ascii="Arial" w:hAnsi="Arial" w:cs="Arial"/>
          <w:sz w:val="22"/>
          <w:szCs w:val="22"/>
        </w:rPr>
        <w:t xml:space="preserve">  nie mogą dotyczyć wskaźników, które podlegały ocenie na etapie wyboru Projektu do </w:t>
      </w:r>
      <w:r w:rsidR="00173F8E" w:rsidRPr="00EA65D8">
        <w:rPr>
          <w:rFonts w:ascii="Arial" w:hAnsi="Arial" w:cs="Arial"/>
          <w:sz w:val="22"/>
          <w:szCs w:val="22"/>
        </w:rPr>
        <w:t>d</w:t>
      </w:r>
      <w:r w:rsidRPr="00EA65D8">
        <w:rPr>
          <w:rFonts w:ascii="Arial" w:hAnsi="Arial" w:cs="Arial"/>
          <w:sz w:val="22"/>
          <w:szCs w:val="22"/>
        </w:rPr>
        <w:t xml:space="preserve">ofinansowania, chyba że są one następstwem okoliczności niezależnych od Beneficjenta, niemożliwych do przewidzenia w momencie przygotowywania Wniosku o dofinansowanie Projektu. W takim wypadku, </w:t>
      </w:r>
      <w:r w:rsidR="001C48F8" w:rsidRPr="00EA65D8">
        <w:rPr>
          <w:rFonts w:ascii="Arial" w:hAnsi="Arial" w:cs="Arial"/>
          <w:sz w:val="22"/>
          <w:szCs w:val="22"/>
        </w:rPr>
        <w:t xml:space="preserve">Instytucja Pośrednicząca </w:t>
      </w:r>
      <w:r w:rsidRPr="00EA65D8">
        <w:rPr>
          <w:rFonts w:ascii="Arial" w:hAnsi="Arial" w:cs="Arial"/>
          <w:sz w:val="22"/>
          <w:szCs w:val="22"/>
        </w:rPr>
        <w:t>może zadecydować o konieczności ponownego przeprowadzenia procesu oceny Wniosku o dofinansowanie Projektu,</w:t>
      </w:r>
      <w:r w:rsidR="00605C9A" w:rsidRPr="00EA65D8">
        <w:rPr>
          <w:rFonts w:ascii="Arial" w:hAnsi="Arial" w:cs="Arial"/>
          <w:sz w:val="22"/>
          <w:szCs w:val="22"/>
        </w:rPr>
        <w:t xml:space="preserve"> </w:t>
      </w:r>
      <w:r w:rsidRPr="00EA65D8">
        <w:rPr>
          <w:rFonts w:ascii="Arial" w:hAnsi="Arial" w:cs="Arial"/>
          <w:sz w:val="22"/>
          <w:szCs w:val="22"/>
        </w:rPr>
        <w:t>o czym informuje Beneficjenta w formie pisemnej, w terminie 14 dni od otrzymania informacji</w:t>
      </w:r>
      <w:r w:rsidR="00605C9A" w:rsidRPr="00EA65D8">
        <w:rPr>
          <w:rFonts w:ascii="Arial" w:hAnsi="Arial" w:cs="Arial"/>
          <w:sz w:val="22"/>
          <w:szCs w:val="22"/>
        </w:rPr>
        <w:t xml:space="preserve"> </w:t>
      </w:r>
      <w:r w:rsidRPr="00EA65D8">
        <w:rPr>
          <w:rFonts w:ascii="Arial" w:hAnsi="Arial" w:cs="Arial"/>
          <w:sz w:val="22"/>
          <w:szCs w:val="22"/>
        </w:rPr>
        <w:t xml:space="preserve">o planowanej zmianie. Nie jest możliwe wprowadzenie zmian, które spowodowałyby obniżenie oceny poniżej poziomu umożliwiającego przyznanie </w:t>
      </w:r>
      <w:r w:rsidR="00173F8E" w:rsidRPr="00EA65D8">
        <w:rPr>
          <w:rFonts w:ascii="Arial" w:hAnsi="Arial" w:cs="Arial"/>
          <w:sz w:val="22"/>
          <w:szCs w:val="22"/>
        </w:rPr>
        <w:t>d</w:t>
      </w:r>
      <w:r w:rsidRPr="00EA65D8">
        <w:rPr>
          <w:rFonts w:ascii="Arial" w:hAnsi="Arial" w:cs="Arial"/>
          <w:sz w:val="22"/>
          <w:szCs w:val="22"/>
        </w:rPr>
        <w:t>ofinansowania.</w:t>
      </w:r>
    </w:p>
    <w:p w14:paraId="415E76E7" w14:textId="77777777" w:rsidR="00972F7A" w:rsidRPr="00EA65D8" w:rsidRDefault="00972F7A" w:rsidP="00C35F0E">
      <w:pPr>
        <w:numPr>
          <w:ilvl w:val="0"/>
          <w:numId w:val="30"/>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Dofinansowanie następuje w ramach budżetu Projektu lub poprzez zwiększenie dofinansowania.</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77777777" w:rsidR="00A137A1" w:rsidRPr="00EA65D8" w:rsidRDefault="00A137A1" w:rsidP="002B6D4F">
      <w:pPr>
        <w:pStyle w:val="Nagwek3"/>
      </w:pPr>
      <w:r w:rsidRPr="00EA65D8">
        <w:t xml:space="preserve">§ </w:t>
      </w:r>
      <w:r w:rsidR="00114649" w:rsidRPr="00EA65D8">
        <w:t>2</w:t>
      </w:r>
      <w:r w:rsidR="009D598D" w:rsidRPr="00EA65D8">
        <w:t>8</w:t>
      </w:r>
    </w:p>
    <w:p w14:paraId="4116E66F" w14:textId="77777777" w:rsidR="00A137A1" w:rsidRPr="00EA65D8" w:rsidRDefault="00A137A1" w:rsidP="00C35F0E">
      <w:pPr>
        <w:pStyle w:val="Akapitzlist"/>
        <w:numPr>
          <w:ilvl w:val="6"/>
          <w:numId w:val="31"/>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Projekt rozliczany jest na etapie końcowego wniosku o płatność pod względem finansowym, proporcjonalnie do stopnia osiągnięcia założeń merytorycznych określonych we </w:t>
      </w:r>
      <w:r w:rsidR="00C42763" w:rsidRPr="00EA65D8">
        <w:rPr>
          <w:rFonts w:ascii="Arial" w:hAnsi="Arial" w:cs="Arial"/>
          <w:sz w:val="22"/>
          <w:szCs w:val="22"/>
        </w:rPr>
        <w:t>W</w:t>
      </w:r>
      <w:r w:rsidRPr="00EA65D8">
        <w:rPr>
          <w:rFonts w:ascii="Arial" w:hAnsi="Arial" w:cs="Arial"/>
          <w:sz w:val="22"/>
          <w:szCs w:val="22"/>
        </w:rPr>
        <w:t>niosku</w:t>
      </w:r>
      <w:r w:rsidR="00FA7CC2" w:rsidRPr="00EA65D8">
        <w:rPr>
          <w:rFonts w:ascii="Arial" w:hAnsi="Arial" w:cs="Arial"/>
          <w:sz w:val="22"/>
          <w:szCs w:val="22"/>
        </w:rPr>
        <w:t xml:space="preserve"> </w:t>
      </w:r>
      <w:r w:rsidRPr="00EA65D8">
        <w:rPr>
          <w:rFonts w:ascii="Arial" w:hAnsi="Arial" w:cs="Arial"/>
          <w:sz w:val="22"/>
          <w:szCs w:val="22"/>
        </w:rPr>
        <w:t>o</w:t>
      </w:r>
      <w:r w:rsidR="00294FD2" w:rsidRPr="00EA65D8">
        <w:rPr>
          <w:rFonts w:ascii="Arial" w:hAnsi="Arial" w:cs="Arial"/>
          <w:sz w:val="22"/>
          <w:szCs w:val="22"/>
        </w:rPr>
        <w:t xml:space="preserve"> </w:t>
      </w:r>
      <w:r w:rsidRPr="00EA65D8">
        <w:rPr>
          <w:rFonts w:ascii="Arial" w:hAnsi="Arial" w:cs="Arial"/>
          <w:sz w:val="22"/>
          <w:szCs w:val="22"/>
        </w:rPr>
        <w:t xml:space="preserve">dofinansowanie </w:t>
      </w:r>
      <w:r w:rsidR="00C42763" w:rsidRPr="00EA65D8">
        <w:rPr>
          <w:rFonts w:ascii="Arial" w:hAnsi="Arial" w:cs="Arial"/>
          <w:sz w:val="22"/>
          <w:szCs w:val="22"/>
        </w:rPr>
        <w:t>P</w:t>
      </w:r>
      <w:r w:rsidRPr="00EA65D8">
        <w:rPr>
          <w:rFonts w:ascii="Arial" w:hAnsi="Arial" w:cs="Arial"/>
          <w:sz w:val="22"/>
          <w:szCs w:val="22"/>
        </w:rPr>
        <w:t>rojektu. Reguła proporcjonalności weryfikowana jest przez IP według stanu na zakończenie realizacji projektu na etapie weryfikacji końcowego wniosku o płatność.</w:t>
      </w:r>
    </w:p>
    <w:p w14:paraId="2693116F" w14:textId="77777777" w:rsidR="001108F0" w:rsidRPr="00EA65D8" w:rsidRDefault="00A137A1" w:rsidP="00C35F0E">
      <w:pPr>
        <w:pStyle w:val="Akapitzlist"/>
        <w:numPr>
          <w:ilvl w:val="6"/>
          <w:numId w:val="31"/>
        </w:numPr>
        <w:spacing w:before="60"/>
        <w:ind w:left="284" w:hanging="284"/>
        <w:contextualSpacing w:val="0"/>
        <w:jc w:val="both"/>
        <w:rPr>
          <w:rFonts w:ascii="Arial" w:hAnsi="Arial" w:cs="Arial"/>
          <w:sz w:val="22"/>
          <w:szCs w:val="22"/>
        </w:rPr>
      </w:pPr>
      <w:r w:rsidRPr="00EA65D8">
        <w:rPr>
          <w:rFonts w:ascii="Arial" w:hAnsi="Arial" w:cs="Arial"/>
          <w:sz w:val="22"/>
          <w:szCs w:val="22"/>
        </w:rPr>
        <w:t>Zgodnie z regułą proporcjonalności:</w:t>
      </w:r>
    </w:p>
    <w:p w14:paraId="73109262" w14:textId="77777777" w:rsidR="001108F0" w:rsidRPr="00EA65D8" w:rsidRDefault="00A5181C" w:rsidP="008C7F60">
      <w:pPr>
        <w:pStyle w:val="Akapitzlist"/>
        <w:spacing w:before="60"/>
        <w:ind w:left="567" w:hanging="283"/>
        <w:contextualSpacing w:val="0"/>
        <w:jc w:val="both"/>
        <w:rPr>
          <w:rFonts w:ascii="Arial" w:hAnsi="Arial" w:cs="Arial"/>
          <w:sz w:val="22"/>
          <w:szCs w:val="22"/>
        </w:rPr>
      </w:pPr>
      <w:r w:rsidRPr="00EA65D8">
        <w:rPr>
          <w:rFonts w:ascii="Arial" w:hAnsi="Arial" w:cs="Arial"/>
          <w:sz w:val="22"/>
          <w:szCs w:val="22"/>
        </w:rPr>
        <w:t xml:space="preserve">1) </w:t>
      </w:r>
      <w:r w:rsidR="00A137A1" w:rsidRPr="00EA65D8">
        <w:rPr>
          <w:rFonts w:ascii="Arial" w:hAnsi="Arial" w:cs="Arial"/>
          <w:sz w:val="22"/>
          <w:szCs w:val="22"/>
        </w:rPr>
        <w:t xml:space="preserve">w przypadku niespełnienia kryterium zatwierdzonego przez </w:t>
      </w:r>
      <w:r w:rsidR="00884AD1" w:rsidRPr="00EA65D8">
        <w:rPr>
          <w:rFonts w:ascii="Arial" w:hAnsi="Arial" w:cs="Arial"/>
          <w:sz w:val="22"/>
          <w:szCs w:val="22"/>
        </w:rPr>
        <w:t>K</w:t>
      </w:r>
      <w:r w:rsidR="00A137A1" w:rsidRPr="00EA65D8">
        <w:rPr>
          <w:rFonts w:ascii="Arial" w:hAnsi="Arial" w:cs="Arial"/>
          <w:sz w:val="22"/>
          <w:szCs w:val="22"/>
        </w:rPr>
        <w:t xml:space="preserve">omitet </w:t>
      </w:r>
      <w:r w:rsidR="00884AD1" w:rsidRPr="00EA65D8">
        <w:rPr>
          <w:rFonts w:ascii="Arial" w:hAnsi="Arial" w:cs="Arial"/>
          <w:sz w:val="22"/>
          <w:szCs w:val="22"/>
        </w:rPr>
        <w:t>M</w:t>
      </w:r>
      <w:r w:rsidR="00A137A1" w:rsidRPr="00EA65D8">
        <w:rPr>
          <w:rFonts w:ascii="Arial" w:hAnsi="Arial" w:cs="Arial"/>
          <w:sz w:val="22"/>
          <w:szCs w:val="22"/>
        </w:rPr>
        <w:t>onitorujący R</w:t>
      </w:r>
      <w:r w:rsidR="005A39AC" w:rsidRPr="00EA65D8">
        <w:rPr>
          <w:rFonts w:ascii="Arial" w:hAnsi="Arial" w:cs="Arial"/>
          <w:sz w:val="22"/>
          <w:szCs w:val="22"/>
        </w:rPr>
        <w:t xml:space="preserve">egionalny </w:t>
      </w:r>
      <w:r w:rsidR="00A137A1" w:rsidRPr="00EA65D8">
        <w:rPr>
          <w:rFonts w:ascii="Arial" w:hAnsi="Arial" w:cs="Arial"/>
          <w:sz w:val="22"/>
          <w:szCs w:val="22"/>
        </w:rPr>
        <w:t>P</w:t>
      </w:r>
      <w:r w:rsidR="005A39AC" w:rsidRPr="00EA65D8">
        <w:rPr>
          <w:rFonts w:ascii="Arial" w:hAnsi="Arial" w:cs="Arial"/>
          <w:sz w:val="22"/>
          <w:szCs w:val="22"/>
        </w:rPr>
        <w:t xml:space="preserve">rogram </w:t>
      </w:r>
      <w:r w:rsidR="00A137A1" w:rsidRPr="00EA65D8">
        <w:rPr>
          <w:rFonts w:ascii="Arial" w:hAnsi="Arial" w:cs="Arial"/>
          <w:sz w:val="22"/>
          <w:szCs w:val="22"/>
        </w:rPr>
        <w:t>O</w:t>
      </w:r>
      <w:r w:rsidR="005A39AC" w:rsidRPr="00EA65D8">
        <w:rPr>
          <w:rFonts w:ascii="Arial" w:hAnsi="Arial" w:cs="Arial"/>
          <w:sz w:val="22"/>
          <w:szCs w:val="22"/>
        </w:rPr>
        <w:t xml:space="preserve">peracyjny </w:t>
      </w:r>
      <w:r w:rsidR="00A137A1" w:rsidRPr="00EA65D8">
        <w:rPr>
          <w:rFonts w:ascii="Arial" w:hAnsi="Arial" w:cs="Arial"/>
          <w:sz w:val="22"/>
          <w:szCs w:val="22"/>
        </w:rPr>
        <w:t xml:space="preserve"> W</w:t>
      </w:r>
      <w:r w:rsidR="005A39AC" w:rsidRPr="00EA65D8">
        <w:rPr>
          <w:rFonts w:ascii="Arial" w:hAnsi="Arial" w:cs="Arial"/>
          <w:sz w:val="22"/>
          <w:szCs w:val="22"/>
        </w:rPr>
        <w:t xml:space="preserve">ojewództwa </w:t>
      </w:r>
      <w:r w:rsidR="00A137A1" w:rsidRPr="00EA65D8">
        <w:rPr>
          <w:rFonts w:ascii="Arial" w:hAnsi="Arial" w:cs="Arial"/>
          <w:sz w:val="22"/>
          <w:szCs w:val="22"/>
        </w:rPr>
        <w:t>M</w:t>
      </w:r>
      <w:r w:rsidR="005A39AC" w:rsidRPr="00EA65D8">
        <w:rPr>
          <w:rFonts w:ascii="Arial" w:hAnsi="Arial" w:cs="Arial"/>
          <w:sz w:val="22"/>
          <w:szCs w:val="22"/>
        </w:rPr>
        <w:t>azowieckiego na lata 2014-2020</w:t>
      </w:r>
      <w:r w:rsidR="00A137A1" w:rsidRPr="00EA65D8">
        <w:rPr>
          <w:rFonts w:ascii="Arial" w:hAnsi="Arial" w:cs="Arial"/>
          <w:sz w:val="22"/>
          <w:szCs w:val="22"/>
        </w:rPr>
        <w:t>, IP może uzna</w:t>
      </w:r>
      <w:r w:rsidR="00D41B75" w:rsidRPr="00EA65D8">
        <w:rPr>
          <w:rFonts w:ascii="Arial" w:hAnsi="Arial" w:cs="Arial"/>
          <w:sz w:val="22"/>
          <w:szCs w:val="22"/>
        </w:rPr>
        <w:t>ć</w:t>
      </w:r>
      <w:r w:rsidR="00D22C57" w:rsidRPr="00EA65D8">
        <w:rPr>
          <w:rFonts w:ascii="Arial" w:hAnsi="Arial" w:cs="Arial"/>
          <w:sz w:val="22"/>
          <w:szCs w:val="22"/>
        </w:rPr>
        <w:t xml:space="preserve"> w</w:t>
      </w:r>
      <w:r w:rsidR="00A137A1" w:rsidRPr="00EA65D8">
        <w:rPr>
          <w:rFonts w:ascii="Arial" w:hAnsi="Arial" w:cs="Arial"/>
          <w:sz w:val="22"/>
          <w:szCs w:val="22"/>
        </w:rPr>
        <w:t>szystkie lub odpowiednią część wydatków rozliczonych w ramach projektu za niekwalifikowalne</w:t>
      </w:r>
      <w:r w:rsidR="006F202D" w:rsidRPr="00EA65D8">
        <w:rPr>
          <w:rFonts w:ascii="Arial" w:hAnsi="Arial" w:cs="Arial"/>
          <w:sz w:val="22"/>
          <w:szCs w:val="22"/>
        </w:rPr>
        <w:t>,</w:t>
      </w:r>
      <w:r w:rsidR="001108F0" w:rsidRPr="00EA65D8">
        <w:rPr>
          <w:rFonts w:ascii="Arial" w:hAnsi="Arial" w:cs="Arial"/>
          <w:sz w:val="22"/>
          <w:szCs w:val="22"/>
        </w:rPr>
        <w:t xml:space="preserve"> </w:t>
      </w:r>
    </w:p>
    <w:p w14:paraId="5DCCA93E" w14:textId="77777777" w:rsidR="001108F0" w:rsidRPr="00EA65D8" w:rsidRDefault="00A5181C" w:rsidP="008C7F60">
      <w:pPr>
        <w:pStyle w:val="Akapitzlist"/>
        <w:spacing w:before="60"/>
        <w:ind w:left="567" w:hanging="283"/>
        <w:contextualSpacing w:val="0"/>
        <w:jc w:val="both"/>
        <w:rPr>
          <w:rFonts w:ascii="Arial" w:hAnsi="Arial" w:cs="Arial"/>
          <w:sz w:val="22"/>
          <w:szCs w:val="22"/>
        </w:rPr>
      </w:pPr>
      <w:r w:rsidRPr="00EA65D8">
        <w:rPr>
          <w:rFonts w:ascii="Arial" w:hAnsi="Arial" w:cs="Arial"/>
          <w:sz w:val="22"/>
          <w:szCs w:val="22"/>
        </w:rPr>
        <w:t xml:space="preserve">2) </w:t>
      </w:r>
      <w:r w:rsidR="00A137A1" w:rsidRPr="00EA65D8">
        <w:rPr>
          <w:rFonts w:ascii="Arial" w:hAnsi="Arial" w:cs="Arial"/>
          <w:sz w:val="22"/>
          <w:szCs w:val="22"/>
        </w:rPr>
        <w:t xml:space="preserve">w przypadku nieosiągnięcia celu projektu wyrażonego wskaźnikami produktu lub rezultatu bezpośredniego w zatwierdzonym </w:t>
      </w:r>
      <w:r w:rsidR="00352EE5" w:rsidRPr="00EA65D8">
        <w:rPr>
          <w:rFonts w:ascii="Arial" w:hAnsi="Arial" w:cs="Arial"/>
          <w:sz w:val="22"/>
          <w:szCs w:val="22"/>
        </w:rPr>
        <w:t>W</w:t>
      </w:r>
      <w:r w:rsidR="00A137A1" w:rsidRPr="00EA65D8">
        <w:rPr>
          <w:rFonts w:ascii="Arial" w:hAnsi="Arial" w:cs="Arial"/>
          <w:sz w:val="22"/>
          <w:szCs w:val="22"/>
        </w:rPr>
        <w:t>niosku o dofinansowanie</w:t>
      </w:r>
      <w:r w:rsidR="00352EE5" w:rsidRPr="00EA65D8">
        <w:rPr>
          <w:rFonts w:ascii="Arial" w:hAnsi="Arial" w:cs="Arial"/>
          <w:sz w:val="22"/>
          <w:szCs w:val="22"/>
        </w:rPr>
        <w:t xml:space="preserve"> Projektu</w:t>
      </w:r>
      <w:r w:rsidR="00A137A1" w:rsidRPr="00EA65D8">
        <w:rPr>
          <w:rFonts w:ascii="Arial" w:hAnsi="Arial" w:cs="Arial"/>
          <w:sz w:val="22"/>
          <w:szCs w:val="22"/>
        </w:rPr>
        <w:t>, IP uzna</w:t>
      </w:r>
      <w:r w:rsidR="00D22C57" w:rsidRPr="00EA65D8">
        <w:rPr>
          <w:rFonts w:ascii="Arial" w:hAnsi="Arial" w:cs="Arial"/>
          <w:sz w:val="22"/>
          <w:szCs w:val="22"/>
        </w:rPr>
        <w:t>je</w:t>
      </w:r>
      <w:r w:rsidR="00A137A1" w:rsidRPr="00EA65D8">
        <w:rPr>
          <w:rFonts w:ascii="Arial" w:hAnsi="Arial" w:cs="Arial"/>
          <w:sz w:val="22"/>
          <w:szCs w:val="22"/>
        </w:rPr>
        <w:t xml:space="preserve">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IP.</w:t>
      </w:r>
    </w:p>
    <w:p w14:paraId="0F85A23E" w14:textId="77777777" w:rsidR="007C07B7" w:rsidRPr="00EA65D8" w:rsidRDefault="00A137A1" w:rsidP="00C35F0E">
      <w:pPr>
        <w:pStyle w:val="Akapitzlist"/>
        <w:numPr>
          <w:ilvl w:val="6"/>
          <w:numId w:val="31"/>
        </w:numPr>
        <w:spacing w:before="60"/>
        <w:ind w:left="284" w:hanging="284"/>
        <w:contextualSpacing w:val="0"/>
        <w:jc w:val="both"/>
        <w:rPr>
          <w:rFonts w:ascii="Arial" w:hAnsi="Arial" w:cs="Arial"/>
          <w:sz w:val="22"/>
          <w:szCs w:val="22"/>
        </w:rPr>
      </w:pPr>
      <w:r w:rsidRPr="00EA65D8">
        <w:rPr>
          <w:rFonts w:ascii="Arial" w:hAnsi="Arial" w:cs="Arial"/>
          <w:sz w:val="22"/>
          <w:szCs w:val="22"/>
        </w:rPr>
        <w:t>I</w:t>
      </w:r>
      <w:r w:rsidR="00FD64B7" w:rsidRPr="00EA65D8">
        <w:rPr>
          <w:rFonts w:ascii="Arial" w:hAnsi="Arial" w:cs="Arial"/>
          <w:sz w:val="22"/>
          <w:szCs w:val="22"/>
        </w:rPr>
        <w:t xml:space="preserve">nstytucja </w:t>
      </w:r>
      <w:r w:rsidRPr="00EA65D8">
        <w:rPr>
          <w:rFonts w:ascii="Arial" w:hAnsi="Arial" w:cs="Arial"/>
          <w:sz w:val="22"/>
          <w:szCs w:val="22"/>
        </w:rPr>
        <w:t>P</w:t>
      </w:r>
      <w:r w:rsidR="00FD64B7" w:rsidRPr="00EA65D8">
        <w:rPr>
          <w:rFonts w:ascii="Arial" w:hAnsi="Arial" w:cs="Arial"/>
          <w:sz w:val="22"/>
          <w:szCs w:val="22"/>
        </w:rPr>
        <w:t>ośrednicząca</w:t>
      </w:r>
      <w:r w:rsidRPr="00EA65D8">
        <w:rPr>
          <w:rFonts w:ascii="Arial" w:hAnsi="Arial" w:cs="Arial"/>
          <w:sz w:val="22"/>
          <w:szCs w:val="22"/>
        </w:rPr>
        <w:t xml:space="preserve">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lub w przypadku wystąpienia siły wyższej.</w:t>
      </w:r>
    </w:p>
    <w:p w14:paraId="14ADDB86" w14:textId="77777777" w:rsidR="00A137A1" w:rsidRPr="00EA65D8" w:rsidRDefault="00A137A1" w:rsidP="00C35F0E">
      <w:pPr>
        <w:pStyle w:val="Akapitzlist"/>
        <w:numPr>
          <w:ilvl w:val="6"/>
          <w:numId w:val="31"/>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W przypadku projektów partnerskich, sposób egzekwowania przez </w:t>
      </w:r>
      <w:r w:rsidR="00B770B9" w:rsidRPr="00EA65D8">
        <w:rPr>
          <w:rFonts w:ascii="Arial" w:hAnsi="Arial" w:cs="Arial"/>
          <w:sz w:val="22"/>
          <w:szCs w:val="22"/>
        </w:rPr>
        <w:t>B</w:t>
      </w:r>
      <w:r w:rsidRPr="00EA65D8">
        <w:rPr>
          <w:rFonts w:ascii="Arial" w:hAnsi="Arial" w:cs="Arial"/>
          <w:sz w:val="22"/>
          <w:szCs w:val="22"/>
        </w:rPr>
        <w:t>eneficjenta od partnerów projektu skutków wynikających z zastosowania reguły proporcjonalności z powodu nieosiągnięcia założeń projektu z winy partnera reguluje porozumie</w:t>
      </w:r>
      <w:r w:rsidR="003665A3" w:rsidRPr="00EA65D8">
        <w:rPr>
          <w:rFonts w:ascii="Arial" w:hAnsi="Arial" w:cs="Arial"/>
          <w:sz w:val="22"/>
          <w:szCs w:val="22"/>
        </w:rPr>
        <w:t>nie lub umowa o partners</w:t>
      </w:r>
      <w:r w:rsidR="00B05D5F" w:rsidRPr="00EA65D8">
        <w:rPr>
          <w:rFonts w:ascii="Arial" w:hAnsi="Arial" w:cs="Arial"/>
          <w:sz w:val="22"/>
          <w:szCs w:val="22"/>
        </w:rPr>
        <w:t>twie</w:t>
      </w:r>
      <w:r w:rsidRPr="00EA65D8">
        <w:rPr>
          <w:rFonts w:ascii="Arial" w:hAnsi="Arial" w:cs="Arial"/>
          <w:sz w:val="22"/>
          <w:szCs w:val="22"/>
          <w:vertAlign w:val="superscript"/>
        </w:rPr>
        <w:footnoteReference w:id="39"/>
      </w:r>
      <w:r w:rsidR="00201EC1" w:rsidRPr="00EA65D8">
        <w:rPr>
          <w:rFonts w:ascii="Arial" w:hAnsi="Arial" w:cs="Arial"/>
          <w:sz w:val="22"/>
          <w:szCs w:val="22"/>
          <w:vertAlign w:val="superscript"/>
        </w:rPr>
        <w:t>)</w:t>
      </w:r>
      <w:r w:rsidR="00B05D5F" w:rsidRPr="00EA65D8">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t>Rozwiązanie umowy</w:t>
      </w:r>
    </w:p>
    <w:p w14:paraId="31552D22" w14:textId="77777777" w:rsidR="008F7D17" w:rsidRPr="00EA65D8" w:rsidRDefault="008F7D17" w:rsidP="002B6D4F">
      <w:pPr>
        <w:pStyle w:val="Nagwek3"/>
      </w:pPr>
      <w:r w:rsidRPr="00EA65D8">
        <w:t xml:space="preserve">§ </w:t>
      </w:r>
      <w:r w:rsidR="009D598D" w:rsidRPr="00EA65D8">
        <w:t>29</w:t>
      </w:r>
    </w:p>
    <w:p w14:paraId="2BB1310B" w14:textId="0DCEBA0B" w:rsidR="008F7D17" w:rsidRPr="00EA65D8" w:rsidRDefault="008F7D17" w:rsidP="008C7F60">
      <w:pPr>
        <w:numPr>
          <w:ilvl w:val="0"/>
          <w:numId w:val="2"/>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Instytucja Pośrednicząca może rozwiązać niniejszą umowę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77777777" w:rsidR="008F7D17" w:rsidRPr="00EA65D8" w:rsidRDefault="008F7D17" w:rsidP="00DD0A83">
      <w:pPr>
        <w:numPr>
          <w:ilvl w:val="0"/>
          <w:numId w:val="22"/>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40"/>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w całości bądź w części przekazane środki na cel inny niż określony w Projekcie lub niezgodnie z umową;</w:t>
      </w:r>
    </w:p>
    <w:p w14:paraId="411C6781" w14:textId="77777777" w:rsidR="008F7D17" w:rsidRPr="00EA65D8" w:rsidRDefault="008F7D17" w:rsidP="00DD0A83">
      <w:pPr>
        <w:numPr>
          <w:ilvl w:val="0"/>
          <w:numId w:val="22"/>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podrobione, przerobione lub stwierdzające nieprawdę dokumenty w celu uzyskania wsparcia finansowego w ramach niniejszej umowy;</w:t>
      </w:r>
    </w:p>
    <w:p w14:paraId="79BBA4CA" w14:textId="77777777" w:rsidR="008F7D17" w:rsidRPr="00EA65D8" w:rsidRDefault="008F7D17" w:rsidP="00DD0A83">
      <w:pPr>
        <w:numPr>
          <w:ilvl w:val="0"/>
          <w:numId w:val="22"/>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początkowej daty okresu realizacji Projektu, zaprzestał realizacji Projektu lub realizuje go w sposób niezgodny z niniejszą umową;</w:t>
      </w:r>
    </w:p>
    <w:p w14:paraId="2EADCCEC" w14:textId="77777777" w:rsidR="008F7D17" w:rsidRPr="00EA65D8" w:rsidRDefault="008F7D17" w:rsidP="00DD0A83">
      <w:pPr>
        <w:numPr>
          <w:ilvl w:val="0"/>
          <w:numId w:val="22"/>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umowy zgodnie z § </w:t>
      </w:r>
      <w:r w:rsidR="00E26453" w:rsidRPr="00EA65D8">
        <w:rPr>
          <w:rFonts w:ascii="Arial" w:hAnsi="Arial" w:cs="Arial"/>
          <w:sz w:val="22"/>
          <w:szCs w:val="22"/>
        </w:rPr>
        <w:t>17</w:t>
      </w:r>
      <w:r w:rsidRPr="00EA65D8">
        <w:rPr>
          <w:rFonts w:ascii="Arial" w:hAnsi="Arial" w:cs="Arial"/>
          <w:sz w:val="22"/>
          <w:szCs w:val="22"/>
        </w:rPr>
        <w:t>;</w:t>
      </w:r>
    </w:p>
    <w:p w14:paraId="5C9B572B" w14:textId="77777777" w:rsidR="008F7D17" w:rsidRPr="00EA65D8" w:rsidRDefault="008F7D17" w:rsidP="007072A5">
      <w:pPr>
        <w:numPr>
          <w:ilvl w:val="0"/>
          <w:numId w:val="2"/>
        </w:numPr>
        <w:spacing w:before="60"/>
        <w:jc w:val="both"/>
        <w:rPr>
          <w:rFonts w:ascii="Arial" w:hAnsi="Arial" w:cs="Arial"/>
          <w:sz w:val="22"/>
          <w:szCs w:val="22"/>
        </w:rPr>
      </w:pPr>
      <w:r w:rsidRPr="00EA65D8">
        <w:rPr>
          <w:rFonts w:ascii="Arial" w:hAnsi="Arial" w:cs="Arial"/>
          <w:sz w:val="22"/>
          <w:szCs w:val="22"/>
        </w:rPr>
        <w:t>Instytucja Pośrednicząca może rozwiązać niniejszą umowę z zachowaniem jednomiesięcznego okresu wypowiedzenia, w przypadku gdy:</w:t>
      </w:r>
    </w:p>
    <w:p w14:paraId="4E6BF9DE" w14:textId="77777777" w:rsidR="008F7D17" w:rsidRPr="00EA65D8" w:rsidRDefault="008F7D17" w:rsidP="008C7F60">
      <w:pPr>
        <w:numPr>
          <w:ilvl w:val="0"/>
          <w:numId w:val="17"/>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8C7F60">
      <w:pPr>
        <w:numPr>
          <w:ilvl w:val="0"/>
          <w:numId w:val="17"/>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77777777" w:rsidR="008F7D17" w:rsidRPr="00EA65D8" w:rsidRDefault="008F7D17" w:rsidP="008C7F60">
      <w:pPr>
        <w:numPr>
          <w:ilvl w:val="0"/>
          <w:numId w:val="17"/>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E0000A" w:rsidRPr="00EA65D8">
        <w:rPr>
          <w:rFonts w:ascii="Arial" w:hAnsi="Arial" w:cs="Arial"/>
          <w:sz w:val="22"/>
          <w:szCs w:val="22"/>
        </w:rPr>
        <w:t>21</w:t>
      </w:r>
      <w:r w:rsidRPr="00EA65D8">
        <w:rPr>
          <w:rFonts w:ascii="Arial" w:hAnsi="Arial" w:cs="Arial"/>
          <w:sz w:val="22"/>
          <w:szCs w:val="22"/>
        </w:rPr>
        <w:t>;</w:t>
      </w:r>
    </w:p>
    <w:p w14:paraId="7BCC106B" w14:textId="77777777" w:rsidR="008F7D17" w:rsidRPr="00EA65D8" w:rsidRDefault="008F7D17" w:rsidP="008C7F60">
      <w:pPr>
        <w:numPr>
          <w:ilvl w:val="0"/>
          <w:numId w:val="17"/>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77777777" w:rsidR="008F7D17" w:rsidRPr="00EA65D8" w:rsidRDefault="008F7D17" w:rsidP="008C7F60">
      <w:pPr>
        <w:numPr>
          <w:ilvl w:val="0"/>
          <w:numId w:val="17"/>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wniosków o płatność, z zastrzeżeniem § 8 ust. 3;</w:t>
      </w:r>
    </w:p>
    <w:p w14:paraId="0E28A92B" w14:textId="77777777" w:rsidR="008F7D17" w:rsidRPr="00EA65D8" w:rsidRDefault="008F7D17" w:rsidP="008C7F60">
      <w:pPr>
        <w:numPr>
          <w:ilvl w:val="0"/>
          <w:numId w:val="17"/>
        </w:numPr>
        <w:spacing w:before="60"/>
        <w:jc w:val="both"/>
        <w:rPr>
          <w:rFonts w:ascii="Arial" w:hAnsi="Arial" w:cs="Arial"/>
          <w:sz w:val="22"/>
          <w:szCs w:val="22"/>
        </w:rPr>
      </w:pPr>
      <w:r w:rsidRPr="00EA65D8">
        <w:rPr>
          <w:rFonts w:ascii="Arial" w:hAnsi="Arial" w:cs="Arial"/>
          <w:sz w:val="22"/>
          <w:szCs w:val="22"/>
        </w:rPr>
        <w:t>Beneficjent nie przestrzega przepisów ustawy z dnia 29 stycznia 2004 r. - Prawo zamówień publicznych w zakresie, w jakim ta ustawa stosuje się do Beneficjenta;</w:t>
      </w:r>
    </w:p>
    <w:p w14:paraId="48EE9184" w14:textId="4CF3E0B7" w:rsidR="008F7D17" w:rsidRPr="00EA65D8" w:rsidRDefault="008F7D17" w:rsidP="008C7F60">
      <w:pPr>
        <w:numPr>
          <w:ilvl w:val="0"/>
          <w:numId w:val="17"/>
        </w:numPr>
        <w:spacing w:before="60"/>
        <w:jc w:val="both"/>
        <w:rPr>
          <w:rFonts w:ascii="Arial" w:hAnsi="Arial" w:cs="Arial"/>
          <w:sz w:val="22"/>
          <w:szCs w:val="22"/>
        </w:rPr>
      </w:pPr>
      <w:r w:rsidRPr="00EA65D8">
        <w:rPr>
          <w:rFonts w:ascii="Arial" w:hAnsi="Arial" w:cs="Arial"/>
          <w:sz w:val="22"/>
          <w:szCs w:val="22"/>
        </w:rPr>
        <w:t xml:space="preserve">Beneficjent w sposób uporczywy uchyla się od wykonywania obowiązków, o których mowa w § </w:t>
      </w:r>
      <w:r w:rsidR="003B2B79" w:rsidRPr="00EA65D8">
        <w:rPr>
          <w:rFonts w:ascii="Arial" w:hAnsi="Arial" w:cs="Arial"/>
          <w:sz w:val="22"/>
          <w:szCs w:val="22"/>
        </w:rPr>
        <w:t>2</w:t>
      </w:r>
      <w:r w:rsidR="00122F8E" w:rsidRPr="00EA65D8">
        <w:rPr>
          <w:rFonts w:ascii="Arial" w:hAnsi="Arial" w:cs="Arial"/>
          <w:sz w:val="22"/>
          <w:szCs w:val="22"/>
        </w:rPr>
        <w:t>1</w:t>
      </w:r>
      <w:r w:rsidR="003B2B79" w:rsidRPr="00EA65D8">
        <w:rPr>
          <w:rFonts w:ascii="Arial" w:hAnsi="Arial" w:cs="Arial"/>
          <w:sz w:val="22"/>
          <w:szCs w:val="22"/>
        </w:rPr>
        <w:t xml:space="preserve"> </w:t>
      </w:r>
      <w:r w:rsidRPr="00EA65D8">
        <w:rPr>
          <w:rFonts w:ascii="Arial" w:hAnsi="Arial" w:cs="Arial"/>
          <w:sz w:val="22"/>
          <w:szCs w:val="22"/>
        </w:rPr>
        <w:t>ust. 1</w:t>
      </w:r>
    </w:p>
    <w:p w14:paraId="5FF562AD" w14:textId="77777777" w:rsidR="008F7D17" w:rsidRPr="00EA65D8" w:rsidRDefault="008F7D17" w:rsidP="002B6D4F">
      <w:pPr>
        <w:pStyle w:val="Nagwek3"/>
      </w:pPr>
      <w:r w:rsidRPr="00EA65D8">
        <w:t xml:space="preserve">§ </w:t>
      </w:r>
      <w:r w:rsidR="00B60303" w:rsidRPr="00EA65D8">
        <w:t>3</w:t>
      </w:r>
      <w:r w:rsidR="009D598D" w:rsidRPr="00EA65D8">
        <w:t>0</w:t>
      </w:r>
    </w:p>
    <w:p w14:paraId="63D77A2A" w14:textId="0DF32731"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umowie. W takim przypadku przepisy § </w:t>
      </w:r>
      <w:r w:rsidR="00386C78" w:rsidRPr="00EA65D8">
        <w:rPr>
          <w:rFonts w:ascii="Arial" w:hAnsi="Arial" w:cs="Arial"/>
          <w:sz w:val="22"/>
          <w:szCs w:val="22"/>
        </w:rPr>
        <w:t>3</w:t>
      </w:r>
      <w:r w:rsidR="006F2095" w:rsidRPr="00EA65D8">
        <w:rPr>
          <w:rFonts w:ascii="Arial" w:hAnsi="Arial" w:cs="Arial"/>
          <w:sz w:val="22"/>
          <w:szCs w:val="22"/>
        </w:rPr>
        <w:t>3</w:t>
      </w:r>
      <w:r w:rsidR="000D48A4"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p>
    <w:p w14:paraId="5C767CA4" w14:textId="77777777" w:rsidR="008F7D17" w:rsidRPr="00EA65D8" w:rsidRDefault="008F7D17" w:rsidP="002B6D4F">
      <w:pPr>
        <w:pStyle w:val="Nagwek3"/>
      </w:pPr>
      <w:r w:rsidRPr="00EA65D8">
        <w:t xml:space="preserve">§ </w:t>
      </w:r>
      <w:r w:rsidR="00933413" w:rsidRPr="00EA65D8">
        <w:t>3</w:t>
      </w:r>
      <w:r w:rsidR="009D598D" w:rsidRPr="00EA65D8">
        <w:t>1</w:t>
      </w:r>
    </w:p>
    <w:p w14:paraId="4898822F"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umowy na podstawie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umowy w trybie § </w:t>
      </w:r>
      <w:r w:rsidR="00B609C1" w:rsidRPr="00EA65D8">
        <w:rPr>
          <w:rFonts w:ascii="Arial" w:hAnsi="Arial" w:cs="Arial"/>
          <w:sz w:val="22"/>
          <w:szCs w:val="22"/>
        </w:rPr>
        <w:t>29</w:t>
      </w:r>
      <w:r w:rsidR="00C66050"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41"/>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77777777"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593CF6" w:rsidRPr="00EA65D8">
        <w:rPr>
          <w:rFonts w:ascii="Arial" w:hAnsi="Arial" w:cs="Arial"/>
          <w:sz w:val="22"/>
          <w:szCs w:val="22"/>
        </w:rPr>
        <w:t xml:space="preserve">14 </w:t>
      </w:r>
      <w:r w:rsidRPr="00EA65D8">
        <w:rPr>
          <w:rFonts w:ascii="Arial" w:hAnsi="Arial" w:cs="Arial"/>
          <w:sz w:val="22"/>
          <w:szCs w:val="22"/>
        </w:rPr>
        <w:t>umowy.</w:t>
      </w:r>
    </w:p>
    <w:p w14:paraId="300BEA4D" w14:textId="77777777"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umowy, bez względu na to czy następuje na podstawie § </w:t>
      </w:r>
      <w:r w:rsidR="00A60FF0" w:rsidRPr="00EA65D8">
        <w:rPr>
          <w:rFonts w:ascii="Arial" w:hAnsi="Arial" w:cs="Arial"/>
          <w:sz w:val="22"/>
          <w:szCs w:val="22"/>
        </w:rPr>
        <w:t>29</w:t>
      </w:r>
      <w:r w:rsidR="00045750" w:rsidRPr="00EA65D8">
        <w:rPr>
          <w:rFonts w:ascii="Arial" w:hAnsi="Arial" w:cs="Arial"/>
          <w:sz w:val="22"/>
          <w:szCs w:val="22"/>
        </w:rPr>
        <w:t xml:space="preserve"> </w:t>
      </w:r>
      <w:r w:rsidRPr="00EA65D8">
        <w:rPr>
          <w:rFonts w:ascii="Arial" w:hAnsi="Arial" w:cs="Arial"/>
          <w:sz w:val="22"/>
          <w:szCs w:val="22"/>
        </w:rPr>
        <w:t xml:space="preserve">ust. 1 lub 2 lub § </w:t>
      </w:r>
      <w:r w:rsidR="00045750" w:rsidRPr="00EA65D8">
        <w:rPr>
          <w:rFonts w:ascii="Arial" w:hAnsi="Arial" w:cs="Arial"/>
          <w:sz w:val="22"/>
          <w:szCs w:val="22"/>
        </w:rPr>
        <w:t>3</w:t>
      </w:r>
      <w:r w:rsidR="009938B7" w:rsidRPr="00EA65D8">
        <w:rPr>
          <w:rFonts w:ascii="Arial" w:hAnsi="Arial" w:cs="Arial"/>
          <w:sz w:val="22"/>
          <w:szCs w:val="22"/>
        </w:rPr>
        <w:t>0</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045750" w:rsidRPr="00EA65D8">
        <w:rPr>
          <w:rFonts w:ascii="Arial" w:hAnsi="Arial" w:cs="Arial"/>
          <w:sz w:val="22"/>
          <w:szCs w:val="22"/>
        </w:rPr>
        <w:t>12</w:t>
      </w:r>
      <w:r w:rsidRPr="00EA65D8">
        <w:rPr>
          <w:rFonts w:ascii="Arial" w:hAnsi="Arial" w:cs="Arial"/>
          <w:sz w:val="22"/>
          <w:szCs w:val="22"/>
        </w:rPr>
        <w:t>, §</w:t>
      </w:r>
      <w:r w:rsidR="009938B7" w:rsidRPr="00EA65D8">
        <w:rPr>
          <w:rFonts w:ascii="Arial" w:hAnsi="Arial" w:cs="Arial"/>
          <w:sz w:val="22"/>
          <w:szCs w:val="22"/>
        </w:rPr>
        <w:t xml:space="preserve"> </w:t>
      </w:r>
      <w:r w:rsidR="00045750" w:rsidRPr="00EA65D8">
        <w:rPr>
          <w:rFonts w:ascii="Arial" w:hAnsi="Arial" w:cs="Arial"/>
          <w:sz w:val="22"/>
          <w:szCs w:val="22"/>
        </w:rPr>
        <w:t>16</w:t>
      </w:r>
      <w:r w:rsidRPr="00EA65D8">
        <w:rPr>
          <w:rFonts w:ascii="Arial" w:hAnsi="Arial" w:cs="Arial"/>
          <w:sz w:val="22"/>
          <w:szCs w:val="22"/>
        </w:rPr>
        <w:t xml:space="preserve">, § </w:t>
      </w:r>
      <w:r w:rsidR="00045750" w:rsidRPr="00EA65D8">
        <w:rPr>
          <w:rFonts w:ascii="Arial" w:hAnsi="Arial" w:cs="Arial"/>
          <w:sz w:val="22"/>
          <w:szCs w:val="22"/>
        </w:rPr>
        <w:t>20</w:t>
      </w:r>
      <w:r w:rsidRPr="00EA65D8">
        <w:rPr>
          <w:rFonts w:ascii="Arial" w:hAnsi="Arial" w:cs="Arial"/>
          <w:sz w:val="22"/>
          <w:szCs w:val="22"/>
        </w:rPr>
        <w:t xml:space="preserve">, § </w:t>
      </w:r>
      <w:r w:rsidR="00045750" w:rsidRPr="00EA65D8">
        <w:rPr>
          <w:rFonts w:ascii="Arial" w:hAnsi="Arial" w:cs="Arial"/>
          <w:sz w:val="22"/>
          <w:szCs w:val="22"/>
        </w:rPr>
        <w:t>21</w:t>
      </w:r>
      <w:r w:rsidRPr="00EA65D8">
        <w:rPr>
          <w:rFonts w:ascii="Arial" w:hAnsi="Arial" w:cs="Arial"/>
          <w:sz w:val="22"/>
          <w:szCs w:val="22"/>
        </w:rPr>
        <w:t xml:space="preserve">, § </w:t>
      </w:r>
      <w:r w:rsidR="00045750" w:rsidRPr="00EA65D8">
        <w:rPr>
          <w:rFonts w:ascii="Arial" w:hAnsi="Arial" w:cs="Arial"/>
          <w:sz w:val="22"/>
          <w:szCs w:val="22"/>
        </w:rPr>
        <w:t>26</w:t>
      </w:r>
      <w:r w:rsidRPr="00EA65D8">
        <w:rPr>
          <w:rFonts w:ascii="Arial" w:hAnsi="Arial" w:cs="Arial"/>
          <w:sz w:val="22"/>
          <w:szCs w:val="22"/>
        </w:rPr>
        <w:t xml:space="preserve">, § </w:t>
      </w:r>
      <w:r w:rsidR="00045750" w:rsidRPr="00EA65D8">
        <w:rPr>
          <w:rFonts w:ascii="Arial" w:hAnsi="Arial" w:cs="Arial"/>
          <w:sz w:val="22"/>
          <w:szCs w:val="22"/>
        </w:rPr>
        <w:t xml:space="preserve">27 </w:t>
      </w:r>
      <w:r w:rsidRPr="00EA65D8">
        <w:rPr>
          <w:rFonts w:ascii="Arial" w:hAnsi="Arial" w:cs="Arial"/>
          <w:sz w:val="22"/>
          <w:szCs w:val="22"/>
        </w:rPr>
        <w:t xml:space="preserve">i § </w:t>
      </w:r>
      <w:r w:rsidR="00045750" w:rsidRPr="00EA65D8">
        <w:rPr>
          <w:rFonts w:ascii="Arial" w:hAnsi="Arial" w:cs="Arial"/>
          <w:sz w:val="22"/>
          <w:szCs w:val="22"/>
        </w:rPr>
        <w:t>28</w:t>
      </w:r>
      <w:r w:rsidRPr="00EA65D8">
        <w:rPr>
          <w:rFonts w:ascii="Arial" w:hAnsi="Arial" w:cs="Arial"/>
          <w:sz w:val="22"/>
          <w:szCs w:val="22"/>
        </w:rPr>
        <w:t xml:space="preserve">, które zobowiązany jest on wykonywać w dalszym ciągu. </w:t>
      </w:r>
    </w:p>
    <w:p w14:paraId="54286510"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umowy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7777777" w:rsidR="00C8152E" w:rsidRPr="00EA65D8" w:rsidRDefault="00C8152E" w:rsidP="002B6D4F">
      <w:pPr>
        <w:pStyle w:val="Nagwek3"/>
      </w:pPr>
      <w:r w:rsidRPr="00EA65D8">
        <w:t xml:space="preserve">§ </w:t>
      </w:r>
      <w:r w:rsidR="00933413" w:rsidRPr="00EA65D8">
        <w:t>3</w:t>
      </w:r>
      <w:r w:rsidR="00E0377C" w:rsidRPr="00EA65D8">
        <w:t>2</w:t>
      </w:r>
    </w:p>
    <w:p w14:paraId="75FDB3F8" w14:textId="77777777"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W sprawach nieuregulowanych niniejszą umową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Regulaminu 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42"/>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77777777" w:rsidR="00E94D06"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rozporządzenia 1303/2013;</w:t>
      </w:r>
    </w:p>
    <w:p w14:paraId="694B4BF1" w14:textId="77777777" w:rsidR="00E94D06"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rozporządzenia 1304/2013;</w:t>
      </w:r>
    </w:p>
    <w:p w14:paraId="08AD5663" w14:textId="77777777" w:rsidR="00E94D06"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rozporządzenia 480/2014;</w:t>
      </w:r>
    </w:p>
    <w:p w14:paraId="7CD7D4C6" w14:textId="77777777" w:rsidR="00E94D06"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 xml:space="preserve">2016 </w:t>
      </w:r>
      <w:r w:rsidR="00810D82" w:rsidRPr="00EA65D8">
        <w:rPr>
          <w:rFonts w:ascii="Arial" w:hAnsi="Arial" w:cs="Arial"/>
          <w:sz w:val="22"/>
          <w:szCs w:val="22"/>
        </w:rPr>
        <w:t xml:space="preserve">r. </w:t>
      </w:r>
      <w:r w:rsidRPr="00EA65D8">
        <w:rPr>
          <w:rFonts w:ascii="Arial" w:hAnsi="Arial" w:cs="Arial"/>
          <w:sz w:val="22"/>
          <w:szCs w:val="22"/>
        </w:rPr>
        <w:t xml:space="preserve">poz. </w:t>
      </w:r>
      <w:r w:rsidR="00E95D8A" w:rsidRPr="00EA65D8">
        <w:rPr>
          <w:rFonts w:ascii="Arial" w:hAnsi="Arial" w:cs="Arial"/>
          <w:sz w:val="22"/>
          <w:szCs w:val="22"/>
        </w:rPr>
        <w:t>380</w:t>
      </w:r>
      <w:r w:rsidR="00C61A8B" w:rsidRPr="00EA65D8">
        <w:rPr>
          <w:rFonts w:ascii="Arial" w:hAnsi="Arial" w:cs="Arial"/>
          <w:sz w:val="22"/>
          <w:szCs w:val="22"/>
        </w:rPr>
        <w:t>, z późn. zm.</w:t>
      </w:r>
      <w:r w:rsidRPr="00EA65D8">
        <w:rPr>
          <w:rFonts w:ascii="Arial" w:hAnsi="Arial" w:cs="Arial"/>
          <w:sz w:val="22"/>
          <w:szCs w:val="22"/>
        </w:rPr>
        <w:t>);</w:t>
      </w:r>
    </w:p>
    <w:p w14:paraId="7F0AB4B3" w14:textId="77777777" w:rsidR="00E94D06"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ustawy z dnia 27 sierpnia 2009 r. o finansach publicznych (Dz. U. </w:t>
      </w:r>
      <w:r w:rsidR="00810D82" w:rsidRPr="00EA65D8">
        <w:rPr>
          <w:rFonts w:ascii="Arial" w:hAnsi="Arial" w:cs="Arial"/>
          <w:sz w:val="22"/>
          <w:szCs w:val="22"/>
        </w:rPr>
        <w:t xml:space="preserve">z 2013 r. </w:t>
      </w:r>
      <w:r w:rsidRPr="00EA65D8">
        <w:rPr>
          <w:rFonts w:ascii="Arial" w:hAnsi="Arial" w:cs="Arial"/>
          <w:sz w:val="22"/>
          <w:szCs w:val="22"/>
        </w:rPr>
        <w:t xml:space="preserve">poz. </w:t>
      </w:r>
      <w:r w:rsidR="00810D82" w:rsidRPr="00EA65D8">
        <w:rPr>
          <w:rFonts w:ascii="Arial" w:hAnsi="Arial" w:cs="Arial"/>
          <w:sz w:val="22"/>
          <w:szCs w:val="22"/>
        </w:rPr>
        <w:t>885,</w:t>
      </w:r>
      <w:r w:rsidRPr="00EA65D8">
        <w:rPr>
          <w:rFonts w:ascii="Arial" w:hAnsi="Arial" w:cs="Arial"/>
          <w:sz w:val="22"/>
          <w:szCs w:val="22"/>
        </w:rPr>
        <w:t xml:space="preserve"> z późn. zm.),</w:t>
      </w:r>
    </w:p>
    <w:p w14:paraId="58C33222" w14:textId="77777777" w:rsidR="001639E5" w:rsidRPr="00EA65D8" w:rsidRDefault="00E530A1"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(Dz. U z 201</w:t>
      </w:r>
      <w:r w:rsidR="00770758" w:rsidRPr="00EA65D8">
        <w:rPr>
          <w:rFonts w:ascii="Arial" w:hAnsi="Arial" w:cs="Arial"/>
          <w:sz w:val="22"/>
          <w:szCs w:val="22"/>
        </w:rPr>
        <w:t>6</w:t>
      </w:r>
      <w:r w:rsidRPr="00EA65D8">
        <w:rPr>
          <w:rFonts w:ascii="Arial" w:hAnsi="Arial" w:cs="Arial"/>
          <w:sz w:val="22"/>
          <w:szCs w:val="22"/>
        </w:rPr>
        <w:t xml:space="preserve"> r. poz. </w:t>
      </w:r>
      <w:r w:rsidR="00770758" w:rsidRPr="00EA65D8">
        <w:rPr>
          <w:rFonts w:ascii="Arial" w:hAnsi="Arial" w:cs="Arial"/>
          <w:sz w:val="22"/>
          <w:szCs w:val="22"/>
        </w:rPr>
        <w:t>217</w:t>
      </w:r>
      <w:r w:rsidRPr="00EA65D8">
        <w:rPr>
          <w:rFonts w:ascii="Arial" w:hAnsi="Arial" w:cs="Arial"/>
          <w:sz w:val="22"/>
          <w:szCs w:val="22"/>
        </w:rPr>
        <w:t>);</w:t>
      </w:r>
    </w:p>
    <w:p w14:paraId="53672CF9" w14:textId="121469AE" w:rsidR="00E94D06"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ustawy z dnia 29 stycznia 2004 r. - Prawo zamówień publicznych (Dz. U. z 201</w:t>
      </w:r>
      <w:r w:rsidR="005A17C4" w:rsidRPr="00EA65D8">
        <w:rPr>
          <w:rFonts w:ascii="Arial" w:hAnsi="Arial" w:cs="Arial"/>
          <w:sz w:val="22"/>
          <w:szCs w:val="22"/>
        </w:rPr>
        <w:t>5</w:t>
      </w:r>
      <w:r w:rsidRPr="00EA65D8">
        <w:rPr>
          <w:rFonts w:ascii="Arial" w:hAnsi="Arial" w:cs="Arial"/>
          <w:sz w:val="22"/>
          <w:szCs w:val="22"/>
        </w:rPr>
        <w:t xml:space="preserve"> r. poz. </w:t>
      </w:r>
      <w:r w:rsidR="005A17C4" w:rsidRPr="00EA65D8">
        <w:rPr>
          <w:rFonts w:ascii="Arial" w:hAnsi="Arial" w:cs="Arial"/>
          <w:sz w:val="22"/>
          <w:szCs w:val="22"/>
        </w:rPr>
        <w:t>2164</w:t>
      </w:r>
      <w:r w:rsidR="00C70FFF" w:rsidRPr="00EA65D8">
        <w:rPr>
          <w:rFonts w:ascii="Arial" w:hAnsi="Arial" w:cs="Arial"/>
          <w:sz w:val="22"/>
          <w:szCs w:val="22"/>
        </w:rPr>
        <w:t>, z późn. zm.</w:t>
      </w:r>
      <w:r w:rsidRPr="00EA65D8">
        <w:rPr>
          <w:rFonts w:ascii="Arial" w:hAnsi="Arial" w:cs="Arial"/>
          <w:sz w:val="22"/>
          <w:szCs w:val="22"/>
        </w:rPr>
        <w:t>);</w:t>
      </w:r>
    </w:p>
    <w:p w14:paraId="38353881" w14:textId="52197065" w:rsidR="00E11BE6" w:rsidRPr="00EA65D8" w:rsidRDefault="00E11BE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ustawy z dnia 29 września 1994 r. o rachunkowości (Dz. U. z 20</w:t>
      </w:r>
      <w:r w:rsidR="009F0DC1" w:rsidRPr="00EA65D8">
        <w:rPr>
          <w:rFonts w:ascii="Arial" w:hAnsi="Arial" w:cs="Arial"/>
          <w:sz w:val="22"/>
          <w:szCs w:val="22"/>
        </w:rPr>
        <w:t>1</w:t>
      </w:r>
      <w:r w:rsidR="00C70FFF" w:rsidRPr="00EA65D8">
        <w:rPr>
          <w:rFonts w:ascii="Arial" w:hAnsi="Arial" w:cs="Arial"/>
          <w:sz w:val="22"/>
          <w:szCs w:val="22"/>
        </w:rPr>
        <w:t>6</w:t>
      </w:r>
      <w:r w:rsidRPr="00EA65D8">
        <w:rPr>
          <w:rFonts w:ascii="Arial" w:hAnsi="Arial" w:cs="Arial"/>
          <w:sz w:val="22"/>
          <w:szCs w:val="22"/>
        </w:rPr>
        <w:t xml:space="preserve"> r. poz. </w:t>
      </w:r>
      <w:r w:rsidR="00C70FFF" w:rsidRPr="00EA65D8">
        <w:rPr>
          <w:rFonts w:ascii="Arial" w:hAnsi="Arial" w:cs="Arial"/>
          <w:sz w:val="22"/>
          <w:szCs w:val="22"/>
        </w:rPr>
        <w:t>1047</w:t>
      </w:r>
      <w:r w:rsidRPr="00EA65D8">
        <w:rPr>
          <w:rFonts w:ascii="Arial" w:hAnsi="Arial" w:cs="Arial"/>
          <w:sz w:val="22"/>
          <w:szCs w:val="22"/>
        </w:rPr>
        <w:t>);</w:t>
      </w:r>
    </w:p>
    <w:p w14:paraId="6CC583DA" w14:textId="77777777" w:rsidR="000C3435" w:rsidRPr="00EA65D8" w:rsidRDefault="000C3435"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2013 </w:t>
      </w:r>
      <w:r w:rsidR="001B60A0" w:rsidRPr="00EA65D8">
        <w:rPr>
          <w:rFonts w:ascii="Arial" w:hAnsi="Arial" w:cs="Arial"/>
          <w:sz w:val="22"/>
          <w:szCs w:val="22"/>
        </w:rPr>
        <w:t xml:space="preserve">r. </w:t>
      </w:r>
      <w:r w:rsidRPr="00EA65D8">
        <w:rPr>
          <w:rFonts w:ascii="Arial" w:hAnsi="Arial" w:cs="Arial"/>
          <w:sz w:val="22"/>
          <w:szCs w:val="22"/>
        </w:rPr>
        <w:t>poz. 168, z późn. zm.);</w:t>
      </w:r>
    </w:p>
    <w:p w14:paraId="70603DF9" w14:textId="6831BC87" w:rsidR="000C3435" w:rsidRPr="00EA65D8" w:rsidRDefault="000C3435"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2007 r.</w:t>
      </w:r>
      <w:r w:rsidR="00C70FFF" w:rsidRPr="00EA65D8">
        <w:rPr>
          <w:rFonts w:ascii="Arial" w:hAnsi="Arial" w:cs="Arial"/>
          <w:sz w:val="22"/>
          <w:szCs w:val="22"/>
        </w:rPr>
        <w:t xml:space="preserve"> </w:t>
      </w:r>
      <w:r w:rsidRPr="00EA65D8">
        <w:rPr>
          <w:rFonts w:ascii="Arial" w:hAnsi="Arial" w:cs="Arial"/>
          <w:sz w:val="22"/>
          <w:szCs w:val="22"/>
        </w:rPr>
        <w:t>poz. 404, z późn. zm.);</w:t>
      </w:r>
    </w:p>
    <w:p w14:paraId="37367C5C" w14:textId="77777777" w:rsidR="000B2EB7" w:rsidRPr="00EA65D8" w:rsidRDefault="000B2EB7"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A268C5" w:rsidRPr="00EA65D8">
        <w:rPr>
          <w:rFonts w:ascii="Arial" w:hAnsi="Arial" w:cs="Arial"/>
          <w:sz w:val="22"/>
          <w:szCs w:val="22"/>
        </w:rPr>
        <w:t>6</w:t>
      </w:r>
      <w:r w:rsidRPr="00EA65D8">
        <w:rPr>
          <w:rFonts w:ascii="Arial" w:hAnsi="Arial" w:cs="Arial"/>
          <w:sz w:val="22"/>
          <w:szCs w:val="22"/>
        </w:rPr>
        <w:t xml:space="preserve"> r. poz. 157);</w:t>
      </w:r>
    </w:p>
    <w:p w14:paraId="404D957C" w14:textId="7EB590EE" w:rsidR="00227224" w:rsidRPr="00EA65D8" w:rsidRDefault="00227224" w:rsidP="00227224">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 xml:space="preserve">10 lipca 2014 r. w sprawie wymagań lokalowych </w:t>
      </w:r>
      <w:r w:rsidRPr="00EA65D8">
        <w:rPr>
          <w:rFonts w:ascii="Arial" w:hAnsi="Arial" w:cs="Arial"/>
          <w:sz w:val="22"/>
          <w:szCs w:val="22"/>
        </w:rPr>
        <w:br/>
        <w:t>i sanitarnych, jakie musi spełniać lokal, w którym ma być prowadzony żłobek lub klub dziecięcy (Dz. U. poz. 925);</w:t>
      </w:r>
    </w:p>
    <w:p w14:paraId="7B6C9B7F" w14:textId="2EB16920" w:rsidR="00227224" w:rsidRPr="00EA65D8" w:rsidRDefault="00227224" w:rsidP="00227224">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 xml:space="preserve">25 marca 2011 r. w sprawie zakresów programów szkoleń dla opiekuna w żłobku lub klubie dziecięcym, wolontariusza oraz dziennego opiekuna (Dz. U. </w:t>
      </w:r>
      <w:r w:rsidR="00090997" w:rsidRPr="00EA65D8">
        <w:rPr>
          <w:rFonts w:ascii="Arial" w:hAnsi="Arial" w:cs="Arial"/>
          <w:sz w:val="22"/>
          <w:szCs w:val="22"/>
        </w:rPr>
        <w:t xml:space="preserve">Nr </w:t>
      </w:r>
      <w:r w:rsidRPr="00EA65D8">
        <w:rPr>
          <w:rFonts w:ascii="Arial" w:hAnsi="Arial" w:cs="Arial"/>
          <w:sz w:val="22"/>
          <w:szCs w:val="22"/>
        </w:rPr>
        <w:t xml:space="preserve"> 69, poz. 368); </w:t>
      </w:r>
    </w:p>
    <w:p w14:paraId="10965518" w14:textId="7BF92933" w:rsidR="00227224" w:rsidRPr="00EA65D8" w:rsidRDefault="00227224" w:rsidP="00227224">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Pr="00EA65D8">
        <w:rPr>
          <w:rFonts w:ascii="Arial" w:hAnsi="Arial" w:cs="Arial"/>
          <w:sz w:val="22"/>
          <w:szCs w:val="22"/>
        </w:rPr>
        <w:t>);</w:t>
      </w:r>
    </w:p>
    <w:p w14:paraId="724B3A3B" w14:textId="383D635B" w:rsidR="00E94D06"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w:t>
      </w:r>
      <w:r w:rsidR="00387690" w:rsidRPr="00EA65D8">
        <w:rPr>
          <w:rFonts w:ascii="Arial" w:hAnsi="Arial" w:cs="Arial"/>
          <w:sz w:val="22"/>
          <w:szCs w:val="22"/>
        </w:rPr>
        <w:t xml:space="preserve">z 2016 r. </w:t>
      </w:r>
      <w:r w:rsidRPr="00EA65D8">
        <w:rPr>
          <w:rFonts w:ascii="Arial" w:hAnsi="Arial" w:cs="Arial"/>
          <w:sz w:val="22"/>
          <w:szCs w:val="22"/>
        </w:rPr>
        <w:t>poz.</w:t>
      </w:r>
      <w:r w:rsidR="00387690" w:rsidRPr="00EA65D8">
        <w:rPr>
          <w:rFonts w:ascii="Arial" w:hAnsi="Arial" w:cs="Arial"/>
          <w:sz w:val="22"/>
          <w:szCs w:val="22"/>
        </w:rPr>
        <w:t xml:space="preserve"> 1161</w:t>
      </w:r>
      <w:r w:rsidRPr="00EA65D8">
        <w:rPr>
          <w:rFonts w:ascii="Arial" w:hAnsi="Arial" w:cs="Arial"/>
          <w:sz w:val="22"/>
          <w:szCs w:val="22"/>
        </w:rPr>
        <w:t>);</w:t>
      </w:r>
    </w:p>
    <w:p w14:paraId="4B05D255" w14:textId="6E2764CF" w:rsidR="005B6639" w:rsidRPr="00EA65D8" w:rsidRDefault="00E94D06" w:rsidP="00C35F0E">
      <w:pPr>
        <w:numPr>
          <w:ilvl w:val="0"/>
          <w:numId w:val="37"/>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 (Dz. U.</w:t>
      </w:r>
      <w:r w:rsidR="00A90079" w:rsidRPr="00EA65D8">
        <w:rPr>
          <w:rFonts w:ascii="Arial" w:hAnsi="Arial" w:cs="Arial"/>
          <w:sz w:val="22"/>
          <w:szCs w:val="22"/>
        </w:rPr>
        <w:t xml:space="preserve"> </w:t>
      </w:r>
      <w:r w:rsidR="00E961E4" w:rsidRPr="00EA65D8">
        <w:rPr>
          <w:rFonts w:ascii="Arial" w:hAnsi="Arial" w:cs="Arial"/>
          <w:sz w:val="22"/>
          <w:szCs w:val="22"/>
        </w:rPr>
        <w:t>z 2016</w:t>
      </w:r>
      <w:r w:rsidR="00A10F1E" w:rsidRPr="00EA65D8">
        <w:rPr>
          <w:rFonts w:ascii="Arial" w:hAnsi="Arial" w:cs="Arial"/>
          <w:sz w:val="22"/>
          <w:szCs w:val="22"/>
        </w:rPr>
        <w:t xml:space="preserve"> </w:t>
      </w:r>
      <w:r w:rsidR="00E961E4" w:rsidRPr="00EA65D8">
        <w:rPr>
          <w:rFonts w:ascii="Arial" w:hAnsi="Arial" w:cs="Arial"/>
          <w:sz w:val="22"/>
          <w:szCs w:val="22"/>
        </w:rPr>
        <w:t>r. poz. 75</w:t>
      </w:r>
      <w:r w:rsidRPr="00EA65D8">
        <w:rPr>
          <w:rFonts w:ascii="Arial" w:hAnsi="Arial" w:cs="Arial"/>
          <w:sz w:val="22"/>
          <w:szCs w:val="22"/>
        </w:rPr>
        <w:t>)</w:t>
      </w:r>
      <w:r w:rsidR="005B6639" w:rsidRPr="00EA65D8">
        <w:rPr>
          <w:rFonts w:ascii="Arial" w:hAnsi="Arial" w:cs="Arial"/>
          <w:sz w:val="22"/>
          <w:szCs w:val="22"/>
        </w:rPr>
        <w:t>;</w:t>
      </w:r>
    </w:p>
    <w:p w14:paraId="3962EC1C" w14:textId="77777777" w:rsidR="005B6639" w:rsidRPr="00EA65D8" w:rsidRDefault="005B6639" w:rsidP="0032534C">
      <w:pPr>
        <w:pStyle w:val="Akapitzlist"/>
        <w:numPr>
          <w:ilvl w:val="0"/>
          <w:numId w:val="37"/>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poz.</w:t>
      </w:r>
      <w:r w:rsidR="00487260" w:rsidRPr="00EA65D8">
        <w:rPr>
          <w:rFonts w:ascii="Arial" w:hAnsi="Arial" w:cs="Arial"/>
          <w:sz w:val="22"/>
          <w:szCs w:val="22"/>
        </w:rPr>
        <w:t xml:space="preserve"> </w:t>
      </w:r>
      <w:r w:rsidR="00C61A8B" w:rsidRPr="00EA65D8">
        <w:rPr>
          <w:rFonts w:ascii="Arial" w:hAnsi="Arial" w:cs="Arial"/>
          <w:sz w:val="22"/>
          <w:szCs w:val="22"/>
        </w:rPr>
        <w:t>200)</w:t>
      </w:r>
      <w:r w:rsidR="00D0401B" w:rsidRPr="00EA65D8">
        <w:rPr>
          <w:rFonts w:ascii="Arial" w:hAnsi="Arial" w:cs="Arial"/>
          <w:sz w:val="22"/>
          <w:szCs w:val="22"/>
        </w:rPr>
        <w:t>.</w:t>
      </w:r>
    </w:p>
    <w:p w14:paraId="2308B0DC" w14:textId="77777777" w:rsidR="008F7D17" w:rsidRPr="00EA65D8" w:rsidRDefault="008F7D17" w:rsidP="002B6D4F">
      <w:pPr>
        <w:pStyle w:val="Nagwek3"/>
      </w:pPr>
      <w:r w:rsidRPr="00EA65D8">
        <w:lastRenderedPageBreak/>
        <w:t xml:space="preserve">§ </w:t>
      </w:r>
      <w:r w:rsidR="00B60303" w:rsidRPr="00EA65D8">
        <w:t>3</w:t>
      </w:r>
      <w:r w:rsidR="00E0377C" w:rsidRPr="00EA65D8">
        <w:t>3</w:t>
      </w:r>
    </w:p>
    <w:p w14:paraId="1F75B4BA" w14:textId="77777777" w:rsidR="008F7D17" w:rsidRPr="00EA65D8" w:rsidRDefault="008F7D17" w:rsidP="008C7F60">
      <w:pPr>
        <w:numPr>
          <w:ilvl w:val="0"/>
          <w:numId w:val="19"/>
        </w:numPr>
        <w:spacing w:before="60"/>
        <w:jc w:val="both"/>
        <w:rPr>
          <w:rFonts w:ascii="Arial" w:hAnsi="Arial" w:cs="Arial"/>
          <w:sz w:val="22"/>
          <w:szCs w:val="22"/>
        </w:rPr>
      </w:pPr>
      <w:r w:rsidRPr="00EA65D8">
        <w:rPr>
          <w:rFonts w:ascii="Arial" w:hAnsi="Arial" w:cs="Arial"/>
          <w:sz w:val="22"/>
          <w:szCs w:val="22"/>
        </w:rPr>
        <w:t>Prawa i obowiązki Beneficjenta wynikające z umowy nie mogą być przenoszone na osoby trzecie, bez zgody Instytucji Pośredniczącej. Powyższy przepis nie obejmuje przenoszenia praw w ramach partnerstwa.</w:t>
      </w:r>
    </w:p>
    <w:p w14:paraId="01A2FE05" w14:textId="77777777" w:rsidR="008D1FD3" w:rsidRPr="00EA65D8" w:rsidRDefault="008D1FD3" w:rsidP="008C7F60">
      <w:pPr>
        <w:numPr>
          <w:ilvl w:val="0"/>
          <w:numId w:val="19"/>
        </w:numPr>
        <w:spacing w:before="60"/>
        <w:jc w:val="both"/>
        <w:rPr>
          <w:rFonts w:ascii="Arial" w:hAnsi="Arial" w:cs="Arial"/>
          <w:sz w:val="22"/>
          <w:szCs w:val="22"/>
        </w:rPr>
      </w:pPr>
      <w:r w:rsidRPr="00EA65D8">
        <w:rPr>
          <w:rFonts w:ascii="Arial" w:hAnsi="Arial" w:cs="Arial"/>
          <w:sz w:val="22"/>
          <w:szCs w:val="22"/>
        </w:rPr>
        <w:t xml:space="preserve">Zmiany w treści umowy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43"/>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77777777" w:rsidR="004B3B07" w:rsidRPr="00EA65D8" w:rsidRDefault="008F7D17" w:rsidP="008C7F60">
      <w:pPr>
        <w:numPr>
          <w:ilvl w:val="0"/>
          <w:numId w:val="19"/>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prawa i obowiązki Partnerów wynikające z niniejszej umowy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44"/>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8C7F60">
      <w:pPr>
        <w:numPr>
          <w:ilvl w:val="0"/>
          <w:numId w:val="19"/>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77777777" w:rsidR="008F7D17" w:rsidRPr="00EA65D8" w:rsidRDefault="008F7D17" w:rsidP="002B6D4F">
      <w:pPr>
        <w:pStyle w:val="Nagwek3"/>
      </w:pPr>
      <w:r w:rsidRPr="00EA65D8">
        <w:t xml:space="preserve">§ </w:t>
      </w:r>
      <w:r w:rsidR="00B60303" w:rsidRPr="00EA65D8">
        <w:t>3</w:t>
      </w:r>
      <w:r w:rsidR="00E0377C" w:rsidRPr="00EA65D8">
        <w:t>4</w:t>
      </w:r>
    </w:p>
    <w:p w14:paraId="796BDD05" w14:textId="77777777" w:rsidR="007072A5" w:rsidRPr="00EA65D8" w:rsidRDefault="008F7D17" w:rsidP="007072A5">
      <w:pPr>
        <w:pStyle w:val="Akapitzlist"/>
        <w:numPr>
          <w:ilvl w:val="3"/>
          <w:numId w:val="2"/>
        </w:numPr>
        <w:tabs>
          <w:tab w:val="clear" w:pos="2880"/>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niniejszej umowy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7072A5">
      <w:pPr>
        <w:pStyle w:val="Akapitzlist"/>
        <w:numPr>
          <w:ilvl w:val="3"/>
          <w:numId w:val="2"/>
        </w:numPr>
        <w:tabs>
          <w:tab w:val="clear" w:pos="2880"/>
          <w:tab w:val="left" w:pos="426"/>
        </w:tabs>
        <w:spacing w:before="60"/>
        <w:ind w:left="426" w:hanging="426"/>
        <w:jc w:val="both"/>
        <w:rPr>
          <w:rFonts w:ascii="Arial" w:hAnsi="Arial" w:cs="Arial"/>
          <w:sz w:val="22"/>
          <w:szCs w:val="22"/>
        </w:rPr>
      </w:pPr>
      <w:r w:rsidRPr="00EA65D8">
        <w:rPr>
          <w:rFonts w:ascii="Arial" w:hAnsi="Arial" w:cs="Arial"/>
          <w:sz w:val="22"/>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77777777" w:rsidR="008F7D17" w:rsidRPr="00EA65D8" w:rsidRDefault="008F7D17" w:rsidP="002B6D4F">
      <w:pPr>
        <w:pStyle w:val="Nagwek3"/>
      </w:pPr>
      <w:r w:rsidRPr="00EA65D8">
        <w:t xml:space="preserve">§ </w:t>
      </w:r>
      <w:r w:rsidR="00B60303" w:rsidRPr="00EA65D8">
        <w:t>3</w:t>
      </w:r>
      <w:r w:rsidR="00E0377C" w:rsidRPr="00EA65D8">
        <w:t>5</w:t>
      </w:r>
    </w:p>
    <w:p w14:paraId="2BBAC472" w14:textId="77777777" w:rsidR="005B2F18" w:rsidRPr="00EA65D8" w:rsidRDefault="008F7D17" w:rsidP="005B2F18">
      <w:pPr>
        <w:pStyle w:val="Akapitzlist"/>
        <w:numPr>
          <w:ilvl w:val="0"/>
          <w:numId w:val="64"/>
        </w:numPr>
        <w:tabs>
          <w:tab w:val="num" w:pos="2880"/>
        </w:tabs>
        <w:spacing w:before="60"/>
        <w:jc w:val="both"/>
        <w:rPr>
          <w:rFonts w:ascii="Arial" w:hAnsi="Arial" w:cs="Arial"/>
          <w:sz w:val="22"/>
          <w:szCs w:val="22"/>
        </w:rPr>
      </w:pPr>
      <w:r w:rsidRPr="00EA65D8">
        <w:rPr>
          <w:rFonts w:ascii="Arial" w:hAnsi="Arial" w:cs="Arial"/>
          <w:sz w:val="22"/>
          <w:szCs w:val="22"/>
        </w:rPr>
        <w:t>Wszelkie wątpliwości związane z realizacją niniejszej umowy wyjaśniane będą w formie pisemnej.</w:t>
      </w:r>
    </w:p>
    <w:p w14:paraId="6C03BADA" w14:textId="370F24D4" w:rsidR="008F7D17" w:rsidRPr="00EA65D8" w:rsidRDefault="008F7D17" w:rsidP="005B2F18">
      <w:pPr>
        <w:pStyle w:val="Akapitzlist"/>
        <w:numPr>
          <w:ilvl w:val="0"/>
          <w:numId w:val="64"/>
        </w:numPr>
        <w:tabs>
          <w:tab w:val="num" w:pos="2880"/>
        </w:tabs>
        <w:spacing w:before="60"/>
        <w:jc w:val="both"/>
        <w:rPr>
          <w:rFonts w:ascii="Arial" w:hAnsi="Arial" w:cs="Arial"/>
          <w:sz w:val="22"/>
          <w:szCs w:val="22"/>
        </w:rPr>
      </w:pPr>
      <w:r w:rsidRPr="00EA65D8">
        <w:rPr>
          <w:rFonts w:ascii="Arial" w:hAnsi="Arial" w:cs="Arial"/>
          <w:sz w:val="22"/>
          <w:szCs w:val="22"/>
        </w:rPr>
        <w:t>Zmiany w treści umowy wymagają formy aneksu do umowy,</w:t>
      </w:r>
      <w:r w:rsidR="00A745B4" w:rsidRPr="00EA65D8">
        <w:rPr>
          <w:rFonts w:ascii="Arial" w:hAnsi="Arial" w:cs="Arial"/>
          <w:sz w:val="22"/>
          <w:szCs w:val="22"/>
        </w:rPr>
        <w:t xml:space="preserve"> z zastrzeżeniem § 8 ust. 3, § </w:t>
      </w:r>
      <w:r w:rsidR="00F40C2F" w:rsidRPr="00EA65D8">
        <w:rPr>
          <w:rFonts w:ascii="Arial" w:hAnsi="Arial" w:cs="Arial"/>
          <w:sz w:val="22"/>
          <w:szCs w:val="22"/>
        </w:rPr>
        <w:t>15</w:t>
      </w:r>
      <w:r w:rsidR="00F74D63" w:rsidRPr="00EA65D8">
        <w:rPr>
          <w:rFonts w:ascii="Arial" w:hAnsi="Arial" w:cs="Arial"/>
          <w:sz w:val="22"/>
          <w:szCs w:val="22"/>
        </w:rPr>
        <w:t>, § 24 ust. 3</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 xml:space="preserve">27 </w:t>
      </w:r>
      <w:r w:rsidRPr="00EA65D8">
        <w:rPr>
          <w:rFonts w:ascii="Arial" w:hAnsi="Arial" w:cs="Arial"/>
          <w:sz w:val="22"/>
          <w:szCs w:val="22"/>
        </w:rPr>
        <w:t>ust. 1.</w:t>
      </w:r>
    </w:p>
    <w:p w14:paraId="16239183" w14:textId="77777777" w:rsidR="008F7D17" w:rsidRPr="00EA65D8" w:rsidRDefault="008F7D17" w:rsidP="002B6D4F">
      <w:pPr>
        <w:pStyle w:val="Nagwek3"/>
      </w:pPr>
      <w:r w:rsidRPr="00EA65D8">
        <w:t xml:space="preserve">§ </w:t>
      </w:r>
      <w:r w:rsidR="00E0377C" w:rsidRPr="00EA65D8">
        <w:t>36</w:t>
      </w:r>
    </w:p>
    <w:p w14:paraId="6D92176B" w14:textId="77777777" w:rsidR="008F7D17" w:rsidRPr="00EA65D8" w:rsidRDefault="008F7D17" w:rsidP="008C7F60">
      <w:pPr>
        <w:numPr>
          <w:ilvl w:val="0"/>
          <w:numId w:val="16"/>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77777777" w:rsidR="008F7D17" w:rsidRPr="00EA65D8" w:rsidRDefault="008F7D17" w:rsidP="008C7F60">
      <w:pPr>
        <w:numPr>
          <w:ilvl w:val="0"/>
          <w:numId w:val="16"/>
        </w:numPr>
        <w:spacing w:before="60"/>
        <w:jc w:val="both"/>
        <w:rPr>
          <w:rFonts w:ascii="Arial" w:hAnsi="Arial" w:cs="Arial"/>
          <w:sz w:val="22"/>
          <w:szCs w:val="22"/>
        </w:rPr>
      </w:pPr>
      <w:r w:rsidRPr="00EA65D8">
        <w:rPr>
          <w:rFonts w:ascii="Arial" w:hAnsi="Arial" w:cs="Arial"/>
          <w:sz w:val="22"/>
          <w:szCs w:val="22"/>
        </w:rPr>
        <w:t>Integralną część niniejszej umowy stanowią następujące załączniki:</w:t>
      </w:r>
    </w:p>
    <w:p w14:paraId="4D119C23" w14:textId="77777777" w:rsidR="008F7D17"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Pr="00EA65D8">
        <w:rPr>
          <w:rFonts w:ascii="Arial" w:hAnsi="Arial" w:cs="Arial"/>
          <w:sz w:val="22"/>
          <w:szCs w:val="22"/>
        </w:rPr>
        <w:t xml:space="preserve">, </w:t>
      </w:r>
    </w:p>
    <w:p w14:paraId="379FB798" w14:textId="77777777" w:rsidR="008F7D17"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osobowych powierzonych do przetwarzania,</w:t>
      </w:r>
    </w:p>
    <w:p w14:paraId="055303A3" w14:textId="77777777" w:rsidR="008F7D17"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45"/>
      </w:r>
      <w:r w:rsidRPr="00EA65D8">
        <w:rPr>
          <w:rFonts w:ascii="Arial" w:hAnsi="Arial" w:cs="Arial"/>
          <w:sz w:val="22"/>
          <w:szCs w:val="22"/>
          <w:vertAlign w:val="superscript"/>
        </w:rPr>
        <w:t>)</w:t>
      </w:r>
      <w:r w:rsidRPr="00EA65D8">
        <w:rPr>
          <w:rFonts w:ascii="Arial" w:hAnsi="Arial" w:cs="Arial"/>
          <w:sz w:val="22"/>
          <w:szCs w:val="22"/>
        </w:rPr>
        <w:t>,</w:t>
      </w:r>
    </w:p>
    <w:p w14:paraId="5CBF2748" w14:textId="77777777" w:rsidR="00F36322"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Pr="00EA65D8">
        <w:rPr>
          <w:rFonts w:ascii="Arial" w:hAnsi="Arial" w:cs="Arial"/>
          <w:sz w:val="22"/>
          <w:szCs w:val="22"/>
        </w:rPr>
        <w:t>armonogram płatności,</w:t>
      </w:r>
    </w:p>
    <w:p w14:paraId="2C52CF4C" w14:textId="77777777" w:rsidR="00846C56"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informacji o uczestnikach Projektu,</w:t>
      </w:r>
    </w:p>
    <w:p w14:paraId="7FE75DCA" w14:textId="77777777" w:rsidR="008F7D17"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Pr="00EA65D8">
        <w:rPr>
          <w:rFonts w:ascii="Arial" w:hAnsi="Arial" w:cs="Arial"/>
          <w:sz w:val="22"/>
          <w:szCs w:val="22"/>
        </w:rPr>
        <w:t>,</w:t>
      </w:r>
    </w:p>
    <w:p w14:paraId="6A05FDA6" w14:textId="77777777" w:rsidR="008F7D17"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podmiotów przez niego umocowanych,</w:t>
      </w:r>
    </w:p>
    <w:p w14:paraId="02E0BF78" w14:textId="77777777" w:rsidR="008F7D17" w:rsidRPr="00EA65D8" w:rsidRDefault="008F7D17"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B0EFE" w:rsidRPr="00EA65D8">
        <w:rPr>
          <w:rFonts w:ascii="Arial" w:hAnsi="Arial" w:cs="Arial"/>
          <w:sz w:val="22"/>
          <w:szCs w:val="22"/>
        </w:rPr>
        <w:t>dmiotów przez niego umocowanych,</w:t>
      </w:r>
    </w:p>
    <w:p w14:paraId="031E233B" w14:textId="77777777" w:rsidR="00846C56" w:rsidRPr="00EA65D8" w:rsidRDefault="009C7693"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6"/>
      </w:r>
      <w:r w:rsidR="00846C56" w:rsidRPr="00EA65D8">
        <w:rPr>
          <w:rFonts w:ascii="Arial" w:hAnsi="Arial" w:cs="Arial"/>
          <w:sz w:val="22"/>
          <w:szCs w:val="22"/>
          <w:vertAlign w:val="superscript"/>
        </w:rPr>
        <w:t>)</w:t>
      </w:r>
      <w:r w:rsidR="00846C56" w:rsidRPr="00EA65D8">
        <w:rPr>
          <w:rFonts w:ascii="Arial" w:hAnsi="Arial" w:cs="Arial"/>
          <w:sz w:val="22"/>
          <w:szCs w:val="22"/>
        </w:rPr>
        <w:t>,</w:t>
      </w:r>
    </w:p>
    <w:p w14:paraId="363A5099" w14:textId="56F91052" w:rsidR="00D82C01" w:rsidRPr="00EA65D8" w:rsidRDefault="009C7693" w:rsidP="008C7F60">
      <w:pPr>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943A8C" w:rsidRPr="00EA65D8">
        <w:rPr>
          <w:rFonts w:ascii="Arial" w:hAnsi="Arial" w:cs="Arial"/>
          <w:sz w:val="22"/>
          <w:szCs w:val="22"/>
        </w:rPr>
        <w:t>,</w:t>
      </w:r>
    </w:p>
    <w:p w14:paraId="7632D6F7" w14:textId="77777777" w:rsidR="008F7D17" w:rsidRPr="00EA65D8" w:rsidRDefault="00F32323" w:rsidP="00367FA6">
      <w:pPr>
        <w:keepNext/>
        <w:numPr>
          <w:ilvl w:val="1"/>
          <w:numId w:val="16"/>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11: </w:t>
      </w:r>
      <w:r w:rsidR="008179E7" w:rsidRPr="00EA65D8">
        <w:rPr>
          <w:rFonts w:ascii="Arial" w:hAnsi="Arial" w:cs="Arial"/>
          <w:sz w:val="22"/>
          <w:szCs w:val="22"/>
        </w:rPr>
        <w:t>Wytyczne</w:t>
      </w:r>
      <w:r w:rsidR="00D41C7B" w:rsidRPr="00EA65D8">
        <w:rPr>
          <w:rFonts w:ascii="Arial" w:hAnsi="Arial" w:cs="Arial"/>
          <w:sz w:val="22"/>
          <w:szCs w:val="22"/>
        </w:rPr>
        <w:t xml:space="preserve"> programowe w zakresie kwalifikowalności wydatków objętych dofinansowaniem w ramach Regionalnego Programu Operacyjnego Województwa Mazowieckiego na lata 2014-2020</w:t>
      </w:r>
      <w:r w:rsidR="0012259C" w:rsidRPr="00EA65D8">
        <w:rPr>
          <w:rFonts w:ascii="Arial" w:hAnsi="Arial" w:cs="Arial"/>
          <w:sz w:val="22"/>
          <w:szCs w:val="22"/>
        </w:rPr>
        <w:t>.</w:t>
      </w:r>
      <w:r w:rsidR="00D41C7B" w:rsidRPr="00EA65D8">
        <w:rPr>
          <w:rFonts w:ascii="Arial" w:hAnsi="Arial" w:cs="Arial"/>
          <w:sz w:val="22"/>
          <w:szCs w:val="22"/>
        </w:rPr>
        <w:t xml:space="preserve"> </w:t>
      </w:r>
    </w:p>
    <w:p w14:paraId="176DAEAE" w14:textId="77777777" w:rsidR="008F7D17" w:rsidRPr="00EA65D8" w:rsidRDefault="008F7D17" w:rsidP="008C7F60">
      <w:pPr>
        <w:keepNext/>
        <w:spacing w:before="6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A65D8">
        <w:rPr>
          <w:rFonts w:ascii="Arial" w:hAnsi="Arial" w:cs="Arial"/>
          <w:b/>
          <w:sz w:val="22"/>
          <w:szCs w:val="22"/>
        </w:rPr>
        <w:t>Województwo</w:t>
      </w:r>
      <w:r w:rsidRPr="00EF58E0">
        <w:rPr>
          <w:rFonts w:ascii="Arial" w:hAnsi="Arial" w:cs="Arial"/>
          <w:b/>
          <w:sz w:val="20"/>
          <w:szCs w:val="20"/>
        </w:rPr>
        <w:t xml:space="preserve"> Mazowieckie</w:t>
      </w:r>
      <w:r w:rsidR="008F7D17" w:rsidRPr="00EF58E0">
        <w:rPr>
          <w:rFonts w:ascii="Arial" w:hAnsi="Arial" w:cs="Arial"/>
          <w:b/>
          <w:sz w:val="20"/>
          <w:szCs w:val="20"/>
        </w:rPr>
        <w:t xml:space="preserve"> </w:t>
      </w:r>
    </w:p>
    <w:sectPr w:rsidR="003B218F" w:rsidRPr="00787E1E"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F5F8C" w14:textId="77777777" w:rsidR="00AA3B72" w:rsidRDefault="00AA3B72" w:rsidP="00FE0628">
      <w:r>
        <w:separator/>
      </w:r>
    </w:p>
  </w:endnote>
  <w:endnote w:type="continuationSeparator" w:id="0">
    <w:p w14:paraId="423F6A1E" w14:textId="77777777" w:rsidR="00AA3B72" w:rsidRDefault="00AA3B72"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34240"/>
      <w:docPartObj>
        <w:docPartGallery w:val="Page Numbers (Bottom of Page)"/>
        <w:docPartUnique/>
      </w:docPartObj>
    </w:sdtPr>
    <w:sdtEndPr/>
    <w:sdtContent>
      <w:p w14:paraId="6CE08C55" w14:textId="3C0B88A7" w:rsidR="005E550C" w:rsidRDefault="005E550C">
        <w:pPr>
          <w:pStyle w:val="Stopka"/>
          <w:jc w:val="right"/>
        </w:pPr>
        <w:r>
          <w:fldChar w:fldCharType="begin"/>
        </w:r>
        <w:r>
          <w:instrText>PAGE   \* MERGEFORMAT</w:instrText>
        </w:r>
        <w:r>
          <w:fldChar w:fldCharType="separate"/>
        </w:r>
        <w:r w:rsidR="00E91068">
          <w:rPr>
            <w:noProof/>
          </w:rPr>
          <w:t>2</w:t>
        </w:r>
        <w:r>
          <w:rPr>
            <w:noProof/>
          </w:rPr>
          <w:fldChar w:fldCharType="end"/>
        </w:r>
      </w:p>
    </w:sdtContent>
  </w:sdt>
  <w:p w14:paraId="7D7489F1" w14:textId="77777777" w:rsidR="005E550C" w:rsidRDefault="005E55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5755B" w14:textId="77777777" w:rsidR="00AA3B72" w:rsidRDefault="00AA3B72" w:rsidP="00FE0628">
      <w:r>
        <w:separator/>
      </w:r>
    </w:p>
  </w:footnote>
  <w:footnote w:type="continuationSeparator" w:id="0">
    <w:p w14:paraId="59058A65" w14:textId="77777777" w:rsidR="00AA3B72" w:rsidRDefault="00AA3B72" w:rsidP="00FE0628">
      <w:r>
        <w:continuationSeparator/>
      </w:r>
    </w:p>
  </w:footnote>
  <w:footnote w:id="1">
    <w:p w14:paraId="5D6DA1E3" w14:textId="77777777" w:rsidR="005E550C" w:rsidRPr="004E0742" w:rsidRDefault="005E550C" w:rsidP="006516BC">
      <w:pPr>
        <w:pStyle w:val="Tekstprzypisudolnego"/>
        <w:rPr>
          <w:rFonts w:ascii="Arial" w:hAnsi="Arial" w:cs="Arial"/>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Lub inny rejestr/ewidencja, jeżeli podlega obowiązkowi wpisu.</w:t>
      </w:r>
    </w:p>
  </w:footnote>
  <w:footnote w:id="2">
    <w:p w14:paraId="51E86545" w14:textId="77777777" w:rsidR="005E550C" w:rsidRDefault="005E550C" w:rsidP="006516BC">
      <w:pPr>
        <w:pStyle w:val="Tekstprzypisudolnego"/>
        <w:rPr>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podać aktualne podstawy prawne na dzień podpisania umowy.</w:t>
      </w:r>
    </w:p>
  </w:footnote>
  <w:footnote w:id="3">
    <w:p w14:paraId="61B465F5" w14:textId="22F3F67C" w:rsidR="005E550C" w:rsidRPr="00F87672" w:rsidRDefault="005E550C">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4">
    <w:p w14:paraId="5B81DFCE" w14:textId="77777777" w:rsidR="005E550C" w:rsidRPr="004E0742" w:rsidRDefault="005E550C"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5">
    <w:p w14:paraId="2073D694" w14:textId="77777777" w:rsidR="005E550C" w:rsidRPr="00EB3305" w:rsidRDefault="005E550C" w:rsidP="00DA64A9">
      <w:pPr>
        <w:pStyle w:val="Tekstprzypisudolnego"/>
        <w:ind w:left="284" w:hanging="142"/>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6">
    <w:p w14:paraId="16FB9F18" w14:textId="0A6C52C9" w:rsidR="005E550C" w:rsidRPr="0043152E" w:rsidRDefault="005E550C" w:rsidP="00280FE2">
      <w:pPr>
        <w:pStyle w:val="Tekstprzypisudolnego"/>
        <w:ind w:left="284" w:hanging="142"/>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7">
    <w:p w14:paraId="4E131F74" w14:textId="77777777" w:rsidR="005E550C" w:rsidRPr="008B2F6A" w:rsidRDefault="005E550C" w:rsidP="00686C1C">
      <w:pPr>
        <w:pStyle w:val="Tekstprzypisudolnego"/>
        <w:ind w:left="142" w:hanging="142"/>
        <w:rPr>
          <w:rFonts w:ascii="Arial" w:hAnsi="Arial" w:cs="Arial"/>
          <w:sz w:val="16"/>
          <w:szCs w:val="16"/>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Należy wykreślić, jeżeli Beneficjent/Partner nie będzie kwalifikował kosztu podatku od towarów i usług.</w:t>
      </w:r>
    </w:p>
  </w:footnote>
  <w:footnote w:id="8">
    <w:p w14:paraId="4EAA86C6" w14:textId="77777777" w:rsidR="005E550C" w:rsidRPr="002D7BE8" w:rsidRDefault="005E550C"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umowy o dofinansowanie należy załączyć wykaz wszystkich jednostek realizujących dany projekt.</w:t>
      </w:r>
    </w:p>
  </w:footnote>
  <w:footnote w:id="9">
    <w:p w14:paraId="7F012767" w14:textId="77777777" w:rsidR="005E550C" w:rsidRPr="00B01B6B" w:rsidRDefault="005E550C"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0">
    <w:p w14:paraId="6A519393" w14:textId="77777777" w:rsidR="005E550C" w:rsidRPr="00C06D58" w:rsidRDefault="005E550C" w:rsidP="00C06D58">
      <w:pPr>
        <w:pStyle w:val="Tekstprzypisudolnego"/>
        <w:ind w:left="142" w:hanging="142"/>
        <w:jc w:val="both"/>
        <w:rPr>
          <w:rFonts w:ascii="Arial" w:hAnsi="Arial" w:cs="Arial"/>
          <w:color w:val="FF0000"/>
          <w:sz w:val="16"/>
          <w:szCs w:val="16"/>
        </w:rPr>
      </w:pPr>
      <w:r w:rsidRPr="00470BE1">
        <w:rPr>
          <w:rStyle w:val="Odwoanieprzypisudolnego"/>
          <w:rFonts w:ascii="Arial" w:hAnsi="Arial" w:cs="Arial"/>
          <w:sz w:val="16"/>
          <w:szCs w:val="16"/>
        </w:rPr>
        <w:footnoteRef/>
      </w:r>
      <w:r w:rsidRPr="00470BE1">
        <w:rPr>
          <w:rFonts w:ascii="Arial" w:hAnsi="Arial" w:cs="Arial"/>
          <w:sz w:val="16"/>
          <w:szCs w:val="16"/>
          <w:vertAlign w:val="superscript"/>
        </w:rPr>
        <w:t>)</w:t>
      </w:r>
      <w:r w:rsidRPr="00470BE1">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1">
    <w:p w14:paraId="569763AA" w14:textId="77777777" w:rsidR="005E550C" w:rsidRPr="0086119E" w:rsidRDefault="005E550C" w:rsidP="008F7D17">
      <w:pPr>
        <w:pStyle w:val="Tekstprzypisudolnego"/>
        <w:rPr>
          <w:rFonts w:ascii="Calibri" w:hAnsi="Calibri" w:cs="Arial"/>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2">
    <w:p w14:paraId="08D754DE" w14:textId="77777777" w:rsidR="005E550C" w:rsidRPr="00DE75EF" w:rsidRDefault="005E550C" w:rsidP="00B25CCF">
      <w:pPr>
        <w:pStyle w:val="Tekstprzypisudolnego"/>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podać nazwę właściciela rachunku, nazwę i adres banku oraz numer rachunku bankowego.</w:t>
      </w:r>
    </w:p>
  </w:footnote>
  <w:footnote w:id="13">
    <w:p w14:paraId="47DF6F89" w14:textId="77777777" w:rsidR="005E550C" w:rsidRPr="00DE75EF" w:rsidRDefault="005E550C" w:rsidP="009224B4">
      <w:pPr>
        <w:pStyle w:val="Tekstprzypisudolnego"/>
        <w:ind w:left="142" w:hanging="142"/>
        <w:jc w:val="both"/>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Niepotrzebne skreślić. W przypadku gdy Beneficjentem jest jednostka samorządu terytorialnego, a projekt jest realizowany przez samorządową jednostkę organizacyjną nie posiadającą osobowości prawnej, należy wskazać numer wyodrębnionego rachunku bankowego założonego na potrzeby realizacji projektu, z którego samorządowa jednostka dokonywać będzie wydatków. W pozostałych przypadkach należy odwołać się do rachunku bankowego wskazanego powyżej.</w:t>
      </w:r>
    </w:p>
  </w:footnote>
  <w:footnote w:id="14">
    <w:p w14:paraId="61C6BF06" w14:textId="77777777" w:rsidR="005E550C" w:rsidRPr="00DE75EF" w:rsidRDefault="005E550C"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Dotyczy przypadku, gdy Projekt jest realizowany w ramach partnerstwa.</w:t>
      </w:r>
    </w:p>
  </w:footnote>
  <w:footnote w:id="15">
    <w:p w14:paraId="209B245F" w14:textId="77777777" w:rsidR="005E550C" w:rsidRPr="00DE75EF" w:rsidRDefault="005E550C"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wykreślić, w przypadku gdy Projekt nie jest realizowany w ramach partnerstwa.</w:t>
      </w:r>
    </w:p>
  </w:footnote>
  <w:footnote w:id="16">
    <w:p w14:paraId="7ACF0628" w14:textId="77777777" w:rsidR="005E550C" w:rsidRPr="00DE75EF" w:rsidRDefault="005E550C"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określić termin na przekazanie informacji nt. zwrotu odsetek bankowych. </w:t>
      </w:r>
    </w:p>
  </w:footnote>
  <w:footnote w:id="17">
    <w:p w14:paraId="732C2ED4" w14:textId="77777777" w:rsidR="005E550C" w:rsidRPr="00DE75EF" w:rsidRDefault="005E550C" w:rsidP="00B25CCF">
      <w:pPr>
        <w:pStyle w:val="Tekstprzypisudolnego"/>
        <w:rPr>
          <w:rFonts w:ascii="Arial" w:hAnsi="Arial" w:cs="Arial"/>
          <w:sz w:val="16"/>
          <w:szCs w:val="16"/>
        </w:rPr>
      </w:pPr>
      <w:r w:rsidRPr="00DE75EF">
        <w:rPr>
          <w:rStyle w:val="Odwoanieprzypisudolnego"/>
          <w:rFonts w:ascii="Arial" w:hAnsi="Arial" w:cs="Arial"/>
          <w:sz w:val="16"/>
          <w:szCs w:val="16"/>
        </w:rPr>
        <w:footnoteRef/>
      </w:r>
      <w:r w:rsidRPr="00DE75EF">
        <w:rPr>
          <w:rStyle w:val="Odwoanieprzypisudolnego"/>
          <w:rFonts w:ascii="Arial" w:hAnsi="Arial" w:cs="Arial"/>
          <w:sz w:val="16"/>
          <w:szCs w:val="16"/>
        </w:rPr>
        <w:t xml:space="preserve">) </w:t>
      </w:r>
      <w:r w:rsidRPr="00DE75EF">
        <w:rPr>
          <w:rFonts w:ascii="Arial" w:hAnsi="Arial" w:cs="Arial"/>
          <w:sz w:val="16"/>
          <w:szCs w:val="16"/>
        </w:rPr>
        <w:t>Jeśli dotyczy.</w:t>
      </w:r>
    </w:p>
  </w:footnote>
  <w:footnote w:id="18">
    <w:p w14:paraId="010D766D" w14:textId="77777777" w:rsidR="005E550C" w:rsidRPr="00294063" w:rsidRDefault="005E550C"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9">
    <w:p w14:paraId="7C84ED5D" w14:textId="77777777" w:rsidR="005E550C" w:rsidRPr="00C73FD2" w:rsidRDefault="005E550C"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20">
    <w:p w14:paraId="12930AB7" w14:textId="77777777" w:rsidR="005E550C" w:rsidRPr="00274923" w:rsidRDefault="005E550C" w:rsidP="00DE7F20">
      <w:pPr>
        <w:pStyle w:val="Tekstprzypisudolnego"/>
        <w:ind w:left="142" w:hanging="142"/>
        <w:jc w:val="both"/>
        <w:rPr>
          <w:rFonts w:asciiTheme="minorHAnsi" w:hAnsiTheme="minorHAnsi"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21">
    <w:p w14:paraId="2E0ECC26" w14:textId="77777777" w:rsidR="005E550C" w:rsidRPr="00FE2A48" w:rsidRDefault="005E550C" w:rsidP="00FE2A48">
      <w:pPr>
        <w:pStyle w:val="Tekstprzypisudolnego"/>
        <w:ind w:left="142" w:hanging="142"/>
        <w:rPr>
          <w:rFonts w:ascii="Arial" w:hAnsi="Arial" w:cs="Arial"/>
          <w:sz w:val="16"/>
          <w:szCs w:val="16"/>
        </w:rPr>
      </w:pPr>
      <w:r w:rsidRPr="00FE2A48">
        <w:rPr>
          <w:rStyle w:val="Odwoanieprzypisudolnego"/>
          <w:rFonts w:ascii="Arial" w:hAnsi="Arial" w:cs="Arial"/>
          <w:sz w:val="16"/>
          <w:szCs w:val="16"/>
        </w:rPr>
        <w:footnoteRef/>
      </w:r>
      <w:r w:rsidRPr="00FE2A48">
        <w:rPr>
          <w:rFonts w:ascii="Arial" w:hAnsi="Arial" w:cs="Arial"/>
          <w:sz w:val="16"/>
          <w:szCs w:val="16"/>
          <w:vertAlign w:val="superscript"/>
        </w:rPr>
        <w:t>)</w:t>
      </w:r>
      <w:r w:rsidRPr="00FE2A48">
        <w:rPr>
          <w:rFonts w:ascii="Arial" w:hAnsi="Arial" w:cs="Arial"/>
          <w:sz w:val="16"/>
          <w:szCs w:val="16"/>
        </w:rPr>
        <w:t xml:space="preserve"> </w:t>
      </w:r>
      <w:r>
        <w:rPr>
          <w:rFonts w:ascii="Arial" w:hAnsi="Arial" w:cs="Arial"/>
          <w:sz w:val="16"/>
          <w:szCs w:val="16"/>
        </w:rPr>
        <w:t>W przypadku gdy Beneficjent rozpoczął realizację projektu przed podpisaniem umowy o dofinansowanie zobowiązany jest do złożenia wniosku o płatność rozliczającego wydatki poniesione przed podpisaniem umowy o dofinansowanie w terminie do 30 dni od daty podpisania umowy.</w:t>
      </w:r>
    </w:p>
  </w:footnote>
  <w:footnote w:id="22">
    <w:p w14:paraId="08BA9417" w14:textId="645A78C4" w:rsidR="005E550C" w:rsidRPr="008E3B72" w:rsidRDefault="005E550C" w:rsidP="00EA65D8">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wyłącznie sytuacji, gdy w ramach wniosku o płatność wykazano wydatki w ramach zamówienia o wartości równej lub</w:t>
      </w:r>
      <w:r>
        <w:rPr>
          <w:rFonts w:ascii="Arial" w:hAnsi="Arial" w:cs="Arial"/>
          <w:sz w:val="16"/>
          <w:szCs w:val="16"/>
        </w:rPr>
        <w:t xml:space="preserve"> </w:t>
      </w:r>
      <w:r w:rsidRPr="008E3B72">
        <w:rPr>
          <w:rFonts w:ascii="Arial" w:hAnsi="Arial" w:cs="Arial"/>
          <w:sz w:val="16"/>
          <w:szCs w:val="16"/>
        </w:rPr>
        <w:t>wyższej niż próg określony w przepisach wydanych na podstawie art. 11 ust. 8 ustawy Pzp.</w:t>
      </w:r>
    </w:p>
  </w:footnote>
  <w:footnote w:id="23">
    <w:p w14:paraId="78CFF85D" w14:textId="77777777" w:rsidR="005E550C" w:rsidRPr="008E3B72" w:rsidRDefault="005E550C" w:rsidP="00DE7F20">
      <w:pPr>
        <w:pStyle w:val="Tekstprzypisudolnego"/>
        <w:ind w:left="142" w:hanging="142"/>
        <w:jc w:val="both"/>
        <w:rPr>
          <w:rFonts w:ascii="Arial" w:hAnsi="Arial" w:cs="Arial"/>
          <w:sz w:val="16"/>
          <w:szCs w:val="16"/>
        </w:rPr>
      </w:pPr>
      <w:r w:rsidRPr="008E3B72">
        <w:rPr>
          <w:rStyle w:val="Odwoanieprzypisudolnego"/>
          <w:rFonts w:ascii="Arial" w:hAnsi="Arial" w:cs="Arial"/>
          <w:sz w:val="16"/>
          <w:szCs w:val="16"/>
        </w:rPr>
        <w:footnoteRef/>
      </w:r>
      <w:r w:rsidRPr="008E3B72">
        <w:rPr>
          <w:rFonts w:ascii="Arial" w:hAnsi="Arial" w:cs="Arial"/>
          <w:sz w:val="16"/>
          <w:szCs w:val="16"/>
          <w:vertAlign w:val="superscript"/>
        </w:rPr>
        <w:t>)</w:t>
      </w:r>
      <w:r w:rsidRPr="008E3B72">
        <w:rPr>
          <w:rFonts w:ascii="Arial" w:hAnsi="Arial" w:cs="Arial"/>
          <w:sz w:val="16"/>
          <w:szCs w:val="16"/>
        </w:rPr>
        <w:t xml:space="preserve"> Dotyczy beneficjentów będących jednostkami sektora finansów publicznych.</w:t>
      </w:r>
    </w:p>
  </w:footnote>
  <w:footnote w:id="24">
    <w:p w14:paraId="5D7808F6" w14:textId="77777777" w:rsidR="005E550C" w:rsidRPr="007833E3" w:rsidRDefault="005E550C"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rozporządzenia przywołanego w § 15 ust. 1. </w:t>
      </w:r>
    </w:p>
  </w:footnote>
  <w:footnote w:id="25">
    <w:p w14:paraId="60FCA4E6" w14:textId="77777777" w:rsidR="005E550C" w:rsidRDefault="005E550C"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6">
    <w:p w14:paraId="574EFC19" w14:textId="77777777" w:rsidR="005E550C" w:rsidRPr="00D8444D" w:rsidRDefault="005E550C"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7">
    <w:p w14:paraId="0C2A1E2E" w14:textId="77777777" w:rsidR="005E550C" w:rsidRPr="00D8444D" w:rsidRDefault="005E550C"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28">
    <w:p w14:paraId="46D48F0C" w14:textId="77777777" w:rsidR="005E550C" w:rsidRPr="00964D88" w:rsidRDefault="005E550C"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W przypadku gdy wartość dofinansowania projektu przekracza limit określony w rozporządzeniu Ministra Rozwoju Regionalnego wydanym na podstawie art. 189 ust. 4 ustawy z dnia 27 sierpnia 2009 r. o finansach publicznych, stosuje się odpowiednio przepisy ww. rozporządzenia.</w:t>
      </w:r>
    </w:p>
  </w:footnote>
  <w:footnote w:id="29">
    <w:p w14:paraId="63808C02" w14:textId="77777777" w:rsidR="005E550C" w:rsidRPr="00F579FA" w:rsidRDefault="005E550C"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0">
    <w:p w14:paraId="558821F6" w14:textId="77777777" w:rsidR="005E550C" w:rsidRPr="00A768E1" w:rsidRDefault="005E550C"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31">
    <w:p w14:paraId="628BB029" w14:textId="77777777" w:rsidR="005E550C" w:rsidRPr="00CF1A2E" w:rsidRDefault="005E550C"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32">
    <w:p w14:paraId="23F1EDE9" w14:textId="77777777" w:rsidR="005E550C" w:rsidRPr="00CF1A2E" w:rsidRDefault="005E550C"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33">
    <w:p w14:paraId="1340D565" w14:textId="77777777" w:rsidR="005E550C" w:rsidRPr="00CF1A2E" w:rsidRDefault="005E550C"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4">
    <w:p w14:paraId="39473DB0" w14:textId="77777777" w:rsidR="005E550C" w:rsidRPr="0031302D" w:rsidRDefault="005E550C"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Pr="00CF1A2E">
        <w:rPr>
          <w:rFonts w:ascii="Arial" w:hAnsi="Arial" w:cs="Arial"/>
          <w:i/>
          <w:sz w:val="16"/>
          <w:szCs w:val="16"/>
        </w:rPr>
        <w:t xml:space="preserve"> </w:t>
      </w:r>
      <w:r w:rsidRPr="00CF1A2E">
        <w:rPr>
          <w:rFonts w:ascii="Arial" w:hAnsi="Arial" w:cs="Arial"/>
          <w:sz w:val="16"/>
          <w:szCs w:val="16"/>
        </w:rPr>
        <w:t>i przekazywania danych w postaci elektronicznej na lata 2014-2020.</w:t>
      </w:r>
    </w:p>
  </w:footnote>
  <w:footnote w:id="35">
    <w:p w14:paraId="7D16530A" w14:textId="77777777" w:rsidR="005E550C" w:rsidRPr="00D57059" w:rsidRDefault="005E550C">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6">
    <w:p w14:paraId="5C7C991F" w14:textId="77777777" w:rsidR="005E550C" w:rsidRPr="004B3994" w:rsidRDefault="005E550C">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 xml:space="preserve">) </w:t>
      </w:r>
      <w:r w:rsidRPr="00D57059">
        <w:rPr>
          <w:rFonts w:ascii="Arial" w:hAnsi="Arial" w:cs="Arial"/>
          <w:sz w:val="16"/>
          <w:szCs w:val="16"/>
        </w:rPr>
        <w:t>Usunąć jeśli nie ma Partnera.</w:t>
      </w:r>
    </w:p>
  </w:footnote>
  <w:footnote w:id="37">
    <w:p w14:paraId="330B2915" w14:textId="77777777" w:rsidR="005E550C" w:rsidRPr="005D063C" w:rsidRDefault="005E550C"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nie będzie udzielana pomoc publiczna.</w:t>
      </w:r>
    </w:p>
  </w:footnote>
  <w:footnote w:id="38">
    <w:p w14:paraId="4E33D6E8" w14:textId="77777777" w:rsidR="005E550C" w:rsidRPr="00C42F68" w:rsidRDefault="005E550C" w:rsidP="00AC6F99">
      <w:pPr>
        <w:pStyle w:val="Tekstprzypisudolnego"/>
        <w:contextualSpacing/>
        <w:rPr>
          <w:rFonts w:ascii="Arial" w:hAnsi="Arial" w:cs="Arial"/>
          <w:sz w:val="16"/>
          <w:szCs w:val="16"/>
        </w:rPr>
      </w:pPr>
      <w:r w:rsidRPr="005D063C">
        <w:rPr>
          <w:rStyle w:val="Odwoanieprzypisudolnego"/>
          <w:rFonts w:ascii="Arial" w:hAnsi="Arial" w:cs="Arial"/>
          <w:sz w:val="16"/>
          <w:szCs w:val="16"/>
        </w:rPr>
        <w:footnoteRef/>
      </w:r>
      <w:r w:rsidRPr="005D063C">
        <w:rPr>
          <w:rFonts w:ascii="Arial" w:hAnsi="Arial" w:cs="Arial"/>
          <w:sz w:val="16"/>
          <w:szCs w:val="16"/>
          <w:vertAlign w:val="superscript"/>
        </w:rPr>
        <w:t>)</w:t>
      </w:r>
      <w:r w:rsidRPr="005D063C">
        <w:rPr>
          <w:rFonts w:ascii="Arial" w:hAnsi="Arial" w:cs="Arial"/>
          <w:sz w:val="16"/>
          <w:szCs w:val="16"/>
        </w:rPr>
        <w:t xml:space="preserve"> Należy wykreślić w przypadku gdy w ramach projektu wydatki nie są rozliczane ryczałtowo.</w:t>
      </w:r>
    </w:p>
  </w:footnote>
  <w:footnote w:id="39">
    <w:p w14:paraId="35C858AD" w14:textId="77777777" w:rsidR="005E550C" w:rsidRPr="00536905" w:rsidRDefault="005E550C" w:rsidP="00A137A1">
      <w:pPr>
        <w:pStyle w:val="Tekstprzypisudolnego"/>
        <w:rPr>
          <w:rFonts w:ascii="Arial" w:hAnsi="Arial" w:cs="Arial"/>
          <w:sz w:val="16"/>
          <w:szCs w:val="16"/>
        </w:rPr>
      </w:pPr>
      <w:r w:rsidRPr="00536905">
        <w:rPr>
          <w:rStyle w:val="Odwoanieprzypisudolnego"/>
          <w:rFonts w:ascii="Arial" w:hAnsi="Arial" w:cs="Arial"/>
          <w:sz w:val="16"/>
          <w:szCs w:val="16"/>
        </w:rPr>
        <w:footnoteRef/>
      </w:r>
      <w:r w:rsidRPr="00536905">
        <w:rPr>
          <w:rFonts w:ascii="Arial" w:hAnsi="Arial" w:cs="Arial"/>
          <w:sz w:val="16"/>
          <w:szCs w:val="16"/>
          <w:vertAlign w:val="superscript"/>
        </w:rPr>
        <w:t>)</w:t>
      </w:r>
      <w:r w:rsidRPr="00536905">
        <w:rPr>
          <w:rFonts w:ascii="Arial" w:hAnsi="Arial" w:cs="Arial"/>
          <w:sz w:val="16"/>
          <w:szCs w:val="16"/>
        </w:rPr>
        <w:t xml:space="preserve"> Należy wykreślić w przypadku gdy projekt nie jest realizowany w ramach partnerstwa.</w:t>
      </w:r>
    </w:p>
  </w:footnote>
  <w:footnote w:id="40">
    <w:p w14:paraId="61FEA8E1" w14:textId="77777777" w:rsidR="005E550C" w:rsidRDefault="005E550C"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41">
    <w:p w14:paraId="01A1BD3F" w14:textId="77777777" w:rsidR="005E550C" w:rsidRPr="00C55369" w:rsidRDefault="005E550C"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42">
    <w:p w14:paraId="34E5D6E1" w14:textId="77777777" w:rsidR="005E550C" w:rsidRPr="00BD2C14" w:rsidRDefault="005E550C"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umowy.</w:t>
      </w:r>
    </w:p>
  </w:footnote>
  <w:footnote w:id="43">
    <w:p w14:paraId="70714A08" w14:textId="77777777" w:rsidR="005E550C" w:rsidRPr="00143A65" w:rsidRDefault="005E550C"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44">
    <w:p w14:paraId="45320782" w14:textId="77777777" w:rsidR="005E550C" w:rsidRPr="00864D50" w:rsidRDefault="005E550C"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45">
    <w:p w14:paraId="2B56EC5B" w14:textId="77777777" w:rsidR="005E550C" w:rsidRPr="002D05A4" w:rsidRDefault="005E550C"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6">
    <w:p w14:paraId="40B628A3" w14:textId="77777777" w:rsidR="005E550C" w:rsidRPr="00864D50" w:rsidRDefault="005E550C"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2FE4FA7"/>
    <w:multiLevelType w:val="hybridMultilevel"/>
    <w:tmpl w:val="B2529B2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E60131C"/>
    <w:multiLevelType w:val="multilevel"/>
    <w:tmpl w:val="4724852E"/>
    <w:lvl w:ilvl="0">
      <w:start w:val="1"/>
      <w:numFmt w:val="decimal"/>
      <w:lvlText w:val="%1."/>
      <w:lvlJc w:val="left"/>
      <w:pPr>
        <w:tabs>
          <w:tab w:val="num" w:pos="360"/>
        </w:tabs>
        <w:ind w:left="360" w:hanging="360"/>
      </w:pPr>
      <w:rPr>
        <w:rFonts w:ascii="Arial" w:eastAsia="Times New Roman" w:hAnsi="Arial" w:cs="Arial"/>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7"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7F2655E"/>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B231471"/>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194601"/>
    <w:multiLevelType w:val="multilevel"/>
    <w:tmpl w:val="1088772E"/>
    <w:lvl w:ilvl="0">
      <w:start w:val="7"/>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7" w15:restartNumberingAfterBreak="0">
    <w:nsid w:val="76B72ED3"/>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77B771C2"/>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853D4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2"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7D0F6C8C"/>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40"/>
  </w:num>
  <w:num w:numId="3">
    <w:abstractNumId w:val="0"/>
  </w:num>
  <w:num w:numId="4">
    <w:abstractNumId w:val="33"/>
  </w:num>
  <w:num w:numId="5">
    <w:abstractNumId w:val="23"/>
  </w:num>
  <w:num w:numId="6">
    <w:abstractNumId w:val="41"/>
  </w:num>
  <w:num w:numId="7">
    <w:abstractNumId w:val="34"/>
  </w:num>
  <w:num w:numId="8">
    <w:abstractNumId w:val="36"/>
  </w:num>
  <w:num w:numId="9">
    <w:abstractNumId w:val="62"/>
  </w:num>
  <w:num w:numId="10">
    <w:abstractNumId w:val="10"/>
  </w:num>
  <w:num w:numId="11">
    <w:abstractNumId w:val="43"/>
  </w:num>
  <w:num w:numId="12">
    <w:abstractNumId w:val="14"/>
  </w:num>
  <w:num w:numId="13">
    <w:abstractNumId w:val="2"/>
  </w:num>
  <w:num w:numId="14">
    <w:abstractNumId w:val="65"/>
  </w:num>
  <w:num w:numId="15">
    <w:abstractNumId w:val="59"/>
  </w:num>
  <w:num w:numId="16">
    <w:abstractNumId w:val="39"/>
  </w:num>
  <w:num w:numId="17">
    <w:abstractNumId w:val="38"/>
  </w:num>
  <w:num w:numId="18">
    <w:abstractNumId w:val="11"/>
  </w:num>
  <w:num w:numId="19">
    <w:abstractNumId w:val="31"/>
  </w:num>
  <w:num w:numId="20">
    <w:abstractNumId w:val="57"/>
  </w:num>
  <w:num w:numId="21">
    <w:abstractNumId w:val="32"/>
  </w:num>
  <w:num w:numId="22">
    <w:abstractNumId w:val="26"/>
  </w:num>
  <w:num w:numId="23">
    <w:abstractNumId w:val="47"/>
  </w:num>
  <w:num w:numId="24">
    <w:abstractNumId w:val="15"/>
  </w:num>
  <w:num w:numId="25">
    <w:abstractNumId w:val="27"/>
  </w:num>
  <w:num w:numId="26">
    <w:abstractNumId w:val="18"/>
  </w:num>
  <w:num w:numId="27">
    <w:abstractNumId w:val="24"/>
  </w:num>
  <w:num w:numId="28">
    <w:abstractNumId w:val="25"/>
  </w:num>
  <w:num w:numId="29">
    <w:abstractNumId w:val="44"/>
  </w:num>
  <w:num w:numId="30">
    <w:abstractNumId w:val="53"/>
  </w:num>
  <w:num w:numId="31">
    <w:abstractNumId w:val="22"/>
  </w:num>
  <w:num w:numId="32">
    <w:abstractNumId w:val="7"/>
  </w:num>
  <w:num w:numId="33">
    <w:abstractNumId w:val="13"/>
  </w:num>
  <w:num w:numId="34">
    <w:abstractNumId w:val="19"/>
  </w:num>
  <w:num w:numId="35">
    <w:abstractNumId w:val="50"/>
  </w:num>
  <w:num w:numId="36">
    <w:abstractNumId w:val="8"/>
  </w:num>
  <w:num w:numId="37">
    <w:abstractNumId w:val="60"/>
  </w:num>
  <w:num w:numId="38">
    <w:abstractNumId w:val="56"/>
  </w:num>
  <w:num w:numId="39">
    <w:abstractNumId w:val="28"/>
  </w:num>
  <w:num w:numId="40">
    <w:abstractNumId w:val="21"/>
  </w:num>
  <w:num w:numId="41">
    <w:abstractNumId w:val="30"/>
  </w:num>
  <w:num w:numId="42">
    <w:abstractNumId w:val="46"/>
  </w:num>
  <w:num w:numId="43">
    <w:abstractNumId w:val="58"/>
  </w:num>
  <w:num w:numId="44">
    <w:abstractNumId w:val="35"/>
  </w:num>
  <w:num w:numId="45">
    <w:abstractNumId w:val="48"/>
  </w:num>
  <w:num w:numId="46">
    <w:abstractNumId w:val="4"/>
  </w:num>
  <w:num w:numId="47">
    <w:abstractNumId w:val="52"/>
  </w:num>
  <w:num w:numId="48">
    <w:abstractNumId w:val="16"/>
  </w:num>
  <w:num w:numId="49">
    <w:abstractNumId w:val="3"/>
  </w:num>
  <w:num w:numId="50">
    <w:abstractNumId w:val="37"/>
  </w:num>
  <w:num w:numId="51">
    <w:abstractNumId w:val="9"/>
  </w:num>
  <w:num w:numId="52">
    <w:abstractNumId w:val="17"/>
  </w:num>
  <w:num w:numId="53">
    <w:abstractNumId w:val="1"/>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2"/>
  </w:num>
  <w:num w:numId="60">
    <w:abstractNumId w:val="64"/>
  </w:num>
  <w:num w:numId="61">
    <w:abstractNumId w:val="42"/>
  </w:num>
  <w:num w:numId="62">
    <w:abstractNumId w:val="61"/>
  </w:num>
  <w:num w:numId="63">
    <w:abstractNumId w:val="49"/>
  </w:num>
  <w:num w:numId="64">
    <w:abstractNumId w:val="54"/>
  </w:num>
  <w:num w:numId="65">
    <w:abstractNumId w:val="45"/>
  </w:num>
  <w:num w:numId="66">
    <w:abstractNumId w:val="51"/>
  </w:num>
  <w:num w:numId="67">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16E3"/>
    <w:rsid w:val="00001BD8"/>
    <w:rsid w:val="00002BCD"/>
    <w:rsid w:val="000114FB"/>
    <w:rsid w:val="000121F0"/>
    <w:rsid w:val="00013416"/>
    <w:rsid w:val="00015DF2"/>
    <w:rsid w:val="00016611"/>
    <w:rsid w:val="000179DF"/>
    <w:rsid w:val="00017DED"/>
    <w:rsid w:val="0002056C"/>
    <w:rsid w:val="00021503"/>
    <w:rsid w:val="00021631"/>
    <w:rsid w:val="000222E4"/>
    <w:rsid w:val="00023D25"/>
    <w:rsid w:val="00026FF4"/>
    <w:rsid w:val="00027BF7"/>
    <w:rsid w:val="00027C80"/>
    <w:rsid w:val="00030FAF"/>
    <w:rsid w:val="0003239F"/>
    <w:rsid w:val="000339AD"/>
    <w:rsid w:val="00033E64"/>
    <w:rsid w:val="00034956"/>
    <w:rsid w:val="000358E3"/>
    <w:rsid w:val="0003629F"/>
    <w:rsid w:val="00036892"/>
    <w:rsid w:val="00037407"/>
    <w:rsid w:val="000411A9"/>
    <w:rsid w:val="00041CB3"/>
    <w:rsid w:val="00044FAC"/>
    <w:rsid w:val="00045750"/>
    <w:rsid w:val="000460FC"/>
    <w:rsid w:val="0004688D"/>
    <w:rsid w:val="000475DA"/>
    <w:rsid w:val="00047CF4"/>
    <w:rsid w:val="00050326"/>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17F5"/>
    <w:rsid w:val="000634B4"/>
    <w:rsid w:val="00063EAB"/>
    <w:rsid w:val="00067966"/>
    <w:rsid w:val="000706BA"/>
    <w:rsid w:val="0007145C"/>
    <w:rsid w:val="000726F5"/>
    <w:rsid w:val="00073636"/>
    <w:rsid w:val="000737AC"/>
    <w:rsid w:val="00073807"/>
    <w:rsid w:val="00073ABC"/>
    <w:rsid w:val="00073BD6"/>
    <w:rsid w:val="00074D1B"/>
    <w:rsid w:val="00076322"/>
    <w:rsid w:val="000811DE"/>
    <w:rsid w:val="0008198D"/>
    <w:rsid w:val="000825E5"/>
    <w:rsid w:val="00083381"/>
    <w:rsid w:val="00083828"/>
    <w:rsid w:val="0008493D"/>
    <w:rsid w:val="0008496C"/>
    <w:rsid w:val="00085B47"/>
    <w:rsid w:val="000860F3"/>
    <w:rsid w:val="00087831"/>
    <w:rsid w:val="00087DEE"/>
    <w:rsid w:val="00090997"/>
    <w:rsid w:val="00090F21"/>
    <w:rsid w:val="00093AE8"/>
    <w:rsid w:val="00093C0B"/>
    <w:rsid w:val="000951CD"/>
    <w:rsid w:val="00095CBE"/>
    <w:rsid w:val="00095FF8"/>
    <w:rsid w:val="000971E0"/>
    <w:rsid w:val="000A02A2"/>
    <w:rsid w:val="000A0E26"/>
    <w:rsid w:val="000A2106"/>
    <w:rsid w:val="000A3D3D"/>
    <w:rsid w:val="000A3D77"/>
    <w:rsid w:val="000A40BA"/>
    <w:rsid w:val="000A4FBE"/>
    <w:rsid w:val="000A5A1A"/>
    <w:rsid w:val="000A631D"/>
    <w:rsid w:val="000A64A3"/>
    <w:rsid w:val="000A6C54"/>
    <w:rsid w:val="000B13BA"/>
    <w:rsid w:val="000B182B"/>
    <w:rsid w:val="000B2EB7"/>
    <w:rsid w:val="000B3C8B"/>
    <w:rsid w:val="000B5176"/>
    <w:rsid w:val="000B5577"/>
    <w:rsid w:val="000B6509"/>
    <w:rsid w:val="000B699E"/>
    <w:rsid w:val="000B6A4F"/>
    <w:rsid w:val="000C031A"/>
    <w:rsid w:val="000C0927"/>
    <w:rsid w:val="000C0AB5"/>
    <w:rsid w:val="000C0B6A"/>
    <w:rsid w:val="000C1DDC"/>
    <w:rsid w:val="000C2842"/>
    <w:rsid w:val="000C2F01"/>
    <w:rsid w:val="000C32D5"/>
    <w:rsid w:val="000C3435"/>
    <w:rsid w:val="000C6224"/>
    <w:rsid w:val="000C6C77"/>
    <w:rsid w:val="000D00A9"/>
    <w:rsid w:val="000D04D7"/>
    <w:rsid w:val="000D319B"/>
    <w:rsid w:val="000D48A4"/>
    <w:rsid w:val="000E206A"/>
    <w:rsid w:val="000E20C3"/>
    <w:rsid w:val="000E3725"/>
    <w:rsid w:val="000E402A"/>
    <w:rsid w:val="000E5C5F"/>
    <w:rsid w:val="000E681F"/>
    <w:rsid w:val="000E69C2"/>
    <w:rsid w:val="000E6ED1"/>
    <w:rsid w:val="000E7F4D"/>
    <w:rsid w:val="000F1E7D"/>
    <w:rsid w:val="000F294E"/>
    <w:rsid w:val="000F2FFA"/>
    <w:rsid w:val="000F3BE3"/>
    <w:rsid w:val="000F3F5E"/>
    <w:rsid w:val="000F42AD"/>
    <w:rsid w:val="000F4644"/>
    <w:rsid w:val="000F46CC"/>
    <w:rsid w:val="000F7071"/>
    <w:rsid w:val="001005C5"/>
    <w:rsid w:val="00100A45"/>
    <w:rsid w:val="00100BD2"/>
    <w:rsid w:val="0010108B"/>
    <w:rsid w:val="0010265D"/>
    <w:rsid w:val="0010551B"/>
    <w:rsid w:val="00105829"/>
    <w:rsid w:val="001078C9"/>
    <w:rsid w:val="00107ACA"/>
    <w:rsid w:val="001106CD"/>
    <w:rsid w:val="0011070D"/>
    <w:rsid w:val="001107C7"/>
    <w:rsid w:val="001108F0"/>
    <w:rsid w:val="0011202B"/>
    <w:rsid w:val="00114483"/>
    <w:rsid w:val="00114649"/>
    <w:rsid w:val="00115A62"/>
    <w:rsid w:val="00117C4D"/>
    <w:rsid w:val="001210C4"/>
    <w:rsid w:val="001211BA"/>
    <w:rsid w:val="0012153D"/>
    <w:rsid w:val="001220BD"/>
    <w:rsid w:val="001222F7"/>
    <w:rsid w:val="0012259C"/>
    <w:rsid w:val="00122F8E"/>
    <w:rsid w:val="00124A2E"/>
    <w:rsid w:val="00126107"/>
    <w:rsid w:val="001262AE"/>
    <w:rsid w:val="00126E0D"/>
    <w:rsid w:val="001271EB"/>
    <w:rsid w:val="00127853"/>
    <w:rsid w:val="001278AB"/>
    <w:rsid w:val="00130198"/>
    <w:rsid w:val="00130D58"/>
    <w:rsid w:val="00130F9E"/>
    <w:rsid w:val="00131E25"/>
    <w:rsid w:val="00132F12"/>
    <w:rsid w:val="001337CE"/>
    <w:rsid w:val="00133DCC"/>
    <w:rsid w:val="00134D8E"/>
    <w:rsid w:val="00135516"/>
    <w:rsid w:val="00140CDC"/>
    <w:rsid w:val="00143BF9"/>
    <w:rsid w:val="00144367"/>
    <w:rsid w:val="00145DFA"/>
    <w:rsid w:val="00145FE1"/>
    <w:rsid w:val="001460A1"/>
    <w:rsid w:val="00153B2B"/>
    <w:rsid w:val="001544F6"/>
    <w:rsid w:val="00154C05"/>
    <w:rsid w:val="0015503F"/>
    <w:rsid w:val="00155EB2"/>
    <w:rsid w:val="00157A45"/>
    <w:rsid w:val="001601C7"/>
    <w:rsid w:val="00161C18"/>
    <w:rsid w:val="001639E5"/>
    <w:rsid w:val="00165F4E"/>
    <w:rsid w:val="00166A46"/>
    <w:rsid w:val="00166EED"/>
    <w:rsid w:val="001673C2"/>
    <w:rsid w:val="001703B2"/>
    <w:rsid w:val="00170B9B"/>
    <w:rsid w:val="00170EBC"/>
    <w:rsid w:val="001720A2"/>
    <w:rsid w:val="0017298E"/>
    <w:rsid w:val="00173F8E"/>
    <w:rsid w:val="00175A20"/>
    <w:rsid w:val="00176913"/>
    <w:rsid w:val="001834AC"/>
    <w:rsid w:val="001835B0"/>
    <w:rsid w:val="00184A7F"/>
    <w:rsid w:val="00184C4C"/>
    <w:rsid w:val="00185BB4"/>
    <w:rsid w:val="00185C9A"/>
    <w:rsid w:val="00185FF9"/>
    <w:rsid w:val="00186646"/>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B3E"/>
    <w:rsid w:val="001A47E7"/>
    <w:rsid w:val="001A55A9"/>
    <w:rsid w:val="001A6B7B"/>
    <w:rsid w:val="001B10B6"/>
    <w:rsid w:val="001B1397"/>
    <w:rsid w:val="001B1BE3"/>
    <w:rsid w:val="001B1DCC"/>
    <w:rsid w:val="001B531C"/>
    <w:rsid w:val="001B5360"/>
    <w:rsid w:val="001B60A0"/>
    <w:rsid w:val="001B6EF8"/>
    <w:rsid w:val="001B71BA"/>
    <w:rsid w:val="001B735D"/>
    <w:rsid w:val="001C07A4"/>
    <w:rsid w:val="001C3CE0"/>
    <w:rsid w:val="001C485C"/>
    <w:rsid w:val="001C48F8"/>
    <w:rsid w:val="001C518B"/>
    <w:rsid w:val="001C52D0"/>
    <w:rsid w:val="001C55FE"/>
    <w:rsid w:val="001C580D"/>
    <w:rsid w:val="001C59DF"/>
    <w:rsid w:val="001C6287"/>
    <w:rsid w:val="001D03A4"/>
    <w:rsid w:val="001D2604"/>
    <w:rsid w:val="001D2873"/>
    <w:rsid w:val="001D3113"/>
    <w:rsid w:val="001D35DE"/>
    <w:rsid w:val="001D3A53"/>
    <w:rsid w:val="001D53D3"/>
    <w:rsid w:val="001D6776"/>
    <w:rsid w:val="001D7049"/>
    <w:rsid w:val="001D7148"/>
    <w:rsid w:val="001D7876"/>
    <w:rsid w:val="001E3E91"/>
    <w:rsid w:val="001E6123"/>
    <w:rsid w:val="001E6576"/>
    <w:rsid w:val="001E720F"/>
    <w:rsid w:val="001E7534"/>
    <w:rsid w:val="001F0387"/>
    <w:rsid w:val="001F1AB1"/>
    <w:rsid w:val="001F34FA"/>
    <w:rsid w:val="001F5338"/>
    <w:rsid w:val="001F5902"/>
    <w:rsid w:val="001F59BD"/>
    <w:rsid w:val="001F712F"/>
    <w:rsid w:val="001F7DAF"/>
    <w:rsid w:val="00201E83"/>
    <w:rsid w:val="00201EC1"/>
    <w:rsid w:val="002021D3"/>
    <w:rsid w:val="00202BB1"/>
    <w:rsid w:val="002036C8"/>
    <w:rsid w:val="002044B2"/>
    <w:rsid w:val="00204A23"/>
    <w:rsid w:val="00204D9B"/>
    <w:rsid w:val="00204F3B"/>
    <w:rsid w:val="002055B8"/>
    <w:rsid w:val="0020561E"/>
    <w:rsid w:val="00206B81"/>
    <w:rsid w:val="00206DE5"/>
    <w:rsid w:val="00207376"/>
    <w:rsid w:val="00210A7C"/>
    <w:rsid w:val="002110CE"/>
    <w:rsid w:val="002132B8"/>
    <w:rsid w:val="00213D7D"/>
    <w:rsid w:val="0021534C"/>
    <w:rsid w:val="0021567C"/>
    <w:rsid w:val="00215A96"/>
    <w:rsid w:val="002164EA"/>
    <w:rsid w:val="0022035B"/>
    <w:rsid w:val="00221057"/>
    <w:rsid w:val="00221B26"/>
    <w:rsid w:val="00223A40"/>
    <w:rsid w:val="00224111"/>
    <w:rsid w:val="00224824"/>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71B4"/>
    <w:rsid w:val="0023784E"/>
    <w:rsid w:val="00241458"/>
    <w:rsid w:val="00242FAF"/>
    <w:rsid w:val="00244F88"/>
    <w:rsid w:val="00245892"/>
    <w:rsid w:val="002506D8"/>
    <w:rsid w:val="00250C60"/>
    <w:rsid w:val="0025391D"/>
    <w:rsid w:val="002565A8"/>
    <w:rsid w:val="00256E74"/>
    <w:rsid w:val="002614CF"/>
    <w:rsid w:val="00261766"/>
    <w:rsid w:val="002621FC"/>
    <w:rsid w:val="002627DC"/>
    <w:rsid w:val="0026365B"/>
    <w:rsid w:val="002638A6"/>
    <w:rsid w:val="0026416C"/>
    <w:rsid w:val="00267A05"/>
    <w:rsid w:val="00270956"/>
    <w:rsid w:val="002711CA"/>
    <w:rsid w:val="002718EB"/>
    <w:rsid w:val="00274923"/>
    <w:rsid w:val="00275BD1"/>
    <w:rsid w:val="00277175"/>
    <w:rsid w:val="0028091A"/>
    <w:rsid w:val="00280AED"/>
    <w:rsid w:val="00280FE2"/>
    <w:rsid w:val="0028226D"/>
    <w:rsid w:val="00283154"/>
    <w:rsid w:val="00283432"/>
    <w:rsid w:val="0028355C"/>
    <w:rsid w:val="00283AC9"/>
    <w:rsid w:val="002845B3"/>
    <w:rsid w:val="002845F1"/>
    <w:rsid w:val="00284966"/>
    <w:rsid w:val="00284E17"/>
    <w:rsid w:val="00284E40"/>
    <w:rsid w:val="0028523F"/>
    <w:rsid w:val="00285798"/>
    <w:rsid w:val="00286E52"/>
    <w:rsid w:val="00287364"/>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3199"/>
    <w:rsid w:val="002A4B28"/>
    <w:rsid w:val="002A58C7"/>
    <w:rsid w:val="002A5CBE"/>
    <w:rsid w:val="002A63F7"/>
    <w:rsid w:val="002B0812"/>
    <w:rsid w:val="002B0A56"/>
    <w:rsid w:val="002B21FD"/>
    <w:rsid w:val="002B2417"/>
    <w:rsid w:val="002B2489"/>
    <w:rsid w:val="002B38BE"/>
    <w:rsid w:val="002B3E7A"/>
    <w:rsid w:val="002B67E5"/>
    <w:rsid w:val="002B6D4F"/>
    <w:rsid w:val="002B7E7E"/>
    <w:rsid w:val="002C0239"/>
    <w:rsid w:val="002C09E8"/>
    <w:rsid w:val="002C14C1"/>
    <w:rsid w:val="002C1D0D"/>
    <w:rsid w:val="002C4083"/>
    <w:rsid w:val="002C458B"/>
    <w:rsid w:val="002C77F5"/>
    <w:rsid w:val="002C7C9A"/>
    <w:rsid w:val="002D05A4"/>
    <w:rsid w:val="002D1A1D"/>
    <w:rsid w:val="002D1DDE"/>
    <w:rsid w:val="002D28F5"/>
    <w:rsid w:val="002D2D4D"/>
    <w:rsid w:val="002D3334"/>
    <w:rsid w:val="002D3620"/>
    <w:rsid w:val="002D3F90"/>
    <w:rsid w:val="002D4FCE"/>
    <w:rsid w:val="002D656F"/>
    <w:rsid w:val="002D6B85"/>
    <w:rsid w:val="002D7A3A"/>
    <w:rsid w:val="002D7BE8"/>
    <w:rsid w:val="002E1D93"/>
    <w:rsid w:val="002E2DB0"/>
    <w:rsid w:val="002E3372"/>
    <w:rsid w:val="002E33E5"/>
    <w:rsid w:val="002E3B89"/>
    <w:rsid w:val="002E3EEE"/>
    <w:rsid w:val="002E54E2"/>
    <w:rsid w:val="002E5B69"/>
    <w:rsid w:val="002E618D"/>
    <w:rsid w:val="002E7FA0"/>
    <w:rsid w:val="002F0488"/>
    <w:rsid w:val="002F1841"/>
    <w:rsid w:val="002F1E8E"/>
    <w:rsid w:val="002F2355"/>
    <w:rsid w:val="002F2490"/>
    <w:rsid w:val="002F2835"/>
    <w:rsid w:val="002F2C35"/>
    <w:rsid w:val="002F3929"/>
    <w:rsid w:val="002F39B2"/>
    <w:rsid w:val="002F6407"/>
    <w:rsid w:val="002F6760"/>
    <w:rsid w:val="002F6BB0"/>
    <w:rsid w:val="002F6BE2"/>
    <w:rsid w:val="002F7145"/>
    <w:rsid w:val="00300901"/>
    <w:rsid w:val="00300FE7"/>
    <w:rsid w:val="00303F89"/>
    <w:rsid w:val="00305443"/>
    <w:rsid w:val="003055E9"/>
    <w:rsid w:val="003060AC"/>
    <w:rsid w:val="00306B71"/>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B8C"/>
    <w:rsid w:val="0032149E"/>
    <w:rsid w:val="00322366"/>
    <w:rsid w:val="003236AA"/>
    <w:rsid w:val="00323844"/>
    <w:rsid w:val="003240D4"/>
    <w:rsid w:val="00324350"/>
    <w:rsid w:val="0032534C"/>
    <w:rsid w:val="00325A1D"/>
    <w:rsid w:val="003278E2"/>
    <w:rsid w:val="00331DA9"/>
    <w:rsid w:val="00331E7B"/>
    <w:rsid w:val="0033528A"/>
    <w:rsid w:val="00335AB2"/>
    <w:rsid w:val="00335CE0"/>
    <w:rsid w:val="0033796C"/>
    <w:rsid w:val="003401B7"/>
    <w:rsid w:val="00340C8B"/>
    <w:rsid w:val="00341F4F"/>
    <w:rsid w:val="00343B85"/>
    <w:rsid w:val="00343C54"/>
    <w:rsid w:val="00345985"/>
    <w:rsid w:val="003468A2"/>
    <w:rsid w:val="00346A14"/>
    <w:rsid w:val="003474D6"/>
    <w:rsid w:val="00347DDD"/>
    <w:rsid w:val="00351796"/>
    <w:rsid w:val="00352EC0"/>
    <w:rsid w:val="00352EE5"/>
    <w:rsid w:val="003532FE"/>
    <w:rsid w:val="003533F4"/>
    <w:rsid w:val="00353C92"/>
    <w:rsid w:val="003540B6"/>
    <w:rsid w:val="00354F7F"/>
    <w:rsid w:val="003555B9"/>
    <w:rsid w:val="003559C8"/>
    <w:rsid w:val="003565C0"/>
    <w:rsid w:val="00357AB3"/>
    <w:rsid w:val="0036073A"/>
    <w:rsid w:val="00361A30"/>
    <w:rsid w:val="003625ED"/>
    <w:rsid w:val="003626E8"/>
    <w:rsid w:val="003632E3"/>
    <w:rsid w:val="003665A3"/>
    <w:rsid w:val="003668F3"/>
    <w:rsid w:val="00366F5B"/>
    <w:rsid w:val="00367956"/>
    <w:rsid w:val="00367FA6"/>
    <w:rsid w:val="003749BB"/>
    <w:rsid w:val="003761AA"/>
    <w:rsid w:val="00376EE7"/>
    <w:rsid w:val="00377099"/>
    <w:rsid w:val="00382569"/>
    <w:rsid w:val="003825DD"/>
    <w:rsid w:val="003830B6"/>
    <w:rsid w:val="003849C5"/>
    <w:rsid w:val="00385D11"/>
    <w:rsid w:val="00386A69"/>
    <w:rsid w:val="00386C78"/>
    <w:rsid w:val="00386D37"/>
    <w:rsid w:val="00386F77"/>
    <w:rsid w:val="003873AC"/>
    <w:rsid w:val="00387529"/>
    <w:rsid w:val="00387690"/>
    <w:rsid w:val="00390D1B"/>
    <w:rsid w:val="003924A4"/>
    <w:rsid w:val="00392FA7"/>
    <w:rsid w:val="00393725"/>
    <w:rsid w:val="00395ADE"/>
    <w:rsid w:val="003965DF"/>
    <w:rsid w:val="00396E65"/>
    <w:rsid w:val="003A0692"/>
    <w:rsid w:val="003A1689"/>
    <w:rsid w:val="003A21A9"/>
    <w:rsid w:val="003A2265"/>
    <w:rsid w:val="003A2DDA"/>
    <w:rsid w:val="003A41C1"/>
    <w:rsid w:val="003A46B6"/>
    <w:rsid w:val="003A4D39"/>
    <w:rsid w:val="003A5443"/>
    <w:rsid w:val="003A58CE"/>
    <w:rsid w:val="003A5E35"/>
    <w:rsid w:val="003A77E3"/>
    <w:rsid w:val="003B03DF"/>
    <w:rsid w:val="003B1F02"/>
    <w:rsid w:val="003B218F"/>
    <w:rsid w:val="003B2887"/>
    <w:rsid w:val="003B2B79"/>
    <w:rsid w:val="003B2D88"/>
    <w:rsid w:val="003B2FFD"/>
    <w:rsid w:val="003B3FB4"/>
    <w:rsid w:val="003B5BB8"/>
    <w:rsid w:val="003B5CA0"/>
    <w:rsid w:val="003B60FE"/>
    <w:rsid w:val="003B64ED"/>
    <w:rsid w:val="003B6DC2"/>
    <w:rsid w:val="003B703B"/>
    <w:rsid w:val="003C2A89"/>
    <w:rsid w:val="003C2ECC"/>
    <w:rsid w:val="003C3DEF"/>
    <w:rsid w:val="003C51A3"/>
    <w:rsid w:val="003C6E3E"/>
    <w:rsid w:val="003D24F3"/>
    <w:rsid w:val="003D25CD"/>
    <w:rsid w:val="003D2623"/>
    <w:rsid w:val="003D3529"/>
    <w:rsid w:val="003D36F7"/>
    <w:rsid w:val="003D405F"/>
    <w:rsid w:val="003D4583"/>
    <w:rsid w:val="003D4D18"/>
    <w:rsid w:val="003D5338"/>
    <w:rsid w:val="003D591E"/>
    <w:rsid w:val="003D642E"/>
    <w:rsid w:val="003D6AE0"/>
    <w:rsid w:val="003D738C"/>
    <w:rsid w:val="003E20F9"/>
    <w:rsid w:val="003E2EC2"/>
    <w:rsid w:val="003E3025"/>
    <w:rsid w:val="003E3420"/>
    <w:rsid w:val="003E469D"/>
    <w:rsid w:val="003E5371"/>
    <w:rsid w:val="003E555D"/>
    <w:rsid w:val="003E576D"/>
    <w:rsid w:val="003E6212"/>
    <w:rsid w:val="003E68A3"/>
    <w:rsid w:val="003E6BDB"/>
    <w:rsid w:val="003E77E8"/>
    <w:rsid w:val="003F06A0"/>
    <w:rsid w:val="003F0D33"/>
    <w:rsid w:val="003F13F2"/>
    <w:rsid w:val="003F1455"/>
    <w:rsid w:val="003F1BBA"/>
    <w:rsid w:val="003F46C0"/>
    <w:rsid w:val="003F50CC"/>
    <w:rsid w:val="003F6BF9"/>
    <w:rsid w:val="003F727E"/>
    <w:rsid w:val="003F734F"/>
    <w:rsid w:val="004004D4"/>
    <w:rsid w:val="00400CAC"/>
    <w:rsid w:val="00401043"/>
    <w:rsid w:val="00402154"/>
    <w:rsid w:val="00403255"/>
    <w:rsid w:val="00404423"/>
    <w:rsid w:val="00405AB1"/>
    <w:rsid w:val="0040635B"/>
    <w:rsid w:val="00411773"/>
    <w:rsid w:val="004121A1"/>
    <w:rsid w:val="00413A00"/>
    <w:rsid w:val="0041492C"/>
    <w:rsid w:val="00415648"/>
    <w:rsid w:val="004159F7"/>
    <w:rsid w:val="00415BE3"/>
    <w:rsid w:val="00415C9A"/>
    <w:rsid w:val="00416483"/>
    <w:rsid w:val="00416FEC"/>
    <w:rsid w:val="00420684"/>
    <w:rsid w:val="0042099F"/>
    <w:rsid w:val="00421BB5"/>
    <w:rsid w:val="00423412"/>
    <w:rsid w:val="00423DB0"/>
    <w:rsid w:val="0042436A"/>
    <w:rsid w:val="00425E97"/>
    <w:rsid w:val="00425FA9"/>
    <w:rsid w:val="00426ECD"/>
    <w:rsid w:val="004270BB"/>
    <w:rsid w:val="00427CEE"/>
    <w:rsid w:val="004304FC"/>
    <w:rsid w:val="00430A36"/>
    <w:rsid w:val="004311E3"/>
    <w:rsid w:val="0043152E"/>
    <w:rsid w:val="00431C59"/>
    <w:rsid w:val="00431D69"/>
    <w:rsid w:val="00431D77"/>
    <w:rsid w:val="00431E5B"/>
    <w:rsid w:val="0043273E"/>
    <w:rsid w:val="00432BA2"/>
    <w:rsid w:val="00434100"/>
    <w:rsid w:val="004414AB"/>
    <w:rsid w:val="00441C03"/>
    <w:rsid w:val="00445ECD"/>
    <w:rsid w:val="004511A6"/>
    <w:rsid w:val="0045128D"/>
    <w:rsid w:val="00451E96"/>
    <w:rsid w:val="00452995"/>
    <w:rsid w:val="00452A2A"/>
    <w:rsid w:val="004539E1"/>
    <w:rsid w:val="004545A1"/>
    <w:rsid w:val="00454902"/>
    <w:rsid w:val="0045599C"/>
    <w:rsid w:val="00455AAB"/>
    <w:rsid w:val="00456FAA"/>
    <w:rsid w:val="00457B13"/>
    <w:rsid w:val="004611F9"/>
    <w:rsid w:val="0046149F"/>
    <w:rsid w:val="0046276F"/>
    <w:rsid w:val="00463344"/>
    <w:rsid w:val="00463F01"/>
    <w:rsid w:val="0047057D"/>
    <w:rsid w:val="00470BE1"/>
    <w:rsid w:val="004724FA"/>
    <w:rsid w:val="00476E50"/>
    <w:rsid w:val="00477201"/>
    <w:rsid w:val="00482B2E"/>
    <w:rsid w:val="00483E6A"/>
    <w:rsid w:val="00484705"/>
    <w:rsid w:val="00485FBB"/>
    <w:rsid w:val="00487260"/>
    <w:rsid w:val="00490A50"/>
    <w:rsid w:val="00491035"/>
    <w:rsid w:val="00491C67"/>
    <w:rsid w:val="004920A2"/>
    <w:rsid w:val="004934A9"/>
    <w:rsid w:val="00493F16"/>
    <w:rsid w:val="0049509C"/>
    <w:rsid w:val="004952C6"/>
    <w:rsid w:val="00495FB2"/>
    <w:rsid w:val="004A0A54"/>
    <w:rsid w:val="004A0B93"/>
    <w:rsid w:val="004A35F5"/>
    <w:rsid w:val="004A5E63"/>
    <w:rsid w:val="004B15D0"/>
    <w:rsid w:val="004B2287"/>
    <w:rsid w:val="004B25FA"/>
    <w:rsid w:val="004B29DA"/>
    <w:rsid w:val="004B3994"/>
    <w:rsid w:val="004B3B07"/>
    <w:rsid w:val="004B3C9C"/>
    <w:rsid w:val="004B42AE"/>
    <w:rsid w:val="004B58A3"/>
    <w:rsid w:val="004B6B9D"/>
    <w:rsid w:val="004B6C91"/>
    <w:rsid w:val="004B6EB3"/>
    <w:rsid w:val="004C0058"/>
    <w:rsid w:val="004C2E6E"/>
    <w:rsid w:val="004C4ED9"/>
    <w:rsid w:val="004C661A"/>
    <w:rsid w:val="004C68A5"/>
    <w:rsid w:val="004C6A6D"/>
    <w:rsid w:val="004C7765"/>
    <w:rsid w:val="004D0744"/>
    <w:rsid w:val="004D0C8B"/>
    <w:rsid w:val="004D1D44"/>
    <w:rsid w:val="004D2914"/>
    <w:rsid w:val="004D3679"/>
    <w:rsid w:val="004D44FD"/>
    <w:rsid w:val="004D46FD"/>
    <w:rsid w:val="004D4FEF"/>
    <w:rsid w:val="004D539C"/>
    <w:rsid w:val="004D541F"/>
    <w:rsid w:val="004D62D5"/>
    <w:rsid w:val="004D71A9"/>
    <w:rsid w:val="004D7814"/>
    <w:rsid w:val="004D7833"/>
    <w:rsid w:val="004E0742"/>
    <w:rsid w:val="004E1E4C"/>
    <w:rsid w:val="004E2EE2"/>
    <w:rsid w:val="004E538A"/>
    <w:rsid w:val="004E6167"/>
    <w:rsid w:val="004E6E4C"/>
    <w:rsid w:val="004E7BAE"/>
    <w:rsid w:val="004F0C97"/>
    <w:rsid w:val="004F19F6"/>
    <w:rsid w:val="004F1C73"/>
    <w:rsid w:val="004F63B8"/>
    <w:rsid w:val="004F7BEA"/>
    <w:rsid w:val="004F7F2E"/>
    <w:rsid w:val="0050041F"/>
    <w:rsid w:val="0050060F"/>
    <w:rsid w:val="00500CCD"/>
    <w:rsid w:val="00503A0B"/>
    <w:rsid w:val="00504B4C"/>
    <w:rsid w:val="00504F4D"/>
    <w:rsid w:val="00506ED9"/>
    <w:rsid w:val="0050709A"/>
    <w:rsid w:val="00510850"/>
    <w:rsid w:val="00512A43"/>
    <w:rsid w:val="00513267"/>
    <w:rsid w:val="005141A8"/>
    <w:rsid w:val="00515FC0"/>
    <w:rsid w:val="00516502"/>
    <w:rsid w:val="0051794F"/>
    <w:rsid w:val="00520F11"/>
    <w:rsid w:val="0052231A"/>
    <w:rsid w:val="00522818"/>
    <w:rsid w:val="00522E75"/>
    <w:rsid w:val="00523ECC"/>
    <w:rsid w:val="005248BC"/>
    <w:rsid w:val="0052493D"/>
    <w:rsid w:val="005254C3"/>
    <w:rsid w:val="005263AD"/>
    <w:rsid w:val="00526C09"/>
    <w:rsid w:val="00526F0E"/>
    <w:rsid w:val="005271E2"/>
    <w:rsid w:val="005277F7"/>
    <w:rsid w:val="005300EB"/>
    <w:rsid w:val="00532B53"/>
    <w:rsid w:val="00533EC2"/>
    <w:rsid w:val="005357BD"/>
    <w:rsid w:val="00536075"/>
    <w:rsid w:val="00536905"/>
    <w:rsid w:val="00536C62"/>
    <w:rsid w:val="00536FC1"/>
    <w:rsid w:val="00540325"/>
    <w:rsid w:val="00543947"/>
    <w:rsid w:val="00544A5D"/>
    <w:rsid w:val="005456F9"/>
    <w:rsid w:val="0054665E"/>
    <w:rsid w:val="005473C2"/>
    <w:rsid w:val="00547600"/>
    <w:rsid w:val="005503FE"/>
    <w:rsid w:val="005513B5"/>
    <w:rsid w:val="005518B3"/>
    <w:rsid w:val="00551DAC"/>
    <w:rsid w:val="00551EEF"/>
    <w:rsid w:val="0055299F"/>
    <w:rsid w:val="00553544"/>
    <w:rsid w:val="00553BCA"/>
    <w:rsid w:val="0055418B"/>
    <w:rsid w:val="005553D0"/>
    <w:rsid w:val="005554B2"/>
    <w:rsid w:val="00561225"/>
    <w:rsid w:val="0056198C"/>
    <w:rsid w:val="0056353A"/>
    <w:rsid w:val="00563EE6"/>
    <w:rsid w:val="00564055"/>
    <w:rsid w:val="0056580F"/>
    <w:rsid w:val="00567C58"/>
    <w:rsid w:val="00570631"/>
    <w:rsid w:val="00572714"/>
    <w:rsid w:val="00573E82"/>
    <w:rsid w:val="00574511"/>
    <w:rsid w:val="00574C2C"/>
    <w:rsid w:val="00575B04"/>
    <w:rsid w:val="00575F58"/>
    <w:rsid w:val="00577309"/>
    <w:rsid w:val="005775C6"/>
    <w:rsid w:val="00580107"/>
    <w:rsid w:val="0058134E"/>
    <w:rsid w:val="0058175C"/>
    <w:rsid w:val="005817E1"/>
    <w:rsid w:val="00582586"/>
    <w:rsid w:val="0058287C"/>
    <w:rsid w:val="00584B88"/>
    <w:rsid w:val="005858B4"/>
    <w:rsid w:val="00585F22"/>
    <w:rsid w:val="00586ADC"/>
    <w:rsid w:val="00586C4E"/>
    <w:rsid w:val="005871E6"/>
    <w:rsid w:val="00590FA4"/>
    <w:rsid w:val="0059358D"/>
    <w:rsid w:val="00593CF6"/>
    <w:rsid w:val="0059497E"/>
    <w:rsid w:val="00595BFC"/>
    <w:rsid w:val="00596927"/>
    <w:rsid w:val="00596B29"/>
    <w:rsid w:val="00597355"/>
    <w:rsid w:val="00597687"/>
    <w:rsid w:val="0059796B"/>
    <w:rsid w:val="005A0790"/>
    <w:rsid w:val="005A11E5"/>
    <w:rsid w:val="005A17C4"/>
    <w:rsid w:val="005A23C0"/>
    <w:rsid w:val="005A2B9D"/>
    <w:rsid w:val="005A3300"/>
    <w:rsid w:val="005A39AC"/>
    <w:rsid w:val="005A55DE"/>
    <w:rsid w:val="005A5FD5"/>
    <w:rsid w:val="005A62F8"/>
    <w:rsid w:val="005A66AC"/>
    <w:rsid w:val="005A6DE9"/>
    <w:rsid w:val="005B1566"/>
    <w:rsid w:val="005B17AC"/>
    <w:rsid w:val="005B2C9F"/>
    <w:rsid w:val="005B2F18"/>
    <w:rsid w:val="005B2FCB"/>
    <w:rsid w:val="005B3039"/>
    <w:rsid w:val="005B367D"/>
    <w:rsid w:val="005B3CAC"/>
    <w:rsid w:val="005B5D87"/>
    <w:rsid w:val="005B5F4D"/>
    <w:rsid w:val="005B6639"/>
    <w:rsid w:val="005B6CE9"/>
    <w:rsid w:val="005B7668"/>
    <w:rsid w:val="005C15C4"/>
    <w:rsid w:val="005C1650"/>
    <w:rsid w:val="005C1863"/>
    <w:rsid w:val="005C273F"/>
    <w:rsid w:val="005C2BDC"/>
    <w:rsid w:val="005C3E0D"/>
    <w:rsid w:val="005C3EC2"/>
    <w:rsid w:val="005C47DF"/>
    <w:rsid w:val="005C4EDD"/>
    <w:rsid w:val="005C5070"/>
    <w:rsid w:val="005C5365"/>
    <w:rsid w:val="005C7079"/>
    <w:rsid w:val="005D063C"/>
    <w:rsid w:val="005D0AF6"/>
    <w:rsid w:val="005D11DE"/>
    <w:rsid w:val="005D23AE"/>
    <w:rsid w:val="005D2F35"/>
    <w:rsid w:val="005D3BF8"/>
    <w:rsid w:val="005D4311"/>
    <w:rsid w:val="005D47E5"/>
    <w:rsid w:val="005D692E"/>
    <w:rsid w:val="005E0388"/>
    <w:rsid w:val="005E09D4"/>
    <w:rsid w:val="005E0B3F"/>
    <w:rsid w:val="005E322B"/>
    <w:rsid w:val="005E3D91"/>
    <w:rsid w:val="005E550C"/>
    <w:rsid w:val="005E5DE1"/>
    <w:rsid w:val="005E7F93"/>
    <w:rsid w:val="005F22D2"/>
    <w:rsid w:val="005F2F8B"/>
    <w:rsid w:val="005F3985"/>
    <w:rsid w:val="005F432C"/>
    <w:rsid w:val="005F4DCE"/>
    <w:rsid w:val="005F54D8"/>
    <w:rsid w:val="005F6228"/>
    <w:rsid w:val="00600012"/>
    <w:rsid w:val="00601FBF"/>
    <w:rsid w:val="0060344F"/>
    <w:rsid w:val="00603A42"/>
    <w:rsid w:val="00603A86"/>
    <w:rsid w:val="00604457"/>
    <w:rsid w:val="00605025"/>
    <w:rsid w:val="00605C9A"/>
    <w:rsid w:val="00605DE5"/>
    <w:rsid w:val="00607CA2"/>
    <w:rsid w:val="006100C5"/>
    <w:rsid w:val="00610193"/>
    <w:rsid w:val="006113EA"/>
    <w:rsid w:val="0061291B"/>
    <w:rsid w:val="00612E7E"/>
    <w:rsid w:val="0061358B"/>
    <w:rsid w:val="00614F3C"/>
    <w:rsid w:val="00620DDF"/>
    <w:rsid w:val="00620F6F"/>
    <w:rsid w:val="006211E8"/>
    <w:rsid w:val="00621753"/>
    <w:rsid w:val="0062254E"/>
    <w:rsid w:val="00624453"/>
    <w:rsid w:val="006275B8"/>
    <w:rsid w:val="00630141"/>
    <w:rsid w:val="00630314"/>
    <w:rsid w:val="00632319"/>
    <w:rsid w:val="00632850"/>
    <w:rsid w:val="0063343F"/>
    <w:rsid w:val="006334EE"/>
    <w:rsid w:val="006336B3"/>
    <w:rsid w:val="0063589D"/>
    <w:rsid w:val="0063770D"/>
    <w:rsid w:val="00637CE5"/>
    <w:rsid w:val="00641244"/>
    <w:rsid w:val="00642528"/>
    <w:rsid w:val="0064379B"/>
    <w:rsid w:val="00643CE1"/>
    <w:rsid w:val="00643FE3"/>
    <w:rsid w:val="006445BF"/>
    <w:rsid w:val="00645437"/>
    <w:rsid w:val="00645FF9"/>
    <w:rsid w:val="006471C6"/>
    <w:rsid w:val="00647598"/>
    <w:rsid w:val="00647981"/>
    <w:rsid w:val="00647E7C"/>
    <w:rsid w:val="006516BC"/>
    <w:rsid w:val="00652C26"/>
    <w:rsid w:val="00654CCC"/>
    <w:rsid w:val="00654EA1"/>
    <w:rsid w:val="00654F5C"/>
    <w:rsid w:val="006554B4"/>
    <w:rsid w:val="00655686"/>
    <w:rsid w:val="00655BF9"/>
    <w:rsid w:val="00662A54"/>
    <w:rsid w:val="00663E30"/>
    <w:rsid w:val="0066426F"/>
    <w:rsid w:val="00665FD1"/>
    <w:rsid w:val="0066799C"/>
    <w:rsid w:val="00667D13"/>
    <w:rsid w:val="00667DEF"/>
    <w:rsid w:val="006704D2"/>
    <w:rsid w:val="00670EAF"/>
    <w:rsid w:val="00672B16"/>
    <w:rsid w:val="00674EDD"/>
    <w:rsid w:val="00675609"/>
    <w:rsid w:val="00675BC6"/>
    <w:rsid w:val="0067656C"/>
    <w:rsid w:val="006767DD"/>
    <w:rsid w:val="00676A9E"/>
    <w:rsid w:val="00680FDA"/>
    <w:rsid w:val="00681CAE"/>
    <w:rsid w:val="00681E8E"/>
    <w:rsid w:val="00682335"/>
    <w:rsid w:val="00682674"/>
    <w:rsid w:val="006829A2"/>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6631"/>
    <w:rsid w:val="006966D6"/>
    <w:rsid w:val="006975A8"/>
    <w:rsid w:val="00697C39"/>
    <w:rsid w:val="006A01E5"/>
    <w:rsid w:val="006A23D5"/>
    <w:rsid w:val="006A2A19"/>
    <w:rsid w:val="006A3EF6"/>
    <w:rsid w:val="006A3FC6"/>
    <w:rsid w:val="006A45C9"/>
    <w:rsid w:val="006B0F80"/>
    <w:rsid w:val="006B5CFF"/>
    <w:rsid w:val="006B6667"/>
    <w:rsid w:val="006B66AE"/>
    <w:rsid w:val="006B705F"/>
    <w:rsid w:val="006C080E"/>
    <w:rsid w:val="006C0CB7"/>
    <w:rsid w:val="006C1127"/>
    <w:rsid w:val="006C185C"/>
    <w:rsid w:val="006C3A24"/>
    <w:rsid w:val="006C4711"/>
    <w:rsid w:val="006C4936"/>
    <w:rsid w:val="006C585C"/>
    <w:rsid w:val="006C6702"/>
    <w:rsid w:val="006C688C"/>
    <w:rsid w:val="006C709F"/>
    <w:rsid w:val="006D127D"/>
    <w:rsid w:val="006D1F33"/>
    <w:rsid w:val="006D452B"/>
    <w:rsid w:val="006D494C"/>
    <w:rsid w:val="006D4A88"/>
    <w:rsid w:val="006D5616"/>
    <w:rsid w:val="006D757A"/>
    <w:rsid w:val="006D7827"/>
    <w:rsid w:val="006D7A97"/>
    <w:rsid w:val="006E091D"/>
    <w:rsid w:val="006E29A2"/>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B98"/>
    <w:rsid w:val="007015F1"/>
    <w:rsid w:val="00701A87"/>
    <w:rsid w:val="00702400"/>
    <w:rsid w:val="00704A44"/>
    <w:rsid w:val="00705534"/>
    <w:rsid w:val="00706214"/>
    <w:rsid w:val="0070665B"/>
    <w:rsid w:val="00706C01"/>
    <w:rsid w:val="007072A5"/>
    <w:rsid w:val="00707607"/>
    <w:rsid w:val="0070776E"/>
    <w:rsid w:val="00707EA2"/>
    <w:rsid w:val="00710CE8"/>
    <w:rsid w:val="007112E1"/>
    <w:rsid w:val="00713187"/>
    <w:rsid w:val="00715E31"/>
    <w:rsid w:val="0071722D"/>
    <w:rsid w:val="00717622"/>
    <w:rsid w:val="007208F0"/>
    <w:rsid w:val="00720BEF"/>
    <w:rsid w:val="00721C3B"/>
    <w:rsid w:val="0072365B"/>
    <w:rsid w:val="0072443A"/>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687"/>
    <w:rsid w:val="00735A76"/>
    <w:rsid w:val="007425CF"/>
    <w:rsid w:val="007437A3"/>
    <w:rsid w:val="0074410C"/>
    <w:rsid w:val="00745480"/>
    <w:rsid w:val="00745754"/>
    <w:rsid w:val="007464C4"/>
    <w:rsid w:val="00750DD1"/>
    <w:rsid w:val="00750EFB"/>
    <w:rsid w:val="00751158"/>
    <w:rsid w:val="007513B2"/>
    <w:rsid w:val="00751682"/>
    <w:rsid w:val="00752201"/>
    <w:rsid w:val="00753D6A"/>
    <w:rsid w:val="007540F0"/>
    <w:rsid w:val="00754558"/>
    <w:rsid w:val="00757013"/>
    <w:rsid w:val="007608FC"/>
    <w:rsid w:val="007617DB"/>
    <w:rsid w:val="007629E2"/>
    <w:rsid w:val="00763C5A"/>
    <w:rsid w:val="0076497A"/>
    <w:rsid w:val="007649DD"/>
    <w:rsid w:val="00767791"/>
    <w:rsid w:val="007705A5"/>
    <w:rsid w:val="00770758"/>
    <w:rsid w:val="0077399F"/>
    <w:rsid w:val="00774D19"/>
    <w:rsid w:val="007754B5"/>
    <w:rsid w:val="007764EA"/>
    <w:rsid w:val="00776D07"/>
    <w:rsid w:val="0078020B"/>
    <w:rsid w:val="00780E0F"/>
    <w:rsid w:val="00781457"/>
    <w:rsid w:val="00781D32"/>
    <w:rsid w:val="00782007"/>
    <w:rsid w:val="00782C0C"/>
    <w:rsid w:val="007833E3"/>
    <w:rsid w:val="007849AF"/>
    <w:rsid w:val="0078537F"/>
    <w:rsid w:val="0078567F"/>
    <w:rsid w:val="00786B15"/>
    <w:rsid w:val="00786B7F"/>
    <w:rsid w:val="00786DDD"/>
    <w:rsid w:val="00787E1E"/>
    <w:rsid w:val="00790CEC"/>
    <w:rsid w:val="00791CEE"/>
    <w:rsid w:val="007928EB"/>
    <w:rsid w:val="00793285"/>
    <w:rsid w:val="007937D2"/>
    <w:rsid w:val="00794A5B"/>
    <w:rsid w:val="00797032"/>
    <w:rsid w:val="00797FB4"/>
    <w:rsid w:val="007A0A6B"/>
    <w:rsid w:val="007A1546"/>
    <w:rsid w:val="007A1737"/>
    <w:rsid w:val="007A241A"/>
    <w:rsid w:val="007A4E99"/>
    <w:rsid w:val="007A68BA"/>
    <w:rsid w:val="007A6B9B"/>
    <w:rsid w:val="007B1931"/>
    <w:rsid w:val="007B19D7"/>
    <w:rsid w:val="007B2F2D"/>
    <w:rsid w:val="007B30F1"/>
    <w:rsid w:val="007B3486"/>
    <w:rsid w:val="007B3E42"/>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CB7"/>
    <w:rsid w:val="007D20F6"/>
    <w:rsid w:val="007D42C3"/>
    <w:rsid w:val="007D5053"/>
    <w:rsid w:val="007D67CD"/>
    <w:rsid w:val="007D71F2"/>
    <w:rsid w:val="007E0086"/>
    <w:rsid w:val="007E122A"/>
    <w:rsid w:val="007E1B42"/>
    <w:rsid w:val="007E1E0B"/>
    <w:rsid w:val="007E25B8"/>
    <w:rsid w:val="007E40F6"/>
    <w:rsid w:val="007F1171"/>
    <w:rsid w:val="007F24C3"/>
    <w:rsid w:val="007F2780"/>
    <w:rsid w:val="007F2D03"/>
    <w:rsid w:val="007F332A"/>
    <w:rsid w:val="007F3AB4"/>
    <w:rsid w:val="007F4AFF"/>
    <w:rsid w:val="007F631F"/>
    <w:rsid w:val="007F74BC"/>
    <w:rsid w:val="007F7DA3"/>
    <w:rsid w:val="008020D3"/>
    <w:rsid w:val="00803864"/>
    <w:rsid w:val="00804181"/>
    <w:rsid w:val="00805200"/>
    <w:rsid w:val="00806B29"/>
    <w:rsid w:val="008073C0"/>
    <w:rsid w:val="00807D5F"/>
    <w:rsid w:val="00810BF8"/>
    <w:rsid w:val="00810D82"/>
    <w:rsid w:val="00812E50"/>
    <w:rsid w:val="0081456C"/>
    <w:rsid w:val="00814CFD"/>
    <w:rsid w:val="00814ED5"/>
    <w:rsid w:val="00815D10"/>
    <w:rsid w:val="0081664E"/>
    <w:rsid w:val="008179E7"/>
    <w:rsid w:val="00817B62"/>
    <w:rsid w:val="00822DDE"/>
    <w:rsid w:val="008233B2"/>
    <w:rsid w:val="00824F99"/>
    <w:rsid w:val="0082620B"/>
    <w:rsid w:val="00826A56"/>
    <w:rsid w:val="00826CE2"/>
    <w:rsid w:val="00826E44"/>
    <w:rsid w:val="0083134E"/>
    <w:rsid w:val="00831692"/>
    <w:rsid w:val="00831739"/>
    <w:rsid w:val="00832291"/>
    <w:rsid w:val="0083365E"/>
    <w:rsid w:val="00833F4A"/>
    <w:rsid w:val="00835403"/>
    <w:rsid w:val="00835DA3"/>
    <w:rsid w:val="00836287"/>
    <w:rsid w:val="00836A18"/>
    <w:rsid w:val="00836DF6"/>
    <w:rsid w:val="00837237"/>
    <w:rsid w:val="0084059E"/>
    <w:rsid w:val="00840793"/>
    <w:rsid w:val="00844A6B"/>
    <w:rsid w:val="00844EB9"/>
    <w:rsid w:val="0084529E"/>
    <w:rsid w:val="00845CF9"/>
    <w:rsid w:val="00846C56"/>
    <w:rsid w:val="008511FE"/>
    <w:rsid w:val="008522DE"/>
    <w:rsid w:val="008537CA"/>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FD5"/>
    <w:rsid w:val="00865E85"/>
    <w:rsid w:val="00866CA3"/>
    <w:rsid w:val="00866EEE"/>
    <w:rsid w:val="00867AB4"/>
    <w:rsid w:val="008713A4"/>
    <w:rsid w:val="0087159F"/>
    <w:rsid w:val="008717F6"/>
    <w:rsid w:val="00872606"/>
    <w:rsid w:val="0087277A"/>
    <w:rsid w:val="008728B7"/>
    <w:rsid w:val="00872E48"/>
    <w:rsid w:val="00872EEE"/>
    <w:rsid w:val="008800A7"/>
    <w:rsid w:val="008806BA"/>
    <w:rsid w:val="00880EC1"/>
    <w:rsid w:val="00881CFC"/>
    <w:rsid w:val="00882004"/>
    <w:rsid w:val="00884AD1"/>
    <w:rsid w:val="008864EB"/>
    <w:rsid w:val="008919C0"/>
    <w:rsid w:val="0089370E"/>
    <w:rsid w:val="0089655C"/>
    <w:rsid w:val="00896C7E"/>
    <w:rsid w:val="00896DE3"/>
    <w:rsid w:val="00897109"/>
    <w:rsid w:val="00897C2B"/>
    <w:rsid w:val="008A0579"/>
    <w:rsid w:val="008A0905"/>
    <w:rsid w:val="008A169C"/>
    <w:rsid w:val="008A2391"/>
    <w:rsid w:val="008A2D9E"/>
    <w:rsid w:val="008A59C7"/>
    <w:rsid w:val="008A5B17"/>
    <w:rsid w:val="008A6F58"/>
    <w:rsid w:val="008A70CE"/>
    <w:rsid w:val="008B08F7"/>
    <w:rsid w:val="008B0C7E"/>
    <w:rsid w:val="008B1084"/>
    <w:rsid w:val="008B21C3"/>
    <w:rsid w:val="008B235E"/>
    <w:rsid w:val="008B2960"/>
    <w:rsid w:val="008B2F6A"/>
    <w:rsid w:val="008B55C5"/>
    <w:rsid w:val="008B5CF5"/>
    <w:rsid w:val="008B6B2B"/>
    <w:rsid w:val="008B742C"/>
    <w:rsid w:val="008C0642"/>
    <w:rsid w:val="008C07E2"/>
    <w:rsid w:val="008C27C7"/>
    <w:rsid w:val="008C394E"/>
    <w:rsid w:val="008C3FBA"/>
    <w:rsid w:val="008C4B44"/>
    <w:rsid w:val="008C5726"/>
    <w:rsid w:val="008C64E4"/>
    <w:rsid w:val="008C6588"/>
    <w:rsid w:val="008C7B63"/>
    <w:rsid w:val="008C7F60"/>
    <w:rsid w:val="008D0FB9"/>
    <w:rsid w:val="008D14ED"/>
    <w:rsid w:val="008D1C6E"/>
    <w:rsid w:val="008D1FD3"/>
    <w:rsid w:val="008D288C"/>
    <w:rsid w:val="008D4266"/>
    <w:rsid w:val="008D5A2E"/>
    <w:rsid w:val="008D5C7C"/>
    <w:rsid w:val="008D6481"/>
    <w:rsid w:val="008D6E54"/>
    <w:rsid w:val="008E0457"/>
    <w:rsid w:val="008E223D"/>
    <w:rsid w:val="008E23F5"/>
    <w:rsid w:val="008E2EC6"/>
    <w:rsid w:val="008E3B72"/>
    <w:rsid w:val="008E4D9A"/>
    <w:rsid w:val="008E4EDB"/>
    <w:rsid w:val="008E5938"/>
    <w:rsid w:val="008E5B4D"/>
    <w:rsid w:val="008E5C09"/>
    <w:rsid w:val="008E66B4"/>
    <w:rsid w:val="008E7F32"/>
    <w:rsid w:val="008F0A72"/>
    <w:rsid w:val="008F108C"/>
    <w:rsid w:val="008F1A6F"/>
    <w:rsid w:val="008F2303"/>
    <w:rsid w:val="008F26A3"/>
    <w:rsid w:val="008F2B83"/>
    <w:rsid w:val="008F3ECE"/>
    <w:rsid w:val="008F5FE4"/>
    <w:rsid w:val="008F61F6"/>
    <w:rsid w:val="008F68C6"/>
    <w:rsid w:val="008F6D7E"/>
    <w:rsid w:val="008F7B1C"/>
    <w:rsid w:val="008F7D17"/>
    <w:rsid w:val="008F7E7D"/>
    <w:rsid w:val="009006EE"/>
    <w:rsid w:val="00902E5E"/>
    <w:rsid w:val="00902E8C"/>
    <w:rsid w:val="00903599"/>
    <w:rsid w:val="009039CD"/>
    <w:rsid w:val="00904387"/>
    <w:rsid w:val="0090591A"/>
    <w:rsid w:val="00906717"/>
    <w:rsid w:val="00911751"/>
    <w:rsid w:val="00913D4F"/>
    <w:rsid w:val="00916D06"/>
    <w:rsid w:val="00916FDA"/>
    <w:rsid w:val="0091755F"/>
    <w:rsid w:val="0091756D"/>
    <w:rsid w:val="00917D85"/>
    <w:rsid w:val="00917F0D"/>
    <w:rsid w:val="00920158"/>
    <w:rsid w:val="009201CE"/>
    <w:rsid w:val="009209FA"/>
    <w:rsid w:val="0092195A"/>
    <w:rsid w:val="00921EDA"/>
    <w:rsid w:val="009223C7"/>
    <w:rsid w:val="009224B4"/>
    <w:rsid w:val="00923431"/>
    <w:rsid w:val="0092354B"/>
    <w:rsid w:val="009235D1"/>
    <w:rsid w:val="00923A30"/>
    <w:rsid w:val="00923AA7"/>
    <w:rsid w:val="00923C25"/>
    <w:rsid w:val="009241BF"/>
    <w:rsid w:val="00924441"/>
    <w:rsid w:val="00924D92"/>
    <w:rsid w:val="0092549D"/>
    <w:rsid w:val="00927571"/>
    <w:rsid w:val="00927DA0"/>
    <w:rsid w:val="00927DCB"/>
    <w:rsid w:val="00930372"/>
    <w:rsid w:val="009306DE"/>
    <w:rsid w:val="00930DA7"/>
    <w:rsid w:val="00931762"/>
    <w:rsid w:val="00931C5D"/>
    <w:rsid w:val="00932DD9"/>
    <w:rsid w:val="00933413"/>
    <w:rsid w:val="00933AF1"/>
    <w:rsid w:val="00933E25"/>
    <w:rsid w:val="00933E52"/>
    <w:rsid w:val="00934716"/>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550BB"/>
    <w:rsid w:val="00955574"/>
    <w:rsid w:val="00955D00"/>
    <w:rsid w:val="00956753"/>
    <w:rsid w:val="00957F9B"/>
    <w:rsid w:val="00960691"/>
    <w:rsid w:val="00960981"/>
    <w:rsid w:val="00960D89"/>
    <w:rsid w:val="00966553"/>
    <w:rsid w:val="00966ACB"/>
    <w:rsid w:val="00967B90"/>
    <w:rsid w:val="00970A08"/>
    <w:rsid w:val="009717F7"/>
    <w:rsid w:val="00971D24"/>
    <w:rsid w:val="00971DCF"/>
    <w:rsid w:val="00972742"/>
    <w:rsid w:val="00972838"/>
    <w:rsid w:val="00972F7A"/>
    <w:rsid w:val="00974274"/>
    <w:rsid w:val="0097602A"/>
    <w:rsid w:val="00977F48"/>
    <w:rsid w:val="009807DE"/>
    <w:rsid w:val="00980C98"/>
    <w:rsid w:val="00981420"/>
    <w:rsid w:val="009816D7"/>
    <w:rsid w:val="00981736"/>
    <w:rsid w:val="00982AB8"/>
    <w:rsid w:val="009834A7"/>
    <w:rsid w:val="00984980"/>
    <w:rsid w:val="00984D6B"/>
    <w:rsid w:val="00985213"/>
    <w:rsid w:val="00985713"/>
    <w:rsid w:val="00987F3D"/>
    <w:rsid w:val="0099058A"/>
    <w:rsid w:val="0099176E"/>
    <w:rsid w:val="009920E8"/>
    <w:rsid w:val="0099255D"/>
    <w:rsid w:val="00992864"/>
    <w:rsid w:val="00992E34"/>
    <w:rsid w:val="009938B7"/>
    <w:rsid w:val="009959A0"/>
    <w:rsid w:val="009A0894"/>
    <w:rsid w:val="009A26AA"/>
    <w:rsid w:val="009A2913"/>
    <w:rsid w:val="009A39C2"/>
    <w:rsid w:val="009A3A01"/>
    <w:rsid w:val="009A4E8F"/>
    <w:rsid w:val="009B0326"/>
    <w:rsid w:val="009B1C14"/>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EF9"/>
    <w:rsid w:val="009C6F3E"/>
    <w:rsid w:val="009C7693"/>
    <w:rsid w:val="009D027C"/>
    <w:rsid w:val="009D1837"/>
    <w:rsid w:val="009D2A9C"/>
    <w:rsid w:val="009D39E6"/>
    <w:rsid w:val="009D3B3A"/>
    <w:rsid w:val="009D400A"/>
    <w:rsid w:val="009D5911"/>
    <w:rsid w:val="009D598D"/>
    <w:rsid w:val="009D5D53"/>
    <w:rsid w:val="009D674A"/>
    <w:rsid w:val="009E0818"/>
    <w:rsid w:val="009E12FE"/>
    <w:rsid w:val="009E1EA0"/>
    <w:rsid w:val="009E2041"/>
    <w:rsid w:val="009E365E"/>
    <w:rsid w:val="009E3F95"/>
    <w:rsid w:val="009E4280"/>
    <w:rsid w:val="009E569D"/>
    <w:rsid w:val="009F05C5"/>
    <w:rsid w:val="009F0DC1"/>
    <w:rsid w:val="009F111D"/>
    <w:rsid w:val="009F1353"/>
    <w:rsid w:val="009F2266"/>
    <w:rsid w:val="009F23CB"/>
    <w:rsid w:val="009F247B"/>
    <w:rsid w:val="009F309D"/>
    <w:rsid w:val="009F379A"/>
    <w:rsid w:val="009F3EC1"/>
    <w:rsid w:val="009F55B2"/>
    <w:rsid w:val="009F706E"/>
    <w:rsid w:val="009F7925"/>
    <w:rsid w:val="00A007A6"/>
    <w:rsid w:val="00A0115F"/>
    <w:rsid w:val="00A01EC7"/>
    <w:rsid w:val="00A03371"/>
    <w:rsid w:val="00A03427"/>
    <w:rsid w:val="00A03599"/>
    <w:rsid w:val="00A035F6"/>
    <w:rsid w:val="00A03A3A"/>
    <w:rsid w:val="00A03AC8"/>
    <w:rsid w:val="00A04FF9"/>
    <w:rsid w:val="00A05090"/>
    <w:rsid w:val="00A075F6"/>
    <w:rsid w:val="00A10076"/>
    <w:rsid w:val="00A103CF"/>
    <w:rsid w:val="00A10F0C"/>
    <w:rsid w:val="00A10F1E"/>
    <w:rsid w:val="00A1161B"/>
    <w:rsid w:val="00A137A1"/>
    <w:rsid w:val="00A148EB"/>
    <w:rsid w:val="00A16717"/>
    <w:rsid w:val="00A214B3"/>
    <w:rsid w:val="00A215D7"/>
    <w:rsid w:val="00A23E61"/>
    <w:rsid w:val="00A262BE"/>
    <w:rsid w:val="00A266E0"/>
    <w:rsid w:val="00A268C5"/>
    <w:rsid w:val="00A270B5"/>
    <w:rsid w:val="00A30D43"/>
    <w:rsid w:val="00A310C3"/>
    <w:rsid w:val="00A31464"/>
    <w:rsid w:val="00A31AFD"/>
    <w:rsid w:val="00A33487"/>
    <w:rsid w:val="00A335F8"/>
    <w:rsid w:val="00A33751"/>
    <w:rsid w:val="00A33814"/>
    <w:rsid w:val="00A33BF9"/>
    <w:rsid w:val="00A3532E"/>
    <w:rsid w:val="00A35589"/>
    <w:rsid w:val="00A37144"/>
    <w:rsid w:val="00A372D5"/>
    <w:rsid w:val="00A40EA0"/>
    <w:rsid w:val="00A414CA"/>
    <w:rsid w:val="00A4255A"/>
    <w:rsid w:val="00A43680"/>
    <w:rsid w:val="00A44E51"/>
    <w:rsid w:val="00A45057"/>
    <w:rsid w:val="00A4554A"/>
    <w:rsid w:val="00A4593A"/>
    <w:rsid w:val="00A45997"/>
    <w:rsid w:val="00A47CFF"/>
    <w:rsid w:val="00A50C8F"/>
    <w:rsid w:val="00A51736"/>
    <w:rsid w:val="00A5181C"/>
    <w:rsid w:val="00A52093"/>
    <w:rsid w:val="00A521FD"/>
    <w:rsid w:val="00A53EBF"/>
    <w:rsid w:val="00A544A2"/>
    <w:rsid w:val="00A54E22"/>
    <w:rsid w:val="00A56481"/>
    <w:rsid w:val="00A57E05"/>
    <w:rsid w:val="00A57EB3"/>
    <w:rsid w:val="00A60314"/>
    <w:rsid w:val="00A60426"/>
    <w:rsid w:val="00A60A77"/>
    <w:rsid w:val="00A60C92"/>
    <w:rsid w:val="00A60FF0"/>
    <w:rsid w:val="00A61DA6"/>
    <w:rsid w:val="00A63C34"/>
    <w:rsid w:val="00A63DA6"/>
    <w:rsid w:val="00A64BAA"/>
    <w:rsid w:val="00A64D99"/>
    <w:rsid w:val="00A6500A"/>
    <w:rsid w:val="00A66263"/>
    <w:rsid w:val="00A679C7"/>
    <w:rsid w:val="00A67BB4"/>
    <w:rsid w:val="00A712DE"/>
    <w:rsid w:val="00A723E5"/>
    <w:rsid w:val="00A73707"/>
    <w:rsid w:val="00A73BA3"/>
    <w:rsid w:val="00A745B4"/>
    <w:rsid w:val="00A75E69"/>
    <w:rsid w:val="00A768E1"/>
    <w:rsid w:val="00A81F64"/>
    <w:rsid w:val="00A82097"/>
    <w:rsid w:val="00A82912"/>
    <w:rsid w:val="00A831A0"/>
    <w:rsid w:val="00A83CCD"/>
    <w:rsid w:val="00A83F64"/>
    <w:rsid w:val="00A83FCF"/>
    <w:rsid w:val="00A8418C"/>
    <w:rsid w:val="00A85C5B"/>
    <w:rsid w:val="00A90079"/>
    <w:rsid w:val="00A9262C"/>
    <w:rsid w:val="00A935D7"/>
    <w:rsid w:val="00A94364"/>
    <w:rsid w:val="00A952EA"/>
    <w:rsid w:val="00A95D80"/>
    <w:rsid w:val="00A9679D"/>
    <w:rsid w:val="00A9783C"/>
    <w:rsid w:val="00AA0144"/>
    <w:rsid w:val="00AA19BB"/>
    <w:rsid w:val="00AA1B79"/>
    <w:rsid w:val="00AA2559"/>
    <w:rsid w:val="00AA2DA3"/>
    <w:rsid w:val="00AA3B72"/>
    <w:rsid w:val="00AA4416"/>
    <w:rsid w:val="00AA4EC2"/>
    <w:rsid w:val="00AA53D6"/>
    <w:rsid w:val="00AA56C0"/>
    <w:rsid w:val="00AA6232"/>
    <w:rsid w:val="00AA64C8"/>
    <w:rsid w:val="00AA68E1"/>
    <w:rsid w:val="00AB0F43"/>
    <w:rsid w:val="00AB11E6"/>
    <w:rsid w:val="00AB2096"/>
    <w:rsid w:val="00AB2EAF"/>
    <w:rsid w:val="00AB326D"/>
    <w:rsid w:val="00AB3590"/>
    <w:rsid w:val="00AB35C7"/>
    <w:rsid w:val="00AB361B"/>
    <w:rsid w:val="00AB37A1"/>
    <w:rsid w:val="00AB4739"/>
    <w:rsid w:val="00AB4C97"/>
    <w:rsid w:val="00AB553C"/>
    <w:rsid w:val="00AB5744"/>
    <w:rsid w:val="00AB6242"/>
    <w:rsid w:val="00AB78ED"/>
    <w:rsid w:val="00AB7D0B"/>
    <w:rsid w:val="00AC5410"/>
    <w:rsid w:val="00AC6F99"/>
    <w:rsid w:val="00AC7BD4"/>
    <w:rsid w:val="00AD03E3"/>
    <w:rsid w:val="00AD04F3"/>
    <w:rsid w:val="00AD2646"/>
    <w:rsid w:val="00AD2C7C"/>
    <w:rsid w:val="00AD3220"/>
    <w:rsid w:val="00AD57CA"/>
    <w:rsid w:val="00AD5A1A"/>
    <w:rsid w:val="00AD5CB0"/>
    <w:rsid w:val="00AD7342"/>
    <w:rsid w:val="00AD75ED"/>
    <w:rsid w:val="00AD7A64"/>
    <w:rsid w:val="00AE0640"/>
    <w:rsid w:val="00AE0CE8"/>
    <w:rsid w:val="00AE1117"/>
    <w:rsid w:val="00AE183C"/>
    <w:rsid w:val="00AE19A4"/>
    <w:rsid w:val="00AE21FD"/>
    <w:rsid w:val="00AE3377"/>
    <w:rsid w:val="00AE3439"/>
    <w:rsid w:val="00AE6A7A"/>
    <w:rsid w:val="00AE6DE8"/>
    <w:rsid w:val="00AF014D"/>
    <w:rsid w:val="00AF02BF"/>
    <w:rsid w:val="00AF0CD6"/>
    <w:rsid w:val="00AF13CF"/>
    <w:rsid w:val="00AF16DB"/>
    <w:rsid w:val="00AF185B"/>
    <w:rsid w:val="00AF393E"/>
    <w:rsid w:val="00AF4197"/>
    <w:rsid w:val="00AF5AB7"/>
    <w:rsid w:val="00AF6C05"/>
    <w:rsid w:val="00AF7B9F"/>
    <w:rsid w:val="00AF7FF7"/>
    <w:rsid w:val="00B002AC"/>
    <w:rsid w:val="00B00DC9"/>
    <w:rsid w:val="00B01276"/>
    <w:rsid w:val="00B01B6B"/>
    <w:rsid w:val="00B021C9"/>
    <w:rsid w:val="00B02ECF"/>
    <w:rsid w:val="00B0457F"/>
    <w:rsid w:val="00B04A23"/>
    <w:rsid w:val="00B05BFA"/>
    <w:rsid w:val="00B05D5F"/>
    <w:rsid w:val="00B0733D"/>
    <w:rsid w:val="00B10128"/>
    <w:rsid w:val="00B1025C"/>
    <w:rsid w:val="00B10476"/>
    <w:rsid w:val="00B11CCB"/>
    <w:rsid w:val="00B1322C"/>
    <w:rsid w:val="00B132C3"/>
    <w:rsid w:val="00B135CF"/>
    <w:rsid w:val="00B138C7"/>
    <w:rsid w:val="00B14320"/>
    <w:rsid w:val="00B144D4"/>
    <w:rsid w:val="00B167A2"/>
    <w:rsid w:val="00B1725D"/>
    <w:rsid w:val="00B175C1"/>
    <w:rsid w:val="00B20196"/>
    <w:rsid w:val="00B2067A"/>
    <w:rsid w:val="00B21A5B"/>
    <w:rsid w:val="00B21ED7"/>
    <w:rsid w:val="00B233E9"/>
    <w:rsid w:val="00B24DF2"/>
    <w:rsid w:val="00B25CA5"/>
    <w:rsid w:val="00B25CCF"/>
    <w:rsid w:val="00B2626E"/>
    <w:rsid w:val="00B26301"/>
    <w:rsid w:val="00B26B52"/>
    <w:rsid w:val="00B270D7"/>
    <w:rsid w:val="00B27135"/>
    <w:rsid w:val="00B30A9F"/>
    <w:rsid w:val="00B30AC1"/>
    <w:rsid w:val="00B312C4"/>
    <w:rsid w:val="00B316B4"/>
    <w:rsid w:val="00B32290"/>
    <w:rsid w:val="00B32CE3"/>
    <w:rsid w:val="00B337B8"/>
    <w:rsid w:val="00B3458A"/>
    <w:rsid w:val="00B34AB0"/>
    <w:rsid w:val="00B35D33"/>
    <w:rsid w:val="00B36149"/>
    <w:rsid w:val="00B402ED"/>
    <w:rsid w:val="00B405E9"/>
    <w:rsid w:val="00B41EDA"/>
    <w:rsid w:val="00B4260B"/>
    <w:rsid w:val="00B427FD"/>
    <w:rsid w:val="00B42A08"/>
    <w:rsid w:val="00B42A5B"/>
    <w:rsid w:val="00B43A97"/>
    <w:rsid w:val="00B43AF7"/>
    <w:rsid w:val="00B43C92"/>
    <w:rsid w:val="00B43E15"/>
    <w:rsid w:val="00B4439A"/>
    <w:rsid w:val="00B4475E"/>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2322"/>
    <w:rsid w:val="00B63719"/>
    <w:rsid w:val="00B64A3B"/>
    <w:rsid w:val="00B66220"/>
    <w:rsid w:val="00B66739"/>
    <w:rsid w:val="00B66EEA"/>
    <w:rsid w:val="00B70070"/>
    <w:rsid w:val="00B75F29"/>
    <w:rsid w:val="00B76C49"/>
    <w:rsid w:val="00B770B9"/>
    <w:rsid w:val="00B80D46"/>
    <w:rsid w:val="00B82114"/>
    <w:rsid w:val="00B82FFC"/>
    <w:rsid w:val="00B83F3D"/>
    <w:rsid w:val="00B86A9A"/>
    <w:rsid w:val="00B8744D"/>
    <w:rsid w:val="00B92847"/>
    <w:rsid w:val="00B92BFB"/>
    <w:rsid w:val="00B92D50"/>
    <w:rsid w:val="00B93BF2"/>
    <w:rsid w:val="00B97E76"/>
    <w:rsid w:val="00BA2CA4"/>
    <w:rsid w:val="00BA719A"/>
    <w:rsid w:val="00BA737D"/>
    <w:rsid w:val="00BA7FC0"/>
    <w:rsid w:val="00BB092A"/>
    <w:rsid w:val="00BB19F3"/>
    <w:rsid w:val="00BB21EC"/>
    <w:rsid w:val="00BB4022"/>
    <w:rsid w:val="00BB402A"/>
    <w:rsid w:val="00BB40F3"/>
    <w:rsid w:val="00BB4622"/>
    <w:rsid w:val="00BB69B6"/>
    <w:rsid w:val="00BC0E9A"/>
    <w:rsid w:val="00BC19C8"/>
    <w:rsid w:val="00BC34CB"/>
    <w:rsid w:val="00BC5856"/>
    <w:rsid w:val="00BC5E11"/>
    <w:rsid w:val="00BC60EA"/>
    <w:rsid w:val="00BC6627"/>
    <w:rsid w:val="00BC6E28"/>
    <w:rsid w:val="00BC734B"/>
    <w:rsid w:val="00BC78A3"/>
    <w:rsid w:val="00BC7CF5"/>
    <w:rsid w:val="00BD1E23"/>
    <w:rsid w:val="00BD2C14"/>
    <w:rsid w:val="00BD6566"/>
    <w:rsid w:val="00BD6B99"/>
    <w:rsid w:val="00BD7092"/>
    <w:rsid w:val="00BE0754"/>
    <w:rsid w:val="00BE1DC6"/>
    <w:rsid w:val="00BE24C1"/>
    <w:rsid w:val="00BE2FEE"/>
    <w:rsid w:val="00BE4A85"/>
    <w:rsid w:val="00BE541A"/>
    <w:rsid w:val="00BE67E0"/>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2E53"/>
    <w:rsid w:val="00C03D98"/>
    <w:rsid w:val="00C040E4"/>
    <w:rsid w:val="00C043AA"/>
    <w:rsid w:val="00C04D6A"/>
    <w:rsid w:val="00C05668"/>
    <w:rsid w:val="00C05C4A"/>
    <w:rsid w:val="00C06D58"/>
    <w:rsid w:val="00C06E28"/>
    <w:rsid w:val="00C10D0E"/>
    <w:rsid w:val="00C11850"/>
    <w:rsid w:val="00C12C5E"/>
    <w:rsid w:val="00C149FD"/>
    <w:rsid w:val="00C16B8A"/>
    <w:rsid w:val="00C16F9C"/>
    <w:rsid w:val="00C21680"/>
    <w:rsid w:val="00C221E0"/>
    <w:rsid w:val="00C225F0"/>
    <w:rsid w:val="00C230DF"/>
    <w:rsid w:val="00C23884"/>
    <w:rsid w:val="00C242E1"/>
    <w:rsid w:val="00C245E7"/>
    <w:rsid w:val="00C24DD4"/>
    <w:rsid w:val="00C2605E"/>
    <w:rsid w:val="00C26096"/>
    <w:rsid w:val="00C261FE"/>
    <w:rsid w:val="00C267FF"/>
    <w:rsid w:val="00C27EFD"/>
    <w:rsid w:val="00C30508"/>
    <w:rsid w:val="00C31415"/>
    <w:rsid w:val="00C31D62"/>
    <w:rsid w:val="00C32244"/>
    <w:rsid w:val="00C32400"/>
    <w:rsid w:val="00C336F1"/>
    <w:rsid w:val="00C346BB"/>
    <w:rsid w:val="00C3547F"/>
    <w:rsid w:val="00C3558E"/>
    <w:rsid w:val="00C35671"/>
    <w:rsid w:val="00C35F0E"/>
    <w:rsid w:val="00C364DD"/>
    <w:rsid w:val="00C376AA"/>
    <w:rsid w:val="00C404C5"/>
    <w:rsid w:val="00C40C69"/>
    <w:rsid w:val="00C41E3E"/>
    <w:rsid w:val="00C42763"/>
    <w:rsid w:val="00C443D1"/>
    <w:rsid w:val="00C44638"/>
    <w:rsid w:val="00C44958"/>
    <w:rsid w:val="00C4652B"/>
    <w:rsid w:val="00C471F4"/>
    <w:rsid w:val="00C47397"/>
    <w:rsid w:val="00C503A5"/>
    <w:rsid w:val="00C51AFD"/>
    <w:rsid w:val="00C51B9E"/>
    <w:rsid w:val="00C52AA1"/>
    <w:rsid w:val="00C52E7F"/>
    <w:rsid w:val="00C537DF"/>
    <w:rsid w:val="00C53B71"/>
    <w:rsid w:val="00C53BE7"/>
    <w:rsid w:val="00C54090"/>
    <w:rsid w:val="00C54E12"/>
    <w:rsid w:val="00C55369"/>
    <w:rsid w:val="00C5678F"/>
    <w:rsid w:val="00C56810"/>
    <w:rsid w:val="00C56900"/>
    <w:rsid w:val="00C574D0"/>
    <w:rsid w:val="00C57660"/>
    <w:rsid w:val="00C60A0D"/>
    <w:rsid w:val="00C60E4E"/>
    <w:rsid w:val="00C61A8B"/>
    <w:rsid w:val="00C627B4"/>
    <w:rsid w:val="00C62803"/>
    <w:rsid w:val="00C629CE"/>
    <w:rsid w:val="00C647B1"/>
    <w:rsid w:val="00C64D93"/>
    <w:rsid w:val="00C66050"/>
    <w:rsid w:val="00C665B6"/>
    <w:rsid w:val="00C6672D"/>
    <w:rsid w:val="00C67A06"/>
    <w:rsid w:val="00C67C6F"/>
    <w:rsid w:val="00C70FFF"/>
    <w:rsid w:val="00C72A10"/>
    <w:rsid w:val="00C72AEE"/>
    <w:rsid w:val="00C72FF2"/>
    <w:rsid w:val="00C7304A"/>
    <w:rsid w:val="00C73FD2"/>
    <w:rsid w:val="00C74169"/>
    <w:rsid w:val="00C7448B"/>
    <w:rsid w:val="00C761F4"/>
    <w:rsid w:val="00C801C6"/>
    <w:rsid w:val="00C81101"/>
    <w:rsid w:val="00C8152E"/>
    <w:rsid w:val="00C8164F"/>
    <w:rsid w:val="00C818B7"/>
    <w:rsid w:val="00C81B62"/>
    <w:rsid w:val="00C83CBE"/>
    <w:rsid w:val="00C85F59"/>
    <w:rsid w:val="00C86667"/>
    <w:rsid w:val="00C8689B"/>
    <w:rsid w:val="00C86CC0"/>
    <w:rsid w:val="00C87523"/>
    <w:rsid w:val="00C92894"/>
    <w:rsid w:val="00C93484"/>
    <w:rsid w:val="00C958DC"/>
    <w:rsid w:val="00C967FA"/>
    <w:rsid w:val="00CA079E"/>
    <w:rsid w:val="00CA1AE1"/>
    <w:rsid w:val="00CA1D1F"/>
    <w:rsid w:val="00CA34A8"/>
    <w:rsid w:val="00CA3B6E"/>
    <w:rsid w:val="00CA4512"/>
    <w:rsid w:val="00CA4F16"/>
    <w:rsid w:val="00CA51F0"/>
    <w:rsid w:val="00CA5464"/>
    <w:rsid w:val="00CA6081"/>
    <w:rsid w:val="00CA6F3E"/>
    <w:rsid w:val="00CB0EFE"/>
    <w:rsid w:val="00CB1808"/>
    <w:rsid w:val="00CB2CA9"/>
    <w:rsid w:val="00CB41C9"/>
    <w:rsid w:val="00CB54E6"/>
    <w:rsid w:val="00CB64D8"/>
    <w:rsid w:val="00CB7774"/>
    <w:rsid w:val="00CC009A"/>
    <w:rsid w:val="00CC2239"/>
    <w:rsid w:val="00CC4608"/>
    <w:rsid w:val="00CC5527"/>
    <w:rsid w:val="00CC584A"/>
    <w:rsid w:val="00CC7307"/>
    <w:rsid w:val="00CC73AC"/>
    <w:rsid w:val="00CD131C"/>
    <w:rsid w:val="00CD2307"/>
    <w:rsid w:val="00CD3538"/>
    <w:rsid w:val="00CD36D6"/>
    <w:rsid w:val="00CD3CCC"/>
    <w:rsid w:val="00CD3E0A"/>
    <w:rsid w:val="00CD40BC"/>
    <w:rsid w:val="00CD455D"/>
    <w:rsid w:val="00CD4AF0"/>
    <w:rsid w:val="00CD6B33"/>
    <w:rsid w:val="00CD7127"/>
    <w:rsid w:val="00CD7DE7"/>
    <w:rsid w:val="00CE0FEB"/>
    <w:rsid w:val="00CE108E"/>
    <w:rsid w:val="00CE203F"/>
    <w:rsid w:val="00CE2626"/>
    <w:rsid w:val="00CE2BA9"/>
    <w:rsid w:val="00CE362A"/>
    <w:rsid w:val="00CE3F41"/>
    <w:rsid w:val="00CE4155"/>
    <w:rsid w:val="00CE45B0"/>
    <w:rsid w:val="00CE4674"/>
    <w:rsid w:val="00CE79CC"/>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652F"/>
    <w:rsid w:val="00D20283"/>
    <w:rsid w:val="00D215CD"/>
    <w:rsid w:val="00D22C57"/>
    <w:rsid w:val="00D24ED4"/>
    <w:rsid w:val="00D278B6"/>
    <w:rsid w:val="00D27D21"/>
    <w:rsid w:val="00D27FC9"/>
    <w:rsid w:val="00D30C5D"/>
    <w:rsid w:val="00D311F6"/>
    <w:rsid w:val="00D315BA"/>
    <w:rsid w:val="00D352D1"/>
    <w:rsid w:val="00D35D84"/>
    <w:rsid w:val="00D37444"/>
    <w:rsid w:val="00D374E7"/>
    <w:rsid w:val="00D375A4"/>
    <w:rsid w:val="00D37841"/>
    <w:rsid w:val="00D37AD9"/>
    <w:rsid w:val="00D40DD4"/>
    <w:rsid w:val="00D41B75"/>
    <w:rsid w:val="00D41C7B"/>
    <w:rsid w:val="00D43982"/>
    <w:rsid w:val="00D43A73"/>
    <w:rsid w:val="00D44F06"/>
    <w:rsid w:val="00D453B5"/>
    <w:rsid w:val="00D46DEB"/>
    <w:rsid w:val="00D46EDD"/>
    <w:rsid w:val="00D53F14"/>
    <w:rsid w:val="00D53FA3"/>
    <w:rsid w:val="00D542FC"/>
    <w:rsid w:val="00D564CD"/>
    <w:rsid w:val="00D56792"/>
    <w:rsid w:val="00D56FA2"/>
    <w:rsid w:val="00D57059"/>
    <w:rsid w:val="00D572D1"/>
    <w:rsid w:val="00D60369"/>
    <w:rsid w:val="00D61396"/>
    <w:rsid w:val="00D615BD"/>
    <w:rsid w:val="00D61841"/>
    <w:rsid w:val="00D63943"/>
    <w:rsid w:val="00D63AF4"/>
    <w:rsid w:val="00D64D97"/>
    <w:rsid w:val="00D71723"/>
    <w:rsid w:val="00D71939"/>
    <w:rsid w:val="00D72C61"/>
    <w:rsid w:val="00D731B5"/>
    <w:rsid w:val="00D73423"/>
    <w:rsid w:val="00D741AB"/>
    <w:rsid w:val="00D7478C"/>
    <w:rsid w:val="00D75127"/>
    <w:rsid w:val="00D75782"/>
    <w:rsid w:val="00D764BE"/>
    <w:rsid w:val="00D80200"/>
    <w:rsid w:val="00D808DC"/>
    <w:rsid w:val="00D82C01"/>
    <w:rsid w:val="00D82D77"/>
    <w:rsid w:val="00D8444D"/>
    <w:rsid w:val="00D84B2E"/>
    <w:rsid w:val="00D84C2F"/>
    <w:rsid w:val="00D85B0F"/>
    <w:rsid w:val="00D87157"/>
    <w:rsid w:val="00D901F8"/>
    <w:rsid w:val="00D9030C"/>
    <w:rsid w:val="00D9080C"/>
    <w:rsid w:val="00D9088B"/>
    <w:rsid w:val="00D90DF7"/>
    <w:rsid w:val="00D92686"/>
    <w:rsid w:val="00D94C2F"/>
    <w:rsid w:val="00D966AB"/>
    <w:rsid w:val="00D96A95"/>
    <w:rsid w:val="00D978D9"/>
    <w:rsid w:val="00D97AB6"/>
    <w:rsid w:val="00DA24A1"/>
    <w:rsid w:val="00DA2C16"/>
    <w:rsid w:val="00DA64A9"/>
    <w:rsid w:val="00DA7076"/>
    <w:rsid w:val="00DB0973"/>
    <w:rsid w:val="00DB1BF7"/>
    <w:rsid w:val="00DB430E"/>
    <w:rsid w:val="00DB58EF"/>
    <w:rsid w:val="00DB6467"/>
    <w:rsid w:val="00DB6AF2"/>
    <w:rsid w:val="00DC08DC"/>
    <w:rsid w:val="00DC19C0"/>
    <w:rsid w:val="00DC72CC"/>
    <w:rsid w:val="00DD0A83"/>
    <w:rsid w:val="00DD1D54"/>
    <w:rsid w:val="00DD2E40"/>
    <w:rsid w:val="00DD3A2B"/>
    <w:rsid w:val="00DD3FF0"/>
    <w:rsid w:val="00DD4904"/>
    <w:rsid w:val="00DD50C5"/>
    <w:rsid w:val="00DD5277"/>
    <w:rsid w:val="00DD5ADD"/>
    <w:rsid w:val="00DD67D6"/>
    <w:rsid w:val="00DD67F1"/>
    <w:rsid w:val="00DD7A6D"/>
    <w:rsid w:val="00DE1F9C"/>
    <w:rsid w:val="00DE41DF"/>
    <w:rsid w:val="00DE5156"/>
    <w:rsid w:val="00DE5456"/>
    <w:rsid w:val="00DE55B8"/>
    <w:rsid w:val="00DE58D9"/>
    <w:rsid w:val="00DE75EF"/>
    <w:rsid w:val="00DE7F20"/>
    <w:rsid w:val="00DF2983"/>
    <w:rsid w:val="00DF2F4E"/>
    <w:rsid w:val="00DF3518"/>
    <w:rsid w:val="00DF48D5"/>
    <w:rsid w:val="00DF66AE"/>
    <w:rsid w:val="00DF6B79"/>
    <w:rsid w:val="00E0000A"/>
    <w:rsid w:val="00E00154"/>
    <w:rsid w:val="00E00B84"/>
    <w:rsid w:val="00E01B5B"/>
    <w:rsid w:val="00E02046"/>
    <w:rsid w:val="00E0377C"/>
    <w:rsid w:val="00E04730"/>
    <w:rsid w:val="00E0637F"/>
    <w:rsid w:val="00E06456"/>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2F12"/>
    <w:rsid w:val="00E23BA4"/>
    <w:rsid w:val="00E2588A"/>
    <w:rsid w:val="00E25BA0"/>
    <w:rsid w:val="00E26453"/>
    <w:rsid w:val="00E27200"/>
    <w:rsid w:val="00E27333"/>
    <w:rsid w:val="00E276A4"/>
    <w:rsid w:val="00E27CD5"/>
    <w:rsid w:val="00E27F7E"/>
    <w:rsid w:val="00E33324"/>
    <w:rsid w:val="00E35380"/>
    <w:rsid w:val="00E377BB"/>
    <w:rsid w:val="00E37CFA"/>
    <w:rsid w:val="00E4022A"/>
    <w:rsid w:val="00E41096"/>
    <w:rsid w:val="00E41225"/>
    <w:rsid w:val="00E4137E"/>
    <w:rsid w:val="00E45277"/>
    <w:rsid w:val="00E45338"/>
    <w:rsid w:val="00E4632C"/>
    <w:rsid w:val="00E46CCC"/>
    <w:rsid w:val="00E474E4"/>
    <w:rsid w:val="00E513F8"/>
    <w:rsid w:val="00E51655"/>
    <w:rsid w:val="00E51EB4"/>
    <w:rsid w:val="00E52793"/>
    <w:rsid w:val="00E530A1"/>
    <w:rsid w:val="00E544B5"/>
    <w:rsid w:val="00E5526A"/>
    <w:rsid w:val="00E554D2"/>
    <w:rsid w:val="00E562D2"/>
    <w:rsid w:val="00E57125"/>
    <w:rsid w:val="00E57A1B"/>
    <w:rsid w:val="00E60815"/>
    <w:rsid w:val="00E609B1"/>
    <w:rsid w:val="00E60B04"/>
    <w:rsid w:val="00E60D3A"/>
    <w:rsid w:val="00E62DA3"/>
    <w:rsid w:val="00E62E04"/>
    <w:rsid w:val="00E62E83"/>
    <w:rsid w:val="00E6384B"/>
    <w:rsid w:val="00E6488C"/>
    <w:rsid w:val="00E6515A"/>
    <w:rsid w:val="00E655E7"/>
    <w:rsid w:val="00E676B9"/>
    <w:rsid w:val="00E67F4C"/>
    <w:rsid w:val="00E700BF"/>
    <w:rsid w:val="00E70C55"/>
    <w:rsid w:val="00E721B5"/>
    <w:rsid w:val="00E72A98"/>
    <w:rsid w:val="00E72B6E"/>
    <w:rsid w:val="00E7310D"/>
    <w:rsid w:val="00E736FD"/>
    <w:rsid w:val="00E752E1"/>
    <w:rsid w:val="00E75315"/>
    <w:rsid w:val="00E76038"/>
    <w:rsid w:val="00E760A9"/>
    <w:rsid w:val="00E77D17"/>
    <w:rsid w:val="00E807DA"/>
    <w:rsid w:val="00E81983"/>
    <w:rsid w:val="00E81D45"/>
    <w:rsid w:val="00E81D62"/>
    <w:rsid w:val="00E81F63"/>
    <w:rsid w:val="00E822C0"/>
    <w:rsid w:val="00E8279F"/>
    <w:rsid w:val="00E82841"/>
    <w:rsid w:val="00E82CFF"/>
    <w:rsid w:val="00E84105"/>
    <w:rsid w:val="00E85E21"/>
    <w:rsid w:val="00E860FD"/>
    <w:rsid w:val="00E8660D"/>
    <w:rsid w:val="00E871A6"/>
    <w:rsid w:val="00E87BCE"/>
    <w:rsid w:val="00E900EB"/>
    <w:rsid w:val="00E91068"/>
    <w:rsid w:val="00E915B1"/>
    <w:rsid w:val="00E92CDD"/>
    <w:rsid w:val="00E94644"/>
    <w:rsid w:val="00E946FD"/>
    <w:rsid w:val="00E94D06"/>
    <w:rsid w:val="00E95D8A"/>
    <w:rsid w:val="00E961E4"/>
    <w:rsid w:val="00EA0DA5"/>
    <w:rsid w:val="00EA0DC2"/>
    <w:rsid w:val="00EA3380"/>
    <w:rsid w:val="00EA41CC"/>
    <w:rsid w:val="00EA422F"/>
    <w:rsid w:val="00EA65D8"/>
    <w:rsid w:val="00EA69F7"/>
    <w:rsid w:val="00EA7E4E"/>
    <w:rsid w:val="00EA7F16"/>
    <w:rsid w:val="00EB081E"/>
    <w:rsid w:val="00EB1BBA"/>
    <w:rsid w:val="00EB2018"/>
    <w:rsid w:val="00EB39E4"/>
    <w:rsid w:val="00EB5077"/>
    <w:rsid w:val="00EB535B"/>
    <w:rsid w:val="00EB5A25"/>
    <w:rsid w:val="00EB73CC"/>
    <w:rsid w:val="00EC0AA6"/>
    <w:rsid w:val="00EC0BBD"/>
    <w:rsid w:val="00EC0C29"/>
    <w:rsid w:val="00EC16E7"/>
    <w:rsid w:val="00EC2D7E"/>
    <w:rsid w:val="00EC45B8"/>
    <w:rsid w:val="00EC4DF6"/>
    <w:rsid w:val="00EC4E63"/>
    <w:rsid w:val="00EC5EEE"/>
    <w:rsid w:val="00ED00DF"/>
    <w:rsid w:val="00ED046D"/>
    <w:rsid w:val="00ED0C0E"/>
    <w:rsid w:val="00ED1590"/>
    <w:rsid w:val="00ED2B3C"/>
    <w:rsid w:val="00ED4331"/>
    <w:rsid w:val="00ED4397"/>
    <w:rsid w:val="00ED6744"/>
    <w:rsid w:val="00EE1282"/>
    <w:rsid w:val="00EE136B"/>
    <w:rsid w:val="00EE2DE2"/>
    <w:rsid w:val="00EE31B6"/>
    <w:rsid w:val="00EE371C"/>
    <w:rsid w:val="00EE3DC0"/>
    <w:rsid w:val="00EE4208"/>
    <w:rsid w:val="00EE4A9E"/>
    <w:rsid w:val="00EE582F"/>
    <w:rsid w:val="00EE5C1E"/>
    <w:rsid w:val="00EE5C6D"/>
    <w:rsid w:val="00EE5F72"/>
    <w:rsid w:val="00EE6D6D"/>
    <w:rsid w:val="00EE6E45"/>
    <w:rsid w:val="00EE760E"/>
    <w:rsid w:val="00EE7717"/>
    <w:rsid w:val="00EF15E8"/>
    <w:rsid w:val="00EF1683"/>
    <w:rsid w:val="00EF1849"/>
    <w:rsid w:val="00EF1CEA"/>
    <w:rsid w:val="00EF3CC9"/>
    <w:rsid w:val="00EF58E0"/>
    <w:rsid w:val="00EF59F4"/>
    <w:rsid w:val="00EF62B0"/>
    <w:rsid w:val="00EF663E"/>
    <w:rsid w:val="00EF669E"/>
    <w:rsid w:val="00EF6A69"/>
    <w:rsid w:val="00F01519"/>
    <w:rsid w:val="00F01E3E"/>
    <w:rsid w:val="00F01FE1"/>
    <w:rsid w:val="00F029F9"/>
    <w:rsid w:val="00F02F73"/>
    <w:rsid w:val="00F03212"/>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1296"/>
    <w:rsid w:val="00F5221E"/>
    <w:rsid w:val="00F534E5"/>
    <w:rsid w:val="00F5634A"/>
    <w:rsid w:val="00F57364"/>
    <w:rsid w:val="00F579FA"/>
    <w:rsid w:val="00F57E3A"/>
    <w:rsid w:val="00F60BC7"/>
    <w:rsid w:val="00F61EAC"/>
    <w:rsid w:val="00F623A9"/>
    <w:rsid w:val="00F6243E"/>
    <w:rsid w:val="00F627D3"/>
    <w:rsid w:val="00F634C1"/>
    <w:rsid w:val="00F63EEA"/>
    <w:rsid w:val="00F65167"/>
    <w:rsid w:val="00F658FA"/>
    <w:rsid w:val="00F66AEB"/>
    <w:rsid w:val="00F674D0"/>
    <w:rsid w:val="00F711AA"/>
    <w:rsid w:val="00F712F1"/>
    <w:rsid w:val="00F72E35"/>
    <w:rsid w:val="00F72FD8"/>
    <w:rsid w:val="00F73163"/>
    <w:rsid w:val="00F731B4"/>
    <w:rsid w:val="00F7467D"/>
    <w:rsid w:val="00F74D63"/>
    <w:rsid w:val="00F74F55"/>
    <w:rsid w:val="00F8030E"/>
    <w:rsid w:val="00F81E45"/>
    <w:rsid w:val="00F82DEC"/>
    <w:rsid w:val="00F842E3"/>
    <w:rsid w:val="00F84EC1"/>
    <w:rsid w:val="00F850C0"/>
    <w:rsid w:val="00F86F5B"/>
    <w:rsid w:val="00F87672"/>
    <w:rsid w:val="00F91E07"/>
    <w:rsid w:val="00F932AF"/>
    <w:rsid w:val="00F93948"/>
    <w:rsid w:val="00F94421"/>
    <w:rsid w:val="00F94C6C"/>
    <w:rsid w:val="00F9502F"/>
    <w:rsid w:val="00F95065"/>
    <w:rsid w:val="00F95605"/>
    <w:rsid w:val="00F96CF1"/>
    <w:rsid w:val="00F97676"/>
    <w:rsid w:val="00FA1023"/>
    <w:rsid w:val="00FA2D45"/>
    <w:rsid w:val="00FA3E95"/>
    <w:rsid w:val="00FA5BE2"/>
    <w:rsid w:val="00FA6FDA"/>
    <w:rsid w:val="00FA7195"/>
    <w:rsid w:val="00FA7CC2"/>
    <w:rsid w:val="00FB19A3"/>
    <w:rsid w:val="00FB1D6C"/>
    <w:rsid w:val="00FB2740"/>
    <w:rsid w:val="00FB2B97"/>
    <w:rsid w:val="00FB2D66"/>
    <w:rsid w:val="00FB47C3"/>
    <w:rsid w:val="00FB5118"/>
    <w:rsid w:val="00FB518A"/>
    <w:rsid w:val="00FB7082"/>
    <w:rsid w:val="00FC0CB3"/>
    <w:rsid w:val="00FC164B"/>
    <w:rsid w:val="00FC1CDB"/>
    <w:rsid w:val="00FC1D73"/>
    <w:rsid w:val="00FC3643"/>
    <w:rsid w:val="00FC472B"/>
    <w:rsid w:val="00FC4B93"/>
    <w:rsid w:val="00FC522E"/>
    <w:rsid w:val="00FC5BEE"/>
    <w:rsid w:val="00FC61CE"/>
    <w:rsid w:val="00FC6C34"/>
    <w:rsid w:val="00FC7EC0"/>
    <w:rsid w:val="00FD14F0"/>
    <w:rsid w:val="00FD4741"/>
    <w:rsid w:val="00FD474B"/>
    <w:rsid w:val="00FD64B7"/>
    <w:rsid w:val="00FD6CDD"/>
    <w:rsid w:val="00FD6FA9"/>
    <w:rsid w:val="00FD7547"/>
    <w:rsid w:val="00FE00A6"/>
    <w:rsid w:val="00FE0628"/>
    <w:rsid w:val="00FE15BB"/>
    <w:rsid w:val="00FE23C0"/>
    <w:rsid w:val="00FE2A48"/>
    <w:rsid w:val="00FE3083"/>
    <w:rsid w:val="00FE54D5"/>
    <w:rsid w:val="00FE6068"/>
    <w:rsid w:val="00FE6140"/>
    <w:rsid w:val="00FE6416"/>
    <w:rsid w:val="00FE64AB"/>
    <w:rsid w:val="00FE7B05"/>
    <w:rsid w:val="00FF0B27"/>
    <w:rsid w:val="00FF2105"/>
    <w:rsid w:val="00FF5714"/>
    <w:rsid w:val="00FF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0C17"/>
  <w15:docId w15:val="{547BE434-C68B-4F90-83CA-CC1B28A9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23"/>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25558-CBF1-4F7A-A07A-0155E2C6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12163</Words>
  <Characters>72978</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ŁRajewski</cp:lastModifiedBy>
  <cp:revision>2</cp:revision>
  <cp:lastPrinted>2016-08-30T12:44:00Z</cp:lastPrinted>
  <dcterms:created xsi:type="dcterms:W3CDTF">2016-09-29T10:48:00Z</dcterms:created>
  <dcterms:modified xsi:type="dcterms:W3CDTF">2016-09-29T10:48:00Z</dcterms:modified>
</cp:coreProperties>
</file>