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24" w:rsidRPr="00A70C8C" w:rsidRDefault="00FE1424" w:rsidP="00FE1424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70C8C">
        <w:rPr>
          <w:rFonts w:ascii="Times New Roman" w:hAnsi="Times New Roman"/>
          <w:b/>
          <w:sz w:val="24"/>
          <w:szCs w:val="24"/>
          <w:lang w:eastAsia="pl-PL"/>
        </w:rPr>
        <w:t>Informacja o podziale środków Krajowego Funduszu Szkolenio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wego w ramach limitu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>na rok 2020</w:t>
      </w:r>
    </w:p>
    <w:p w:rsidR="00FE1424" w:rsidRDefault="00FE1424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197"/>
        <w:gridCol w:w="4185"/>
      </w:tblGrid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44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44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Powiatowy Urząd Pracy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44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Kwota środków KFS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444AF">
              <w:rPr>
                <w:rFonts w:ascii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Białobrzeski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194,20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Ciechanowski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388,30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Garwoliński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1087,10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Gostyniński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372,80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Grodziski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465,90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Grójecki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1553,00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Kozienicki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388,30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Legionowski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1164,80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Lipski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155,30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Łosicki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233,00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Makowski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233,00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Miński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776,50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Mławski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349,50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Nowodworski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776,50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Ostrołęcki (P+M)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388,30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Ostrowski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1553,00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Otwocki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737,70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Piaseczyński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1164,80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Płocki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1164,80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Płoński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621,20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Pruszkowski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465,90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Przasnyski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465,90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Przysuski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310,60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24.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Pułtuski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388,30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25.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Radomski (P+M)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1164,80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26.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Sierpecki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233,00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lastRenderedPageBreak/>
              <w:t>27.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Sochaczewski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543,60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28.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Sokołowski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776,50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29.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Szydłowiecki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194,20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30.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Warszawski Zachodni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621,20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31.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Węgrowski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310,60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32.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Wołomiński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465,90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Wyszkowski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776,50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34.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Zwoleński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233,00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35.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Żuromiński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310,60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36.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Żyrardowski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24" w:rsidRPr="005444AF" w:rsidRDefault="00FE1424" w:rsidP="00D92B4A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44AF">
              <w:rPr>
                <w:rFonts w:ascii="Times New Roman" w:hAnsi="Times New Roman"/>
                <w:color w:val="000000"/>
              </w:rPr>
              <w:t>77,70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37.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m. Płock</w:t>
            </w:r>
          </w:p>
        </w:tc>
        <w:tc>
          <w:tcPr>
            <w:tcW w:w="4185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444AF">
              <w:rPr>
                <w:rFonts w:ascii="Times New Roman" w:hAnsi="Times New Roman"/>
              </w:rPr>
              <w:t>1164,80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38.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m. Siedlce (M+P)</w:t>
            </w:r>
          </w:p>
        </w:tc>
        <w:tc>
          <w:tcPr>
            <w:tcW w:w="4185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444AF">
              <w:rPr>
                <w:rFonts w:ascii="Times New Roman" w:hAnsi="Times New Roman"/>
              </w:rPr>
              <w:t>3851,40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39.</w:t>
            </w: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44AF">
              <w:rPr>
                <w:rFonts w:ascii="Times New Roman" w:eastAsia="Times New Roman" w:hAnsi="Times New Roman"/>
                <w:color w:val="000000"/>
                <w:lang w:eastAsia="pl-PL"/>
              </w:rPr>
              <w:t>m. st. Warszawa</w:t>
            </w:r>
          </w:p>
        </w:tc>
        <w:tc>
          <w:tcPr>
            <w:tcW w:w="4185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444AF">
              <w:rPr>
                <w:rFonts w:ascii="Times New Roman" w:hAnsi="Times New Roman"/>
              </w:rPr>
              <w:t>3882,50</w:t>
            </w:r>
          </w:p>
        </w:tc>
      </w:tr>
      <w:tr w:rsidR="00FE1424" w:rsidRPr="005444AF" w:rsidTr="00D92B4A">
        <w:trPr>
          <w:trHeight w:val="453"/>
        </w:trPr>
        <w:tc>
          <w:tcPr>
            <w:tcW w:w="570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7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4AF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4185" w:type="dxa"/>
            <w:vAlign w:val="center"/>
          </w:tcPr>
          <w:p w:rsidR="00FE1424" w:rsidRPr="005444AF" w:rsidRDefault="00FE1424" w:rsidP="00D92B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444AF">
              <w:rPr>
                <w:rFonts w:ascii="Times New Roman" w:hAnsi="Times New Roman"/>
              </w:rPr>
              <w:t>30005,00</w:t>
            </w:r>
          </w:p>
        </w:tc>
      </w:tr>
    </w:tbl>
    <w:p w:rsidR="00727F5D" w:rsidRDefault="00727F5D"/>
    <w:sectPr w:rsidR="0072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2E"/>
    <w:rsid w:val="005C452E"/>
    <w:rsid w:val="00727F5D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B124"/>
  <w15:chartTrackingRefBased/>
  <w15:docId w15:val="{2279ED00-8385-4091-ADD1-9A7CECE3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4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Piotr Piasecki</cp:lastModifiedBy>
  <cp:revision>2</cp:revision>
  <dcterms:created xsi:type="dcterms:W3CDTF">2019-12-05T09:15:00Z</dcterms:created>
  <dcterms:modified xsi:type="dcterms:W3CDTF">2019-12-05T09:16:00Z</dcterms:modified>
</cp:coreProperties>
</file>