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459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1E0"/>
      </w:tblPr>
      <w:tblGrid>
        <w:gridCol w:w="11199"/>
      </w:tblGrid>
      <w:tr w:rsidR="004B47A7" w:rsidTr="00CC7CDE">
        <w:trPr>
          <w:trHeight w:val="963"/>
        </w:trPr>
        <w:tc>
          <w:tcPr>
            <w:tcW w:w="11199" w:type="dxa"/>
          </w:tcPr>
          <w:p w:rsidR="004B47A7" w:rsidRDefault="004B47A7" w:rsidP="00CC7CDE">
            <w:pPr>
              <w:spacing w:before="0" w:line="360" w:lineRule="auto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1330325" cy="687705"/>
                  <wp:effectExtent l="19050" t="0" r="3175" b="0"/>
                  <wp:docPr id="1" name="Obraz 1" descr="2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2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687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sz w:val="20"/>
              </w:rPr>
              <w:t xml:space="preserve">                                                                                  </w:t>
            </w:r>
            <w:r>
              <w:rPr>
                <w:b/>
                <w:i/>
                <w:color w:val="FFC000"/>
                <w:sz w:val="20"/>
              </w:rPr>
              <w:t>Człowiek – najlepsza inwestycja</w:t>
            </w:r>
          </w:p>
        </w:tc>
      </w:tr>
      <w:tr w:rsidR="004B47A7" w:rsidTr="00CC7CDE">
        <w:trPr>
          <w:trHeight w:val="12334"/>
        </w:trPr>
        <w:tc>
          <w:tcPr>
            <w:tcW w:w="11199" w:type="dxa"/>
          </w:tcPr>
          <w:tbl>
            <w:tblPr>
              <w:tblpPr w:leftFromText="141" w:rightFromText="141" w:vertAnchor="text" w:tblpX="578" w:tblpY="1"/>
              <w:tblOverlap w:val="never"/>
              <w:tblW w:w="11626" w:type="dxa"/>
              <w:tblLayout w:type="fixed"/>
              <w:tblLook w:val="01E0"/>
            </w:tblPr>
            <w:tblGrid>
              <w:gridCol w:w="10915"/>
              <w:gridCol w:w="237"/>
              <w:gridCol w:w="237"/>
              <w:gridCol w:w="237"/>
            </w:tblGrid>
            <w:tr w:rsidR="004B47A7" w:rsidTr="00CC7CDE">
              <w:trPr>
                <w:trHeight w:val="10961"/>
              </w:trPr>
              <w:tc>
                <w:tcPr>
                  <w:tcW w:w="10915" w:type="dxa"/>
                  <w:vAlign w:val="center"/>
                </w:tcPr>
                <w:p w:rsidR="004B47A7" w:rsidRPr="00AD37F1" w:rsidRDefault="004B47A7" w:rsidP="00CC7CDE">
                  <w:pPr>
                    <w:tabs>
                      <w:tab w:val="left" w:pos="459"/>
                    </w:tabs>
                    <w:spacing w:before="0" w:line="276" w:lineRule="auto"/>
                    <w:ind w:left="176" w:right="34"/>
                    <w:jc w:val="center"/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</w:pPr>
                  <w:r w:rsidRPr="00AD37F1">
                    <w:rPr>
                      <w:rFonts w:cs="Arial"/>
                      <w:b/>
                      <w:sz w:val="18"/>
                      <w:szCs w:val="18"/>
                    </w:rPr>
                    <w:t>Mazowiecka Jednostka Wdrażania Programów Unijnych (MJWPU) ogłasza konkurs ze środków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  <w:r w:rsidRPr="00AD37F1">
                    <w:rPr>
                      <w:rFonts w:cs="Arial"/>
                      <w:b/>
                      <w:sz w:val="18"/>
                      <w:szCs w:val="18"/>
                    </w:rPr>
                    <w:t>Europejskiego Funduszu Społecznego na składanie wniosków o dofinansowanie projektów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  <w:r w:rsidRPr="00AD37F1">
                    <w:rPr>
                      <w:rFonts w:cs="Arial"/>
                      <w:b/>
                      <w:sz w:val="18"/>
                      <w:szCs w:val="18"/>
                    </w:rPr>
                    <w:t xml:space="preserve">w ramach Programu Operacyjnego Kapitał Ludzki </w:t>
                  </w:r>
                  <w:r w:rsidR="00BF7CD0">
                    <w:rPr>
                      <w:rFonts w:cs="Arial"/>
                      <w:b/>
                      <w:sz w:val="18"/>
                      <w:szCs w:val="18"/>
                    </w:rPr>
                    <w:br/>
                  </w:r>
                  <w:r w:rsidRPr="00AD37F1">
                    <w:rPr>
                      <w:rFonts w:cs="Arial"/>
                      <w:b/>
                      <w:sz w:val="18"/>
                      <w:szCs w:val="18"/>
                    </w:rPr>
                    <w:t>2007-2013, Priorytetu VIII „Regionalne kadry gospodarki”, Działania 8.1 „Rozwó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j pracowników i przedsiębiorstw 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br/>
                  </w:r>
                  <w:r w:rsidRPr="00AD37F1">
                    <w:rPr>
                      <w:rFonts w:cs="Arial"/>
                      <w:b/>
                      <w:sz w:val="18"/>
                      <w:szCs w:val="18"/>
                    </w:rPr>
                    <w:t xml:space="preserve">w regionie”, Poddziałania 8.1.2 „Wsparcie procesów adaptacyjnych i modernizacyjnych w regionie – </w:t>
                  </w:r>
                  <w:r>
                    <w:rPr>
                      <w:rFonts w:cs="Arial"/>
                      <w:b/>
                      <w:i/>
                      <w:sz w:val="18"/>
                      <w:szCs w:val="18"/>
                    </w:rPr>
                    <w:t xml:space="preserve">projekty </w:t>
                  </w:r>
                  <w:r w:rsidRPr="00AD37F1">
                    <w:rPr>
                      <w:rFonts w:cs="Arial"/>
                      <w:b/>
                      <w:i/>
                      <w:sz w:val="18"/>
                      <w:szCs w:val="18"/>
                    </w:rPr>
                    <w:t>konkursowe</w:t>
                  </w:r>
                  <w:r w:rsidRPr="00AD37F1">
                    <w:rPr>
                      <w:rFonts w:cs="Arial"/>
                      <w:b/>
                      <w:sz w:val="18"/>
                      <w:szCs w:val="18"/>
                    </w:rPr>
                    <w:t>”</w:t>
                  </w:r>
                </w:p>
                <w:p w:rsidR="004B47A7" w:rsidRPr="00AD37F1" w:rsidRDefault="004B47A7" w:rsidP="00CC7CDE">
                  <w:pPr>
                    <w:spacing w:before="0" w:line="276" w:lineRule="auto"/>
                    <w:ind w:right="34"/>
                    <w:jc w:val="center"/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</w:pPr>
                </w:p>
                <w:p w:rsidR="004B47A7" w:rsidRPr="00AD37F1" w:rsidRDefault="004B47A7" w:rsidP="00CC7CDE">
                  <w:pPr>
                    <w:spacing w:before="0" w:line="276" w:lineRule="auto"/>
                    <w:ind w:right="34"/>
                    <w:jc w:val="center"/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  <w:t>Typ</w:t>
                  </w:r>
                  <w:r w:rsidRPr="00AD37F1"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  <w:t xml:space="preserve"> projekt</w:t>
                  </w:r>
                  <w:r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  <w:t>u</w:t>
                  </w:r>
                  <w:r w:rsidRPr="00AD37F1"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  <w:t xml:space="preserve"> do realizacji w ramach konkursu:</w:t>
                  </w:r>
                </w:p>
                <w:p w:rsidR="004B47A7" w:rsidRPr="00AD37F1" w:rsidRDefault="004B47A7" w:rsidP="00CC7CDE">
                  <w:pPr>
                    <w:tabs>
                      <w:tab w:val="left" w:pos="318"/>
                      <w:tab w:val="left" w:pos="543"/>
                    </w:tabs>
                    <w:spacing w:before="0" w:line="276" w:lineRule="auto"/>
                    <w:ind w:right="34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t>Wsparcie dla osób zwolnionych, przewidzianych do zwolnienia lub zagrożonych zwolnieniem z pracy z przyczyn dotyczących zakładu pracy, zatrudnionych u pracodawców przechodzących procesy adaptacyjne i modernizacyjne, realizowane w formie tworzenia i wdrażania programów typu (outplacement), obejmujących łącznie:</w:t>
                  </w:r>
                </w:p>
                <w:p w:rsidR="004B47A7" w:rsidRPr="00AD37F1" w:rsidRDefault="004B47A7" w:rsidP="00CC7CDE">
                  <w:pPr>
                    <w:spacing w:before="0" w:line="276" w:lineRule="auto"/>
                    <w:ind w:right="34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AD37F1">
                    <w:rPr>
                      <w:rFonts w:cs="Arial"/>
                      <w:sz w:val="18"/>
                      <w:szCs w:val="18"/>
                    </w:rPr>
                    <w:t>- szkolenia i poradnictwo zawodowe oraz – poradnictwo psychologiczne,</w:t>
                  </w:r>
                </w:p>
                <w:p w:rsidR="004B47A7" w:rsidRPr="00AD37F1" w:rsidRDefault="004B47A7" w:rsidP="00CC7CDE">
                  <w:pPr>
                    <w:spacing w:before="0" w:line="276" w:lineRule="auto"/>
                    <w:ind w:right="34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AD37F1">
                    <w:rPr>
                      <w:rFonts w:cs="Arial"/>
                      <w:sz w:val="18"/>
                      <w:szCs w:val="18"/>
                    </w:rPr>
                    <w:t>a także wybrane działania spośród następujących:</w:t>
                  </w:r>
                </w:p>
                <w:p w:rsidR="004B47A7" w:rsidRPr="00AD37F1" w:rsidRDefault="004B47A7" w:rsidP="00CC7CDE">
                  <w:pPr>
                    <w:spacing w:before="0" w:line="276" w:lineRule="auto"/>
                    <w:ind w:right="34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AD37F1">
                    <w:rPr>
                      <w:rFonts w:cs="Arial"/>
                      <w:sz w:val="18"/>
                      <w:szCs w:val="18"/>
                    </w:rPr>
                    <w:t>- staże i praktyki zawodowe przygotowujące do podjęcia pracy w nowym zawodzie,</w:t>
                  </w:r>
                </w:p>
                <w:p w:rsidR="004B47A7" w:rsidRPr="00AD37F1" w:rsidRDefault="004B47A7" w:rsidP="00CC7CDE">
                  <w:pPr>
                    <w:spacing w:before="0" w:line="276" w:lineRule="auto"/>
                    <w:ind w:right="34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AD37F1">
                    <w:rPr>
                      <w:rFonts w:cs="Arial"/>
                      <w:sz w:val="18"/>
                      <w:szCs w:val="18"/>
                    </w:rPr>
                    <w:t>- subsydiowanie zatrudnienia uczestnika projektu u nowego pracodawcy,</w:t>
                  </w:r>
                </w:p>
                <w:p w:rsidR="004B47A7" w:rsidRPr="00AD37F1" w:rsidRDefault="004B47A7" w:rsidP="00CC7CDE">
                  <w:pPr>
                    <w:spacing w:before="0" w:line="276" w:lineRule="auto"/>
                    <w:ind w:right="34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AD37F1">
                    <w:rPr>
                      <w:rFonts w:cs="Arial"/>
                      <w:sz w:val="18"/>
                      <w:szCs w:val="18"/>
                    </w:rPr>
                    <w:t>- wsparcie dla osób zamierzających podjąć działalność gospodarczą poprzez zastosowanie co najmniej jednego z następujących instrumentów:</w:t>
                  </w:r>
                </w:p>
                <w:p w:rsidR="004B47A7" w:rsidRPr="00AD37F1" w:rsidRDefault="004B47A7" w:rsidP="00CC7CDE">
                  <w:pPr>
                    <w:spacing w:before="0" w:line="276" w:lineRule="auto"/>
                    <w:ind w:left="459" w:right="34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AD37F1">
                    <w:rPr>
                      <w:rFonts w:cs="Arial"/>
                      <w:sz w:val="18"/>
                      <w:szCs w:val="18"/>
                    </w:rPr>
                    <w:t>a) doradztwo (indywidualne i grupowe) oraz szkolenia umożliwiające uzyskanie wiedzy i umiejętności potrzebnych do z</w:t>
                  </w:r>
                  <w:r>
                    <w:rPr>
                      <w:rFonts w:cs="Arial"/>
                      <w:sz w:val="18"/>
                      <w:szCs w:val="18"/>
                    </w:rPr>
                    <w:t>a</w:t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t xml:space="preserve">łożenia </w:t>
                  </w:r>
                  <w:r>
                    <w:rPr>
                      <w:rFonts w:cs="Arial"/>
                      <w:sz w:val="18"/>
                      <w:szCs w:val="18"/>
                    </w:rPr>
                    <w:br/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t>i prowadzenia działalności gospodarczej,</w:t>
                  </w:r>
                </w:p>
                <w:p w:rsidR="004B47A7" w:rsidRPr="00AD37F1" w:rsidRDefault="004B47A7" w:rsidP="00CC7CDE">
                  <w:pPr>
                    <w:spacing w:before="0" w:line="276" w:lineRule="auto"/>
                    <w:ind w:left="459" w:right="34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AD37F1">
                    <w:rPr>
                      <w:rFonts w:cs="Arial"/>
                      <w:sz w:val="18"/>
                      <w:szCs w:val="18"/>
                    </w:rPr>
                    <w:t>b) przyznanie środków finansowych na rozwój przedsiębiorczości, do wysokości 40 tys. PLN na osobę,</w:t>
                  </w:r>
                </w:p>
                <w:p w:rsidR="004B47A7" w:rsidRPr="00AD37F1" w:rsidRDefault="004B47A7" w:rsidP="00CC7CDE">
                  <w:pPr>
                    <w:spacing w:before="0" w:line="276" w:lineRule="auto"/>
                    <w:ind w:left="459" w:right="34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AD37F1">
                    <w:rPr>
                      <w:rFonts w:cs="Arial"/>
                      <w:sz w:val="18"/>
                      <w:szCs w:val="18"/>
                    </w:rPr>
                    <w:t>c) wsparcie pom</w:t>
                  </w:r>
                  <w:r w:rsidR="00BF7CD0">
                    <w:rPr>
                      <w:rFonts w:cs="Arial"/>
                      <w:sz w:val="18"/>
                      <w:szCs w:val="18"/>
                    </w:rPr>
                    <w:t>ostowe udzielane w okresie do 6</w:t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t xml:space="preserve"> do12 miesięcy od dnia zawarcia umowy o udzielenie wsparcia pomostowego, obejmujące finansowe wsparcie pomostowe wypłacane miesięcznie w kwocie nie wyższej niż równowartość minimalnego wynagrodzenia obowiązującego w dniu wypłacenia dotacji, połączone z doradztwem oraz pomocą w efektywnym wykorzystaniu dotacji (wyłącznie dla osób, które rozpoczęły działalność w ramach danego projektu).</w:t>
                  </w:r>
                </w:p>
                <w:p w:rsidR="004B47A7" w:rsidRPr="00AD37F1" w:rsidRDefault="004B47A7" w:rsidP="00CC7CDE">
                  <w:pPr>
                    <w:spacing w:before="0" w:line="276" w:lineRule="auto"/>
                    <w:ind w:right="34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  <w:p w:rsidR="004B47A7" w:rsidRDefault="004B47A7" w:rsidP="00454F4D">
                  <w:pPr>
                    <w:pStyle w:val="Nagwek"/>
                    <w:tabs>
                      <w:tab w:val="clear" w:pos="4536"/>
                      <w:tab w:val="clear" w:pos="9072"/>
                    </w:tabs>
                    <w:spacing w:before="0" w:afterLines="60" w:line="276" w:lineRule="auto"/>
                    <w:ind w:right="23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AD37F1">
                    <w:rPr>
                      <w:rFonts w:cs="Arial"/>
                      <w:sz w:val="18"/>
                      <w:szCs w:val="18"/>
                    </w:rPr>
                    <w:t xml:space="preserve">Wnioski o dofinansowanie projektów można składać osobiście, kurierem lub pocztą </w:t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br/>
                  </w:r>
                  <w:r w:rsidRPr="00AD37F1">
                    <w:rPr>
                      <w:rFonts w:cs="Arial"/>
                      <w:b/>
                      <w:sz w:val="18"/>
                      <w:szCs w:val="18"/>
                    </w:rPr>
                    <w:t>od 22 lutego 2011</w:t>
                  </w:r>
                  <w:r w:rsidR="00BF7CD0"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  <w:r w:rsidRPr="00AD37F1">
                    <w:rPr>
                      <w:rFonts w:cs="Arial"/>
                      <w:b/>
                      <w:sz w:val="18"/>
                      <w:szCs w:val="18"/>
                    </w:rPr>
                    <w:t xml:space="preserve">r. do zamknięcia konkursu (tj. do wyczerpania określonego limitu środków) </w:t>
                  </w:r>
                  <w:r w:rsidRPr="00AD37F1">
                    <w:rPr>
                      <w:rFonts w:cs="Arial"/>
                      <w:b/>
                      <w:sz w:val="18"/>
                      <w:szCs w:val="18"/>
                    </w:rPr>
                    <w:br/>
                    <w:t>od poniedziałku do p</w:t>
                  </w:r>
                  <w:r w:rsidR="00BF7CD0">
                    <w:rPr>
                      <w:rFonts w:cs="Arial"/>
                      <w:b/>
                      <w:sz w:val="18"/>
                      <w:szCs w:val="18"/>
                    </w:rPr>
                    <w:t xml:space="preserve">iątku w godz. od 8.00 do 16.00 </w:t>
                  </w:r>
                  <w:r w:rsidRPr="00AD37F1">
                    <w:rPr>
                      <w:rFonts w:cs="Arial"/>
                      <w:b/>
                      <w:sz w:val="18"/>
                      <w:szCs w:val="18"/>
                    </w:rPr>
                    <w:t>w</w:t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BF7CD0">
                    <w:rPr>
                      <w:rFonts w:cs="Arial"/>
                      <w:b/>
                      <w:sz w:val="18"/>
                      <w:szCs w:val="18"/>
                    </w:rPr>
                    <w:t>Mazowieckiej Jednostce</w:t>
                  </w:r>
                  <w:r w:rsidRPr="00AD37F1">
                    <w:rPr>
                      <w:rFonts w:cs="Arial"/>
                      <w:b/>
                      <w:sz w:val="18"/>
                      <w:szCs w:val="18"/>
                    </w:rPr>
                    <w:t xml:space="preserve"> Wdrażania Programów Unijnych</w:t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t>,</w:t>
                  </w:r>
                  <w:r>
                    <w:rPr>
                      <w:rFonts w:cs="Arial"/>
                      <w:sz w:val="18"/>
                      <w:szCs w:val="18"/>
                    </w:rPr>
                    <w:br/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t xml:space="preserve">w Głównym Punkcie Informacyjnym w Warszawie, przy ul. Jagiellońskiej 74 lub Lokalnych Punktach Informacyjnych  </w:t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br/>
                    <w:t xml:space="preserve">w Ciechanowie, Ostrołęce, Płocku, Radomiu, Siedlcach. </w:t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br/>
                  </w:r>
                  <w:r w:rsidRPr="0043679A">
                    <w:rPr>
                      <w:rFonts w:cs="Arial"/>
                      <w:b/>
                      <w:sz w:val="18"/>
                      <w:szCs w:val="18"/>
                    </w:rPr>
                    <w:t xml:space="preserve">O terminie złożenia wniosku decyduje data złożenia wniosku w Głównym Punkcie Informacyjnym w Warszawie </w:t>
                  </w:r>
                  <w:r w:rsidRPr="0043679A">
                    <w:rPr>
                      <w:rFonts w:cs="Arial"/>
                      <w:b/>
                      <w:sz w:val="18"/>
                      <w:szCs w:val="18"/>
                    </w:rPr>
                    <w:br/>
                    <w:t xml:space="preserve">lub w jednym z Lokalnych Punktów Informacyjnych zlokalizowanych </w:t>
                  </w:r>
                  <w:r w:rsidRPr="0043679A">
                    <w:rPr>
                      <w:rFonts w:cs="Arial"/>
                      <w:b/>
                      <w:sz w:val="18"/>
                      <w:szCs w:val="18"/>
                    </w:rPr>
                    <w:br/>
                    <w:t>w Ciechanowie, Ostrołęce, Płocku, Radomiu, Siedlcach lub data stempla pocztowego.</w:t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t xml:space="preserve">   </w:t>
                  </w:r>
                </w:p>
                <w:p w:rsidR="004B47A7" w:rsidRPr="00AD37F1" w:rsidRDefault="004B47A7" w:rsidP="00454F4D">
                  <w:pPr>
                    <w:pStyle w:val="Nagwek"/>
                    <w:tabs>
                      <w:tab w:val="clear" w:pos="4536"/>
                      <w:tab w:val="clear" w:pos="9072"/>
                    </w:tabs>
                    <w:spacing w:before="0" w:afterLines="60" w:line="240" w:lineRule="auto"/>
                    <w:ind w:right="23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AD37F1">
                    <w:rPr>
                      <w:rFonts w:cs="Arial"/>
                      <w:sz w:val="18"/>
                      <w:szCs w:val="18"/>
                    </w:rPr>
                    <w:t xml:space="preserve">                                          </w:t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br/>
                    <w:t>O dofinansowanie mogą występować wszystkie podmioty –</w:t>
                  </w:r>
                  <w:r w:rsidRPr="00AD37F1"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t xml:space="preserve">z wyłączeniem osób fizycznych </w:t>
                  </w:r>
                  <w:r>
                    <w:rPr>
                      <w:rFonts w:cs="Arial"/>
                      <w:sz w:val="18"/>
                      <w:szCs w:val="18"/>
                    </w:rPr>
                    <w:br/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t xml:space="preserve">(nie dotyczy osób prowadzących działalność gospodarczą lub oświatową na podstawie przepisów odrębnych), </w:t>
                  </w:r>
                  <w:r>
                    <w:rPr>
                      <w:rFonts w:cs="Arial"/>
                      <w:sz w:val="18"/>
                      <w:szCs w:val="18"/>
                    </w:rPr>
                    <w:br/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t xml:space="preserve">które spełnią kryteria określone w dokumentacji konkursowej, z wyłączeniem podmiotów wymienionych </w:t>
                  </w:r>
                  <w:r>
                    <w:rPr>
                      <w:rFonts w:cs="Arial"/>
                      <w:sz w:val="18"/>
                      <w:szCs w:val="18"/>
                    </w:rPr>
                    <w:br/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t>w art. 207 ustawy z dnia 27 sierpnia 2009 r. o finansach publicznych (Dz. U. Nr 157, poz. 1240).</w:t>
                  </w:r>
                </w:p>
                <w:p w:rsidR="004B47A7" w:rsidRPr="00AD37F1" w:rsidRDefault="004B47A7" w:rsidP="00454F4D">
                  <w:pPr>
                    <w:pStyle w:val="Nagwek"/>
                    <w:tabs>
                      <w:tab w:val="clear" w:pos="4536"/>
                      <w:tab w:val="clear" w:pos="9072"/>
                    </w:tabs>
                    <w:spacing w:before="0" w:afterLines="60" w:line="276" w:lineRule="auto"/>
                    <w:ind w:right="23"/>
                    <w:jc w:val="center"/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</w:pPr>
                  <w:r w:rsidRPr="00AD37F1"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  <w:r w:rsidRPr="00AD37F1"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  <w:t>Na dofinansowanie realizacji projektów wyłonionych w ramach ko</w:t>
                  </w:r>
                  <w:r w:rsidR="00BF7CD0"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  <w:t xml:space="preserve">nkursu przeznaczona jest kwota </w:t>
                  </w:r>
                  <w:r w:rsidRPr="00AD37F1"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  <w:t>6 651 752,00 PLN.</w:t>
                  </w:r>
                </w:p>
                <w:p w:rsidR="004B47A7" w:rsidRPr="00AD37F1" w:rsidRDefault="004B47A7" w:rsidP="00CC7CDE">
                  <w:pPr>
                    <w:spacing w:before="0" w:line="276" w:lineRule="auto"/>
                    <w:ind w:right="284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AD37F1">
                    <w:rPr>
                      <w:rFonts w:cs="Arial"/>
                      <w:sz w:val="18"/>
                      <w:szCs w:val="18"/>
                    </w:rPr>
                    <w:t>Dokumentacja Konkursowa jest dostępna do wglądu</w:t>
                  </w:r>
                </w:p>
                <w:p w:rsidR="004B47A7" w:rsidRPr="00AD37F1" w:rsidRDefault="004B47A7" w:rsidP="00CC7CDE">
                  <w:pPr>
                    <w:spacing w:before="0" w:line="276" w:lineRule="auto"/>
                    <w:ind w:right="284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AD37F1">
                    <w:rPr>
                      <w:rFonts w:cs="Arial"/>
                      <w:sz w:val="18"/>
                      <w:szCs w:val="18"/>
                    </w:rPr>
                    <w:t>w MJPWU w Głównym Punkci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e Informacyjnym w Warszawie </w:t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t xml:space="preserve">oraz </w:t>
                  </w:r>
                  <w:r>
                    <w:rPr>
                      <w:rFonts w:cs="Arial"/>
                      <w:sz w:val="18"/>
                      <w:szCs w:val="18"/>
                    </w:rPr>
                    <w:t>w</w:t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t xml:space="preserve"> Lokalnych Punktach Informacyjnych w Ciechanowie, Ostroł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ęce, Płocku, Radomiu, Siedlcach </w:t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t xml:space="preserve">oraz na stronie internetowej </w:t>
                  </w:r>
                  <w:hyperlink r:id="rId7" w:history="1">
                    <w:r w:rsidRPr="00AD37F1">
                      <w:rPr>
                        <w:rStyle w:val="Hipercze"/>
                        <w:rFonts w:cs="Arial"/>
                        <w:b/>
                        <w:sz w:val="18"/>
                        <w:szCs w:val="18"/>
                      </w:rPr>
                      <w:t>www.mazowia.eu</w:t>
                    </w:r>
                  </w:hyperlink>
                  <w:r w:rsidRPr="00AD37F1">
                    <w:rPr>
                      <w:rFonts w:cs="Arial"/>
                      <w:b/>
                      <w:sz w:val="18"/>
                      <w:szCs w:val="18"/>
                    </w:rPr>
                    <w:t xml:space="preserve"> i </w:t>
                  </w:r>
                  <w:hyperlink r:id="rId8" w:history="1">
                    <w:r w:rsidRPr="00AD37F1">
                      <w:rPr>
                        <w:rStyle w:val="Hipercze"/>
                        <w:rFonts w:cs="Arial"/>
                        <w:b/>
                        <w:sz w:val="18"/>
                        <w:szCs w:val="18"/>
                      </w:rPr>
                      <w:t>www.mazovia.pl</w:t>
                    </w:r>
                  </w:hyperlink>
                  <w:r w:rsidRPr="00AD37F1">
                    <w:rPr>
                      <w:rFonts w:cs="Arial"/>
                      <w:b/>
                      <w:sz w:val="18"/>
                      <w:szCs w:val="18"/>
                    </w:rPr>
                    <w:t>.</w:t>
                  </w:r>
                </w:p>
                <w:p w:rsidR="004B47A7" w:rsidRPr="00AD37F1" w:rsidRDefault="004B47A7" w:rsidP="00CC7CDE">
                  <w:pPr>
                    <w:spacing w:before="0" w:line="276" w:lineRule="auto"/>
                    <w:ind w:right="284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AD37F1">
                    <w:rPr>
                      <w:rFonts w:cs="Arial"/>
                      <w:sz w:val="18"/>
                      <w:szCs w:val="18"/>
                    </w:rPr>
                    <w:t>Doda</w:t>
                  </w:r>
                  <w:r w:rsidR="00BF7CD0">
                    <w:rPr>
                      <w:rFonts w:cs="Arial"/>
                      <w:sz w:val="18"/>
                      <w:szCs w:val="18"/>
                    </w:rPr>
                    <w:t xml:space="preserve">tkowe informacje można uzyskać </w:t>
                  </w:r>
                  <w:r w:rsidRPr="00AD37F1">
                    <w:rPr>
                      <w:rFonts w:cs="Arial"/>
                      <w:sz w:val="18"/>
                      <w:szCs w:val="18"/>
                    </w:rPr>
                    <w:t>w Wydziale Informacji i Szkoleń Beneficjentów oraz pod numerem infolinii:</w:t>
                  </w:r>
                </w:p>
                <w:p w:rsidR="004B47A7" w:rsidRPr="00AD37F1" w:rsidRDefault="004B47A7" w:rsidP="00CC7CDE">
                  <w:pPr>
                    <w:spacing w:before="0" w:line="276" w:lineRule="auto"/>
                    <w:ind w:right="284"/>
                    <w:jc w:val="center"/>
                    <w:rPr>
                      <w:rFonts w:cs="Arial"/>
                      <w:b/>
                      <w:sz w:val="18"/>
                      <w:szCs w:val="18"/>
                      <w:lang w:val="de-DE"/>
                    </w:rPr>
                  </w:pPr>
                  <w:r w:rsidRPr="00AD37F1">
                    <w:rPr>
                      <w:rFonts w:cs="Arial"/>
                      <w:sz w:val="18"/>
                      <w:szCs w:val="18"/>
                      <w:lang w:val="en-US"/>
                    </w:rPr>
                    <w:t>0 801 101 101,</w:t>
                  </w:r>
                  <w:r w:rsidR="00BF7CD0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AD37F1">
                    <w:rPr>
                      <w:rFonts w:cs="Arial"/>
                      <w:sz w:val="18"/>
                      <w:szCs w:val="18"/>
                      <w:lang w:val="en-US"/>
                    </w:rPr>
                    <w:t>e-mail: punkt_kontaktowy@mazowia.eu</w:t>
                  </w:r>
                </w:p>
                <w:p w:rsidR="004B47A7" w:rsidRDefault="004B47A7" w:rsidP="00CC7CDE">
                  <w:pPr>
                    <w:spacing w:before="0" w:line="240" w:lineRule="auto"/>
                    <w:ind w:right="284"/>
                    <w:rPr>
                      <w:rFonts w:cs="Arial"/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237" w:type="dxa"/>
                  <w:vAlign w:val="center"/>
                </w:tcPr>
                <w:p w:rsidR="004B47A7" w:rsidRDefault="004B47A7" w:rsidP="00CC7CDE">
                  <w:pPr>
                    <w:spacing w:before="0" w:line="240" w:lineRule="auto"/>
                    <w:jc w:val="center"/>
                    <w:rPr>
                      <w:rFonts w:cs="Arial"/>
                      <w:color w:val="0000FF"/>
                      <w:sz w:val="20"/>
                      <w:lang w:val="de-DE"/>
                    </w:rPr>
                  </w:pPr>
                  <w:r>
                    <w:rPr>
                      <w:rFonts w:cs="Arial"/>
                      <w:color w:val="0000FF"/>
                      <w:sz w:val="20"/>
                      <w:lang w:val="de-DE"/>
                    </w:rPr>
                    <w:t xml:space="preserve">   </w:t>
                  </w:r>
                </w:p>
                <w:p w:rsidR="004B47A7" w:rsidRDefault="004B47A7" w:rsidP="00CC7CDE">
                  <w:pPr>
                    <w:spacing w:before="0" w:line="240" w:lineRule="auto"/>
                    <w:jc w:val="center"/>
                    <w:rPr>
                      <w:rFonts w:cs="Arial"/>
                      <w:color w:val="0000FF"/>
                      <w:sz w:val="20"/>
                      <w:lang w:val="de-DE"/>
                    </w:rPr>
                  </w:pPr>
                </w:p>
              </w:tc>
              <w:tc>
                <w:tcPr>
                  <w:tcW w:w="237" w:type="dxa"/>
                  <w:vAlign w:val="center"/>
                </w:tcPr>
                <w:p w:rsidR="004B47A7" w:rsidRDefault="004B47A7" w:rsidP="00CC7CDE">
                  <w:pPr>
                    <w:spacing w:before="0" w:line="240" w:lineRule="auto"/>
                    <w:jc w:val="center"/>
                    <w:rPr>
                      <w:rFonts w:cs="Arial"/>
                      <w:b/>
                      <w:bCs/>
                      <w:color w:val="0000FF"/>
                      <w:sz w:val="20"/>
                      <w:lang w:val="de-DE"/>
                    </w:rPr>
                  </w:pPr>
                </w:p>
              </w:tc>
              <w:tc>
                <w:tcPr>
                  <w:tcW w:w="237" w:type="dxa"/>
                  <w:vAlign w:val="center"/>
                </w:tcPr>
                <w:p w:rsidR="004B47A7" w:rsidRDefault="004B47A7" w:rsidP="00CC7CDE">
                  <w:pPr>
                    <w:spacing w:before="0" w:line="240" w:lineRule="auto"/>
                    <w:jc w:val="center"/>
                    <w:rPr>
                      <w:rFonts w:cs="Arial"/>
                      <w:color w:val="0000FF"/>
                      <w:sz w:val="20"/>
                      <w:lang w:val="de-DE"/>
                    </w:rPr>
                  </w:pPr>
                </w:p>
                <w:p w:rsidR="004B47A7" w:rsidRDefault="004B47A7" w:rsidP="00CC7CDE">
                  <w:pPr>
                    <w:spacing w:before="0" w:line="240" w:lineRule="auto"/>
                    <w:jc w:val="center"/>
                    <w:rPr>
                      <w:rFonts w:cs="Arial"/>
                      <w:color w:val="0000FF"/>
                      <w:sz w:val="20"/>
                      <w:lang w:val="de-DE"/>
                    </w:rPr>
                  </w:pPr>
                </w:p>
              </w:tc>
            </w:tr>
          </w:tbl>
          <w:p w:rsidR="004B47A7" w:rsidRDefault="004B47A7" w:rsidP="00CC7CDE">
            <w:pPr>
              <w:pBdr>
                <w:top w:val="single" w:sz="4" w:space="1" w:color="auto"/>
                <w:bottom w:val="single" w:sz="4" w:space="1" w:color="auto"/>
              </w:pBd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765800" cy="596900"/>
                  <wp:effectExtent l="19050" t="0" r="6350" b="0"/>
                  <wp:docPr id="2" name="Obraz 3" descr="POKL_Mazowsze_U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POKL_Mazowsze_U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0" cy="59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47A7" w:rsidRDefault="004B47A7" w:rsidP="00CC7CDE">
            <w:pPr>
              <w:pBdr>
                <w:top w:val="single" w:sz="4" w:space="1" w:color="auto"/>
                <w:bottom w:val="single" w:sz="4" w:space="1" w:color="auto"/>
              </w:pBd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Ogłoszenie współfinansowane przez Unię Europejską w ramach Europejskiego Funduszu Społecznego </w:t>
            </w:r>
          </w:p>
        </w:tc>
      </w:tr>
    </w:tbl>
    <w:p w:rsidR="005B2E9A" w:rsidRDefault="005B2E9A" w:rsidP="00BF7CD0"/>
    <w:sectPr w:rsidR="005B2E9A" w:rsidSect="00BF7CD0">
      <w:footerReference w:type="even" r:id="rId10"/>
      <w:footerReference w:type="default" r:id="rId11"/>
      <w:pgSz w:w="11907" w:h="16840" w:code="9"/>
      <w:pgMar w:top="737" w:right="709" w:bottom="737" w:left="992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DF1" w:rsidRDefault="006E0DF1" w:rsidP="00BF7CD0">
      <w:pPr>
        <w:spacing w:before="0" w:line="240" w:lineRule="auto"/>
      </w:pPr>
      <w:r>
        <w:separator/>
      </w:r>
    </w:p>
  </w:endnote>
  <w:endnote w:type="continuationSeparator" w:id="0">
    <w:p w:rsidR="006E0DF1" w:rsidRDefault="006E0DF1" w:rsidP="00BF7C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69F" w:rsidRDefault="00DD01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159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369F" w:rsidRDefault="006E0DF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69F" w:rsidRDefault="006E0DF1">
    <w:pPr>
      <w:pStyle w:val="Stopka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DF1" w:rsidRDefault="006E0DF1" w:rsidP="00BF7CD0">
      <w:pPr>
        <w:spacing w:before="0" w:line="240" w:lineRule="auto"/>
      </w:pPr>
      <w:r>
        <w:separator/>
      </w:r>
    </w:p>
  </w:footnote>
  <w:footnote w:type="continuationSeparator" w:id="0">
    <w:p w:rsidR="006E0DF1" w:rsidRDefault="006E0DF1" w:rsidP="00BF7CD0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7A7"/>
    <w:rsid w:val="00454F4D"/>
    <w:rsid w:val="004B47A7"/>
    <w:rsid w:val="005B2E9A"/>
    <w:rsid w:val="006E0DF1"/>
    <w:rsid w:val="00881591"/>
    <w:rsid w:val="00BF7CD0"/>
    <w:rsid w:val="00DD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7A7"/>
    <w:pPr>
      <w:spacing w:before="200" w:after="0" w:line="320" w:lineRule="atLeast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"/>
    <w:basedOn w:val="Normalny"/>
    <w:link w:val="NagwekZnak"/>
    <w:rsid w:val="004B4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 Znak,Znak Znak Znak, Znak Znak1,Znak Znak1"/>
    <w:basedOn w:val="Domylnaczcionkaakapitu"/>
    <w:link w:val="Nagwek"/>
    <w:rsid w:val="004B47A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semiHidden/>
    <w:rsid w:val="004B47A7"/>
    <w:pPr>
      <w:tabs>
        <w:tab w:val="center" w:pos="4536"/>
        <w:tab w:val="right" w:pos="9072"/>
      </w:tabs>
      <w:autoSpaceDE w:val="0"/>
      <w:autoSpaceDN w:val="0"/>
      <w:spacing w:before="0" w:line="240" w:lineRule="auto"/>
    </w:pPr>
    <w:rPr>
      <w:rFonts w:ascii="Times New Roman" w:hAnsi="Times New Roman"/>
      <w:sz w:val="20"/>
    </w:rPr>
  </w:style>
  <w:style w:type="character" w:customStyle="1" w:styleId="StopkaZnak">
    <w:name w:val="Stopka Znak"/>
    <w:basedOn w:val="Domylnaczcionkaakapitu"/>
    <w:link w:val="Stopka"/>
    <w:semiHidden/>
    <w:rsid w:val="004B47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4B47A7"/>
    <w:rPr>
      <w:color w:val="0000FF"/>
      <w:u w:val="single"/>
    </w:rPr>
  </w:style>
  <w:style w:type="character" w:styleId="Numerstrony">
    <w:name w:val="page number"/>
    <w:basedOn w:val="Domylnaczcionkaakapitu"/>
    <w:semiHidden/>
    <w:rsid w:val="004B47A7"/>
  </w:style>
  <w:style w:type="paragraph" w:styleId="Tekstdymka">
    <w:name w:val="Balloon Text"/>
    <w:basedOn w:val="Normalny"/>
    <w:link w:val="TekstdymkaZnak"/>
    <w:uiPriority w:val="99"/>
    <w:semiHidden/>
    <w:unhideWhenUsed/>
    <w:rsid w:val="004B47A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7A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azowia.e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a.lopienska</dc:creator>
  <cp:keywords/>
  <dc:description/>
  <cp:lastModifiedBy>LENOVO USER</cp:lastModifiedBy>
  <cp:revision>2</cp:revision>
  <cp:lastPrinted>2011-03-04T12:14:00Z</cp:lastPrinted>
  <dcterms:created xsi:type="dcterms:W3CDTF">2011-03-09T11:54:00Z</dcterms:created>
  <dcterms:modified xsi:type="dcterms:W3CDTF">2011-03-09T11:54:00Z</dcterms:modified>
</cp:coreProperties>
</file>