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026E25" w:rsidP="00214A0B">
      <w:pPr>
        <w:pStyle w:val="Podtytu"/>
        <w:spacing w:line="360" w:lineRule="auto"/>
      </w:pPr>
      <w:r w:rsidRPr="00026E25">
        <w:t>Wrzesień 2018</w:t>
      </w:r>
      <w:r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026E25" w:rsidRDefault="00026E25" w:rsidP="00026E25">
      <w:pPr>
        <w:spacing w:line="360" w:lineRule="auto"/>
      </w:pPr>
      <w:r>
        <w:t>We wrześniu w urzędach pracy zarejestrowanych było 136 711 osób bezrobotnych, to o 2 493 osoby mniej niż w poprzednim miesiącu oraz o 25 663 osób mniej niż we wrześniu 2017 roku. Kobiety stanowiły 53,0% osób bezrobotnych.</w:t>
      </w:r>
    </w:p>
    <w:p w:rsidR="00026E25" w:rsidRDefault="00026E25" w:rsidP="00026E25">
      <w:pPr>
        <w:spacing w:line="360" w:lineRule="auto"/>
      </w:pPr>
      <w:r>
        <w:t>Największa liczba bezrobotnych wystąpiła w miastach: Warszawa – 21 190 osób, Radom – 11 101 osób i Płock – 4 216 osób oraz w powiatach: radomskim – 9 224 osoby, wołomińskim – 5 883 osoby i płockim – 4 154 osoby.</w:t>
      </w:r>
    </w:p>
    <w:p w:rsidR="00AA24A5" w:rsidRDefault="00026E25" w:rsidP="00026E25">
      <w:pPr>
        <w:spacing w:line="360" w:lineRule="auto"/>
      </w:pPr>
      <w:r>
        <w:t>Najmniejszą liczbę bezrobotnych odnotowano w powiatach: łosickim – 782 osoby, grójeckim – 938 osób, białobrzeskim – 1 002 osoby, grodziskim – 1 132 osoby oraz warszawskim zachodnim – 1 257 osób</w:t>
      </w:r>
      <w:r w:rsidR="00AA24A5">
        <w:t>.</w:t>
      </w:r>
    </w:p>
    <w:p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026E25" w:rsidRPr="00CE0924">
        <w:rPr>
          <w:noProof/>
          <w:shd w:val="clear" w:color="auto" w:fill="FFFFFF" w:themeFill="background1"/>
          <w:lang w:eastAsia="pl-PL"/>
        </w:rPr>
        <w:drawing>
          <wp:inline distT="0" distB="0" distL="0" distR="0" wp14:anchorId="28060094" wp14:editId="0950F5DA">
            <wp:extent cx="6645910" cy="3985260"/>
            <wp:effectExtent l="0" t="0" r="2540" b="0"/>
            <wp:docPr id="27" name="Wykres 27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F50" w:rsidRDefault="00E76F50" w:rsidP="00214A0B">
      <w:pPr>
        <w:spacing w:before="0" w:after="160" w:line="360" w:lineRule="auto"/>
      </w:pPr>
      <w:r>
        <w:br w:type="page"/>
      </w:r>
    </w:p>
    <w:p w:rsidR="00E76F50" w:rsidRPr="00E76F50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026E25">
        <w:rPr>
          <w:noProof/>
          <w:lang w:eastAsia="pl-PL"/>
        </w:rPr>
        <w:drawing>
          <wp:inline distT="0" distB="0" distL="0" distR="0" wp14:anchorId="4F16E9AD" wp14:editId="3D0F7F9E">
            <wp:extent cx="6645910" cy="4697674"/>
            <wp:effectExtent l="0" t="0" r="2540" b="8255"/>
            <wp:docPr id="31" name="Wykres 31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026E25" w:rsidRDefault="00026E25" w:rsidP="00026E25">
      <w:pPr>
        <w:spacing w:line="360" w:lineRule="auto"/>
      </w:pPr>
      <w:r>
        <w:t>Do rejestru mazowieckich urzędów pracy napłynęło 16 999 osób bezrobotnych, a z ewidencji wyłączono 19 942 osób, w tym z powodu:</w:t>
      </w:r>
    </w:p>
    <w:p w:rsidR="00026E25" w:rsidRDefault="00026E25" w:rsidP="00026E25">
      <w:pPr>
        <w:spacing w:line="360" w:lineRule="auto"/>
      </w:pPr>
      <w:r>
        <w:t>- podjęcia pracy – 11 327 osób – 58,1% odpływu z bezrobocia;</w:t>
      </w:r>
    </w:p>
    <w:p w:rsidR="00026E25" w:rsidRDefault="00026E25" w:rsidP="00026E25">
      <w:pPr>
        <w:spacing w:line="360" w:lineRule="auto"/>
      </w:pPr>
      <w:r>
        <w:t>- niepotwierdzenia gotowości do pracy – 3 685 osób – 18,9% odpływu z bezrobocia;</w:t>
      </w:r>
    </w:p>
    <w:p w:rsidR="00026E25" w:rsidRDefault="00026E25" w:rsidP="00026E25">
      <w:pPr>
        <w:spacing w:line="360" w:lineRule="auto"/>
      </w:pPr>
      <w:r>
        <w:t>- dobrowolnej rezygnacji ze statusu bezrobotnego – 1 191 osób – 6,1 % odpływu z bezrobocia;</w:t>
      </w:r>
    </w:p>
    <w:p w:rsidR="00026E25" w:rsidRDefault="00026E25" w:rsidP="00026E25">
      <w:pPr>
        <w:spacing w:line="360" w:lineRule="auto"/>
      </w:pPr>
      <w:r>
        <w:t>- rozpoczęcia stażu – 900 osób – 4,6% odpływu z bezrobocia;</w:t>
      </w:r>
    </w:p>
    <w:p w:rsidR="00A934A0" w:rsidRDefault="00026E25" w:rsidP="00026E25">
      <w:pPr>
        <w:spacing w:line="360" w:lineRule="auto"/>
      </w:pPr>
      <w:r>
        <w:t>- odmowy bez uzasadnionej przyczyny przyjęcia propozycji odpowiedniej pracy lub innej formy pomocy, w tym w ramach PAI – 540 osoby – 2,8% odpływu z bezrobocia</w:t>
      </w:r>
      <w:r w:rsidR="00A934A0">
        <w:t>.</w:t>
      </w:r>
    </w:p>
    <w:p w:rsidR="00A934A0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026E25">
        <w:rPr>
          <w:noProof/>
          <w:lang w:eastAsia="pl-PL"/>
        </w:rPr>
        <w:drawing>
          <wp:inline distT="0" distB="0" distL="0" distR="0" wp14:anchorId="42E6B13A" wp14:editId="2729E76C">
            <wp:extent cx="6645910" cy="3766645"/>
            <wp:effectExtent l="0" t="0" r="2540" b="5715"/>
            <wp:docPr id="4" name="Wykres 4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026E25">
        <w:rPr>
          <w:noProof/>
          <w:lang w:eastAsia="pl-PL"/>
        </w:rPr>
        <w:drawing>
          <wp:inline distT="0" distB="0" distL="0" distR="0" wp14:anchorId="1665A16B" wp14:editId="53EE32D4">
            <wp:extent cx="6645910" cy="4305300"/>
            <wp:effectExtent l="0" t="0" r="2540" b="0"/>
            <wp:docPr id="21" name="Wykres 21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Osoby w szczególnej sytuacji na rynku pracy</w:t>
      </w:r>
    </w:p>
    <w:p w:rsidR="00026E25" w:rsidRDefault="00026E25" w:rsidP="00026E25">
      <w:pPr>
        <w:spacing w:line="360" w:lineRule="auto"/>
      </w:pPr>
      <w:r>
        <w:t>Na koniec września 2018 r. – bezrobotni w szczególnej sytuacji na rynku pracy to osoby:</w:t>
      </w:r>
    </w:p>
    <w:p w:rsidR="00026E25" w:rsidRDefault="00026E25" w:rsidP="00026E25">
      <w:pPr>
        <w:spacing w:line="360" w:lineRule="auto"/>
      </w:pPr>
      <w:r>
        <w:t>- długotrwale bezrobotne – 54,5% ogółu bezrobotnych (75 848 osób);</w:t>
      </w:r>
    </w:p>
    <w:p w:rsidR="00026E25" w:rsidRDefault="00026E25" w:rsidP="00026E25">
      <w:pPr>
        <w:spacing w:line="360" w:lineRule="auto"/>
      </w:pPr>
      <w:r>
        <w:t>- powyżej 50 roku życia – 26,8% ogółu bezrobotnych (37 316 osób);</w:t>
      </w:r>
    </w:p>
    <w:p w:rsidR="00026E25" w:rsidRDefault="00026E25" w:rsidP="00026E25">
      <w:pPr>
        <w:spacing w:line="360" w:lineRule="auto"/>
      </w:pPr>
      <w:r>
        <w:t>- do 30 roku życia – 24,3% ogółu bezrobotnych (33 796 osób);</w:t>
      </w:r>
    </w:p>
    <w:p w:rsidR="00026E25" w:rsidRDefault="00026E25" w:rsidP="00026E25">
      <w:pPr>
        <w:spacing w:line="360" w:lineRule="auto"/>
      </w:pPr>
      <w:r>
        <w:t>- do 25 roku życia – 11,9% ogółu bezrobotnych (16 524 osoby);</w:t>
      </w:r>
    </w:p>
    <w:p w:rsidR="00026E25" w:rsidRDefault="00026E25" w:rsidP="00026E25">
      <w:pPr>
        <w:spacing w:line="360" w:lineRule="auto"/>
      </w:pPr>
      <w:r>
        <w:t>- posiadające co najmniej jedno dziecko do 6 roku życia – 18,3% ogółu bezrobotnych (25 507 osób);</w:t>
      </w:r>
    </w:p>
    <w:p w:rsidR="00026E25" w:rsidRDefault="00026E25" w:rsidP="00026E25">
      <w:pPr>
        <w:spacing w:line="360" w:lineRule="auto"/>
      </w:pPr>
      <w:r>
        <w:t>- niepełnosprawne – 4,7% ogółu bezrobotnych (6 943 osoby);</w:t>
      </w:r>
    </w:p>
    <w:p w:rsidR="00026E25" w:rsidRDefault="00026E25" w:rsidP="00026E25">
      <w:pPr>
        <w:spacing w:line="360" w:lineRule="auto"/>
      </w:pPr>
      <w:r>
        <w:t>- korzystające ze świadczeń z pomocy społecznej – 1,1% ogółu bezrobotnych (1 543 osoby);</w:t>
      </w:r>
    </w:p>
    <w:p w:rsidR="00962803" w:rsidRDefault="00026E25" w:rsidP="00026E25">
      <w:pPr>
        <w:spacing w:line="360" w:lineRule="auto"/>
      </w:pPr>
      <w:r>
        <w:t>- posiadające co najmniej jedno dziecko niepełnosprawne do 18 roku życia - 0,2% ogółu bezrobotnych (297 osób)</w:t>
      </w:r>
    </w:p>
    <w:p w:rsidR="00962803" w:rsidRDefault="00962803" w:rsidP="00214A0B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214A0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62803" w:rsidRDefault="00026E25" w:rsidP="00214A0B">
      <w:pPr>
        <w:spacing w:line="360" w:lineRule="auto"/>
      </w:pP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1A68BF32" wp14:editId="3F7BA43A">
                <wp:extent cx="6645910" cy="3589020"/>
                <wp:effectExtent l="0" t="0" r="2540" b="11430"/>
                <wp:docPr id="6" name="Wykres 6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A68BF32" wp14:editId="3F7BA43A">
                <wp:extent cx="6645910" cy="3589020"/>
                <wp:effectExtent l="0" t="0" r="2540" b="11430"/>
                <wp:docPr id="6" name="Wykres 6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3589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026E25" w:rsidP="00214A0B">
      <w:pPr>
        <w:spacing w:line="360" w:lineRule="auto"/>
      </w:pPr>
      <w:r w:rsidRPr="00026E25">
        <w:t>We wrześniu pracodawcy zgłosili do mazowieckich urzędów pracy 14 559 wolnych miejsc pracy i  miejsc aktywizacji zawodowej, tj. o 4 242 (22,6%) miejsc mniej niż w poprzednim miesiącu. Większość zgłoszonych miejsc pracy to oferty pracy niesubsydiowanej (12 313 miejsc; 84,6%), podczas gdy miejsc pracy subsydiowanej było o 127 miejsc mniej (5,4%) niż w poprzednim miesiącu</w:t>
      </w:r>
      <w:r w:rsidR="00962803">
        <w:t>.</w:t>
      </w:r>
    </w:p>
    <w:p w:rsidR="00962803" w:rsidRPr="00962803" w:rsidRDefault="00962803" w:rsidP="00026E25">
      <w:pPr>
        <w:pStyle w:val="Nagwek2"/>
        <w:spacing w:line="360" w:lineRule="auto"/>
      </w:pPr>
      <w:r>
        <w:t xml:space="preserve">Wykres 6. Wolne miejsca pracy i miejsca aktywizacji zawodowej w województwie mazowieckim </w:t>
      </w:r>
      <w:r w:rsidR="00026E25">
        <w:rPr>
          <w:noProof/>
          <w:lang w:eastAsia="pl-PL"/>
        </w:rPr>
        <w:drawing>
          <wp:inline distT="0" distB="0" distL="0" distR="0" wp14:anchorId="7F6C0A4D" wp14:editId="6ED41AB7">
            <wp:extent cx="6645910" cy="3162300"/>
            <wp:effectExtent l="0" t="0" r="2540" b="0"/>
            <wp:docPr id="13" name="Wykres 13" title="Wykres 6. Wolne miejsca pracy i miejsca aktywizacji zawodowej w województwie mazowieckim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962803" w:rsidRDefault="004C6F46" w:rsidP="00214A0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657CAB10" wp14:editId="7C062D44">
            <wp:extent cx="6645910" cy="3825240"/>
            <wp:effectExtent l="0" t="0" r="2540" b="3810"/>
            <wp:docPr id="15" name="Wykres 15" title="Wolne miejsca pracy i miejsca aktywizacji zawodowej w regionach i podregionach województwa mazowieckiego w grudniu 2021 roku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2803" w:rsidRDefault="00962803" w:rsidP="00214A0B">
      <w:pPr>
        <w:spacing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B3726E" w:rsidRPr="00954A4C" w:rsidTr="00CE373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B3726E" w:rsidRPr="00FC2EBB" w:rsidRDefault="00B3726E" w:rsidP="00CE3738"/>
        </w:tc>
        <w:tc>
          <w:tcPr>
            <w:tcW w:w="2155" w:type="dxa"/>
            <w:vAlign w:val="center"/>
          </w:tcPr>
          <w:p w:rsidR="00B3726E" w:rsidRPr="00515AAC" w:rsidRDefault="00B3726E" w:rsidP="00CE373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515AAC">
              <w:rPr>
                <w:rFonts w:ascii="Calibri" w:hAnsi="Calibri" w:cs="Calibri"/>
              </w:rPr>
              <w:t>Wrzesień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15AAC">
              <w:rPr>
                <w:rFonts w:ascii="Calibri" w:hAnsi="Calibri" w:cs="Calibri"/>
              </w:rPr>
              <w:t>2017 r.</w:t>
            </w:r>
          </w:p>
        </w:tc>
        <w:tc>
          <w:tcPr>
            <w:tcW w:w="1418" w:type="dxa"/>
            <w:vAlign w:val="center"/>
          </w:tcPr>
          <w:p w:rsidR="00B3726E" w:rsidRPr="00515AAC" w:rsidRDefault="00B3726E" w:rsidP="00CE373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B3726E" w:rsidRPr="00515AAC" w:rsidRDefault="00B3726E" w:rsidP="00CE373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15AAC">
              <w:rPr>
                <w:rFonts w:ascii="Calibri" w:hAnsi="Calibri" w:cs="Calibri"/>
                <w:color w:val="000000" w:themeColor="text1"/>
              </w:rPr>
              <w:t>Sierpień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B3726E" w:rsidRPr="00515AAC" w:rsidRDefault="00B3726E" w:rsidP="00CE373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B3726E" w:rsidRPr="00515AAC" w:rsidRDefault="00B3726E" w:rsidP="00CE373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Wrzesień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B3726E" w:rsidRPr="00515AAC" w:rsidRDefault="00B3726E" w:rsidP="00CE373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B3726E" w:rsidRPr="00954A4C" w:rsidTr="00CE373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bezrobotne ogółem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</w:rPr>
              <w:t>162 374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139 204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136 711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100,0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kobiety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</w:rPr>
              <w:t>84 474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74 455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72 440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53,0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mężczyźni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contextualSpacing/>
              <w:jc w:val="right"/>
              <w:rPr>
                <w:rFonts w:ascii="Calibri" w:eastAsiaTheme="majorEastAsia" w:hAnsi="Calibri" w:cs="Calibri"/>
                <w:spacing w:val="5"/>
                <w:kern w:val="28"/>
                <w14:ligatures w14:val="standardContextual"/>
                <w14:cntxtAlts/>
              </w:rPr>
            </w:pPr>
            <w:r>
              <w:rPr>
                <w:rFonts w:ascii="Calibri" w:eastAsiaTheme="majorEastAsia" w:hAnsi="Calibri" w:cs="Calibri"/>
                <w:spacing w:val="5"/>
                <w:kern w:val="28"/>
                <w14:ligatures w14:val="standardContextual"/>
                <w14:cntxtAlts/>
              </w:rPr>
              <w:t>77 900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hAnsi="Calibri" w:cs="Calibri"/>
              </w:rPr>
              <w:t>48,0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64 749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64 271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47,0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poprzednio pracujące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>135 871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117 676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115 258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dotychczas nie pracujące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26 503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21 528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21 952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zamieszkałe na wsi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71 353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62 900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62 311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z prawem do zasiłku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22 983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21 772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20 710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zwolnione z przyczyn zakładu pracy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8 709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6 748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6 473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5 421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3 441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4 327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B3726E" w:rsidRPr="00954A4C" w:rsidTr="00CE373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3726E" w:rsidRPr="00FC2EBB" w:rsidRDefault="00B3726E" w:rsidP="00CE3738">
            <w:r w:rsidRPr="00FC2EBB">
              <w:t>Cudzoziemcy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1 020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155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1418" w:type="dxa"/>
            <w:vAlign w:val="center"/>
          </w:tcPr>
          <w:p w:rsidR="00B3726E" w:rsidRDefault="00B3726E" w:rsidP="00CE373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</w:tbl>
    <w:p w:rsidR="00962803" w:rsidRDefault="00962803" w:rsidP="00214A0B">
      <w:pPr>
        <w:pStyle w:val="Nagwek2"/>
        <w:spacing w:line="360" w:lineRule="auto"/>
      </w:pPr>
      <w:r w:rsidRPr="00962803">
        <w:t>Tabela 1. Struktura osób bezrobotnych (stan na koniec miesiąca/roku)</w:t>
      </w:r>
    </w:p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B6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B6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C0512"/>
    <w:rsid w:val="003D4957"/>
    <w:rsid w:val="003E237B"/>
    <w:rsid w:val="003F562B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B28A7"/>
    <w:rsid w:val="009B54B6"/>
    <w:rsid w:val="00A61C09"/>
    <w:rsid w:val="00A62DBD"/>
    <w:rsid w:val="00A934A0"/>
    <w:rsid w:val="00AA24A5"/>
    <w:rsid w:val="00B14ADF"/>
    <w:rsid w:val="00B3726E"/>
    <w:rsid w:val="00B759D4"/>
    <w:rsid w:val="00B90A07"/>
    <w:rsid w:val="00BA4BD5"/>
    <w:rsid w:val="00C81D68"/>
    <w:rsid w:val="00CE7826"/>
    <w:rsid w:val="00D017E5"/>
    <w:rsid w:val="00E31A02"/>
    <w:rsid w:val="00E76F50"/>
    <w:rsid w:val="00F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8\2018_09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902887139107611E-2"/>
          <c:y val="2.8512770038360585E-2"/>
          <c:w val="0.9082273586769396"/>
          <c:h val="0.553764652901922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5961538461538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D9F-4059-830D-391BCDF99C3E}"/>
                </c:ext>
              </c:extLst>
            </c:dLbl>
            <c:dLbl>
              <c:idx val="1"/>
              <c:layout>
                <c:manualLayout>
                  <c:x val="0"/>
                  <c:y val="-0.18269230769230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9F-4059-830D-391BCDF99C3E}"/>
                </c:ext>
              </c:extLst>
            </c:dLbl>
            <c:dLbl>
              <c:idx val="2"/>
              <c:layout>
                <c:manualLayout>
                  <c:x val="-3.3950225088053312E-17"/>
                  <c:y val="-9.615384615384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D9F-4059-830D-391BCDF99C3E}"/>
                </c:ext>
              </c:extLst>
            </c:dLbl>
            <c:dLbl>
              <c:idx val="3"/>
              <c:layout>
                <c:manualLayout>
                  <c:x val="0"/>
                  <c:y val="-8.012820512820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D9F-4059-830D-391BCDF99C3E}"/>
                </c:ext>
              </c:extLst>
            </c:dLbl>
            <c:dLbl>
              <c:idx val="4"/>
              <c:layout>
                <c:manualLayout>
                  <c:x val="1.8518518518518519E-3"/>
                  <c:y val="-6.089743589743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D9F-4059-830D-391BCDF99C3E}"/>
                </c:ext>
              </c:extLst>
            </c:dLbl>
            <c:dLbl>
              <c:idx val="5"/>
              <c:layout>
                <c:manualLayout>
                  <c:x val="3.7037037037037038E-3"/>
                  <c:y val="-5.448717948717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9F-4059-830D-391BCDF99C3E}"/>
                </c:ext>
              </c:extLst>
            </c:dLbl>
            <c:dLbl>
              <c:idx val="6"/>
              <c:layout>
                <c:manualLayout>
                  <c:x val="6.7900450176106624E-17"/>
                  <c:y val="-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D9F-4059-830D-391BCDF99C3E}"/>
                </c:ext>
              </c:extLst>
            </c:dLbl>
            <c:dLbl>
              <c:idx val="7"/>
              <c:layout>
                <c:manualLayout>
                  <c:x val="0"/>
                  <c:y val="-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D9F-4059-830D-391BCDF99C3E}"/>
                </c:ext>
              </c:extLst>
            </c:dLbl>
            <c:dLbl>
              <c:idx val="8"/>
              <c:layout>
                <c:manualLayout>
                  <c:x val="0"/>
                  <c:y val="-4.4871794871794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D9F-4059-830D-391BCDF99C3E}"/>
                </c:ext>
              </c:extLst>
            </c:dLbl>
            <c:dLbl>
              <c:idx val="9"/>
              <c:layout>
                <c:manualLayout>
                  <c:x val="-1.8518518518518519E-3"/>
                  <c:y val="-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D9F-4059-830D-391BCDF99C3E}"/>
                </c:ext>
              </c:extLst>
            </c:dLbl>
            <c:dLbl>
              <c:idx val="10"/>
              <c:layout>
                <c:manualLayout>
                  <c:x val="-1.8518518518518519E-3"/>
                  <c:y val="-4.1666666666666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D9F-4059-830D-391BCDF99C3E}"/>
                </c:ext>
              </c:extLst>
            </c:dLbl>
            <c:dLbl>
              <c:idx val="11"/>
              <c:layout>
                <c:manualLayout>
                  <c:x val="-1.3580090035221325E-16"/>
                  <c:y val="-3.205128205128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D9F-4059-830D-391BCDF99C3E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>
                  <c:v>136711</c:v>
                </c:pt>
                <c:pt idx="1">
                  <c:v>91944</c:v>
                </c:pt>
                <c:pt idx="2">
                  <c:v>44767</c:v>
                </c:pt>
                <c:pt idx="3">
                  <c:v>33572</c:v>
                </c:pt>
                <c:pt idx="4">
                  <c:v>21190</c:v>
                </c:pt>
                <c:pt idx="5">
                  <c:v>14554</c:v>
                </c:pt>
                <c:pt idx="6">
                  <c:v>13688</c:v>
                </c:pt>
                <c:pt idx="7">
                  <c:v>13571</c:v>
                </c:pt>
                <c:pt idx="8">
                  <c:v>13057</c:v>
                </c:pt>
                <c:pt idx="9">
                  <c:v>10764</c:v>
                </c:pt>
                <c:pt idx="10">
                  <c:v>10520</c:v>
                </c:pt>
                <c:pt idx="11">
                  <c:v>5795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D9F-4059-830D-391BCDF99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General</c:formatCode>
                <c:ptCount val="12"/>
                <c:pt idx="0">
                  <c:v>72440</c:v>
                </c:pt>
                <c:pt idx="1">
                  <c:v>23213</c:v>
                </c:pt>
                <c:pt idx="2">
                  <c:v>10876</c:v>
                </c:pt>
                <c:pt idx="3">
                  <c:v>6775</c:v>
                </c:pt>
                <c:pt idx="4">
                  <c:v>5562</c:v>
                </c:pt>
                <c:pt idx="5">
                  <c:v>49227</c:v>
                </c:pt>
                <c:pt idx="6">
                  <c:v>16984</c:v>
                </c:pt>
                <c:pt idx="7">
                  <c:v>7505</c:v>
                </c:pt>
                <c:pt idx="8">
                  <c:v>8302</c:v>
                </c:pt>
                <c:pt idx="9">
                  <c:v>7868</c:v>
                </c:pt>
                <c:pt idx="10">
                  <c:v>5581</c:v>
                </c:pt>
                <c:pt idx="11">
                  <c:v>1361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7-49DE-8939-96DF6A850145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General</c:formatCode>
                <c:ptCount val="12"/>
                <c:pt idx="0">
                  <c:v>64271</c:v>
                </c:pt>
                <c:pt idx="1">
                  <c:v>21554</c:v>
                </c:pt>
                <c:pt idx="2">
                  <c:v>81068</c:v>
                </c:pt>
                <c:pt idx="3">
                  <c:v>6282</c:v>
                </c:pt>
                <c:pt idx="4">
                  <c:v>4958</c:v>
                </c:pt>
                <c:pt idx="5">
                  <c:v>42717</c:v>
                </c:pt>
                <c:pt idx="6">
                  <c:v>16588</c:v>
                </c:pt>
                <c:pt idx="7">
                  <c:v>6066</c:v>
                </c:pt>
                <c:pt idx="8">
                  <c:v>5386</c:v>
                </c:pt>
                <c:pt idx="9">
                  <c:v>6686</c:v>
                </c:pt>
                <c:pt idx="10">
                  <c:v>5183</c:v>
                </c:pt>
                <c:pt idx="11">
                  <c:v>4434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7-49DE-8939-96DF6A850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[Wykresy_dane_wstępne_miesiąc.xlsx]wykres_3!$A$3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[Wykresy_dane_wstępne_miesiąc.xlsx]wykres_3!$B$1:$AH$2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[Wykresy_dane_wstępne_miesiąc.xlsx]wykres_3!$B$3:$AH$3</c:f>
              <c:numCache>
                <c:formatCode>#,##0</c:formatCode>
                <c:ptCount val="21"/>
                <c:pt idx="0">
                  <c:v>24279</c:v>
                </c:pt>
                <c:pt idx="1">
                  <c:v>18132</c:v>
                </c:pt>
                <c:pt idx="2">
                  <c:v>19746</c:v>
                </c:pt>
                <c:pt idx="3">
                  <c:v>15962</c:v>
                </c:pt>
                <c:pt idx="4">
                  <c:v>17189</c:v>
                </c:pt>
                <c:pt idx="5">
                  <c:v>16331</c:v>
                </c:pt>
                <c:pt idx="6">
                  <c:v>18428</c:v>
                </c:pt>
                <c:pt idx="7">
                  <c:v>18889</c:v>
                </c:pt>
                <c:pt idx="8">
                  <c:v>20165</c:v>
                </c:pt>
                <c:pt idx="9">
                  <c:v>19377</c:v>
                </c:pt>
                <c:pt idx="10">
                  <c:v>18564</c:v>
                </c:pt>
                <c:pt idx="11">
                  <c:v>18154</c:v>
                </c:pt>
                <c:pt idx="12">
                  <c:v>21473</c:v>
                </c:pt>
                <c:pt idx="13" formatCode="General">
                  <c:v>16417</c:v>
                </c:pt>
                <c:pt idx="14" formatCode="General">
                  <c:v>16425</c:v>
                </c:pt>
                <c:pt idx="15" formatCode="General">
                  <c:v>15468</c:v>
                </c:pt>
                <c:pt idx="16" formatCode="General">
                  <c:v>14267</c:v>
                </c:pt>
                <c:pt idx="17" formatCode="General">
                  <c:v>14373</c:v>
                </c:pt>
                <c:pt idx="18" formatCode="General">
                  <c:v>16530</c:v>
                </c:pt>
                <c:pt idx="19" formatCode="General">
                  <c:v>15935</c:v>
                </c:pt>
                <c:pt idx="20" formatCode="General">
                  <c:v>16999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DF-4D39-B7B6-7D0FC707AAF8}"/>
            </c:ext>
          </c:extLst>
        </c:ser>
        <c:ser>
          <c:idx val="1"/>
          <c:order val="1"/>
          <c:tx>
            <c:strRef>
              <c:f>[Wykresy_dane_wstępne_miesiąc.xlsx]wykres_3!$A$4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[Wykresy_dane_wstępne_miesiąc.xlsx]wykres_3!$B$1:$AH$2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[Wykresy_dane_wstępne_miesiąc.xlsx]wykres_3!$B$4:$AH$4</c:f>
              <c:numCache>
                <c:formatCode>#,##0</c:formatCode>
                <c:ptCount val="21"/>
                <c:pt idx="0">
                  <c:v>16845</c:v>
                </c:pt>
                <c:pt idx="1">
                  <c:v>20024</c:v>
                </c:pt>
                <c:pt idx="2">
                  <c:v>26484</c:v>
                </c:pt>
                <c:pt idx="3">
                  <c:v>24015</c:v>
                </c:pt>
                <c:pt idx="4">
                  <c:v>22778</c:v>
                </c:pt>
                <c:pt idx="5">
                  <c:v>22061</c:v>
                </c:pt>
                <c:pt idx="6">
                  <c:v>19695</c:v>
                </c:pt>
                <c:pt idx="7">
                  <c:v>20052</c:v>
                </c:pt>
                <c:pt idx="8">
                  <c:v>23703</c:v>
                </c:pt>
                <c:pt idx="9">
                  <c:v>27964</c:v>
                </c:pt>
                <c:pt idx="10">
                  <c:v>19081</c:v>
                </c:pt>
                <c:pt idx="11">
                  <c:v>17356</c:v>
                </c:pt>
                <c:pt idx="12">
                  <c:v>15018</c:v>
                </c:pt>
                <c:pt idx="13" formatCode="General">
                  <c:v>17817</c:v>
                </c:pt>
                <c:pt idx="14" formatCode="General">
                  <c:v>20875</c:v>
                </c:pt>
                <c:pt idx="15" formatCode="General">
                  <c:v>21270</c:v>
                </c:pt>
                <c:pt idx="16" formatCode="General">
                  <c:v>18890</c:v>
                </c:pt>
                <c:pt idx="17" formatCode="General">
                  <c:v>18541</c:v>
                </c:pt>
                <c:pt idx="18" formatCode="General">
                  <c:v>17100</c:v>
                </c:pt>
                <c:pt idx="19" formatCode="General">
                  <c:v>16241</c:v>
                </c:pt>
                <c:pt idx="20" formatCode="General">
                  <c:v>19942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DF-4D39-B7B6-7D0FC707A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7217890467040900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[Wykresy_dane_miesiąc.xlsx]wykres_6!$B$1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[Wykresy_dane_miesiąc.xlsx]wykres_6!$A$2:$A$4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[Wykresy_dane_miesiąc.xlsx]wykres_6!$B$2:$B$4</c:f>
              <c:numCache>
                <c:formatCode>General</c:formatCode>
                <c:ptCount val="2"/>
                <c:pt idx="0">
                  <c:v>6926</c:v>
                </c:pt>
                <c:pt idx="1">
                  <c:v>8092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C5-4C06-B089-61A504FDECD9}"/>
            </c:ext>
          </c:extLst>
        </c:ser>
        <c:ser>
          <c:idx val="1"/>
          <c:order val="1"/>
          <c:tx>
            <c:strRef>
              <c:f>[Wykresy_dane_miesiąc.xlsx]wykres_6!$C$1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[Wykresy_dane_miesiąc.xlsx]wykres_6!$A$2:$A$4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[Wykresy_dane_miesiąc.xlsx]wykres_6!$C$2:$C$4</c:f>
              <c:numCache>
                <c:formatCode>General</c:formatCode>
                <c:ptCount val="2"/>
                <c:pt idx="0">
                  <c:v>1163</c:v>
                </c:pt>
                <c:pt idx="1">
                  <c:v>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C5-4C06-B089-61A504FDECD9}"/>
            </c:ext>
          </c:extLst>
        </c:ser>
        <c:ser>
          <c:idx val="2"/>
          <c:order val="2"/>
          <c:tx>
            <c:strRef>
              <c:f>[Wykresy_dane_miesiąc.xlsx]wykres_6!$D$1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[Wykresy_dane_miesiąc.xlsx]wykres_6!$A$2:$A$4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[Wykresy_dane_miesiąc.xlsx]wykres_6!$D$2:$D$4</c:f>
              <c:numCache>
                <c:formatCode>General</c:formatCode>
                <c:ptCount val="2"/>
                <c:pt idx="0">
                  <c:v>656</c:v>
                </c:pt>
                <c:pt idx="1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C5-4C06-B089-61A504FDECD9}"/>
            </c:ext>
          </c:extLst>
        </c:ser>
        <c:ser>
          <c:idx val="3"/>
          <c:order val="3"/>
          <c:tx>
            <c:strRef>
              <c:f>[Wykresy_dane_miesiąc.xlsx]wykres_6!$E$1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[Wykresy_dane_miesiąc.xlsx]wykres_6!$A$2:$A$4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[Wykresy_dane_miesiąc.xlsx]wykres_6!$E$2:$E$4</c:f>
              <c:numCache>
                <c:formatCode>General</c:formatCode>
                <c:ptCount val="2"/>
                <c:pt idx="0">
                  <c:v>197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C5-4C06-B089-61A504FDECD9}"/>
            </c:ext>
          </c:extLst>
        </c:ser>
        <c:ser>
          <c:idx val="4"/>
          <c:order val="4"/>
          <c:tx>
            <c:strRef>
              <c:f>[Wykresy_dane_miesiąc.xlsx]wykres_6!$F$1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[Wykresy_dane_miesiąc.xlsx]wykres_6!$A$2:$A$4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[Wykresy_dane_miesiąc.xlsx]wykres_6!$F$2:$F$4</c:f>
              <c:numCache>
                <c:formatCode>General</c:formatCode>
                <c:ptCount val="2"/>
                <c:pt idx="0">
                  <c:v>182</c:v>
                </c:pt>
                <c:pt idx="1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C5-4C06-B089-61A504FDE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16611072030962E-3"/>
          <c:y val="0.80041643119968864"/>
          <c:w val="0.99622833889279694"/>
          <c:h val="0.19958356880031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wykres_7!$B$3:$AH$3</c:f>
              <c:numCache>
                <c:formatCode>#,##0</c:formatCode>
                <c:ptCount val="21"/>
                <c:pt idx="0">
                  <c:v>17366</c:v>
                </c:pt>
                <c:pt idx="1">
                  <c:v>13860</c:v>
                </c:pt>
                <c:pt idx="2">
                  <c:v>18994</c:v>
                </c:pt>
                <c:pt idx="3">
                  <c:v>16253</c:v>
                </c:pt>
                <c:pt idx="4">
                  <c:v>18156</c:v>
                </c:pt>
                <c:pt idx="5">
                  <c:v>17793</c:v>
                </c:pt>
                <c:pt idx="6">
                  <c:v>17519</c:v>
                </c:pt>
                <c:pt idx="7">
                  <c:v>19571</c:v>
                </c:pt>
                <c:pt idx="8">
                  <c:v>20667</c:v>
                </c:pt>
                <c:pt idx="9">
                  <c:v>21244</c:v>
                </c:pt>
                <c:pt idx="10">
                  <c:v>17946</c:v>
                </c:pt>
                <c:pt idx="11">
                  <c:v>13904</c:v>
                </c:pt>
                <c:pt idx="12">
                  <c:v>19947</c:v>
                </c:pt>
                <c:pt idx="13">
                  <c:v>19947</c:v>
                </c:pt>
                <c:pt idx="14" formatCode="General">
                  <c:v>17212</c:v>
                </c:pt>
                <c:pt idx="15" formatCode="General">
                  <c:v>15239</c:v>
                </c:pt>
                <c:pt idx="16" formatCode="General">
                  <c:v>17400</c:v>
                </c:pt>
                <c:pt idx="17" formatCode="General">
                  <c:v>16111</c:v>
                </c:pt>
                <c:pt idx="18" formatCode="General">
                  <c:v>14042</c:v>
                </c:pt>
                <c:pt idx="19" formatCode="General">
                  <c:v>16428</c:v>
                </c:pt>
                <c:pt idx="20" formatCode="General">
                  <c:v>12313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1-4FE0-9910-F34ED382951F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wykres_7!$B$4:$AH$4</c:f>
              <c:numCache>
                <c:formatCode>#,##0</c:formatCode>
                <c:ptCount val="21"/>
                <c:pt idx="0">
                  <c:v>3324</c:v>
                </c:pt>
                <c:pt idx="1">
                  <c:v>5131</c:v>
                </c:pt>
                <c:pt idx="2">
                  <c:v>6109</c:v>
                </c:pt>
                <c:pt idx="3">
                  <c:v>4156</c:v>
                </c:pt>
                <c:pt idx="4">
                  <c:v>3881</c:v>
                </c:pt>
                <c:pt idx="5">
                  <c:v>3683</c:v>
                </c:pt>
                <c:pt idx="6">
                  <c:v>3292</c:v>
                </c:pt>
                <c:pt idx="7">
                  <c:v>3317</c:v>
                </c:pt>
                <c:pt idx="8">
                  <c:v>3253</c:v>
                </c:pt>
                <c:pt idx="9">
                  <c:v>2636</c:v>
                </c:pt>
                <c:pt idx="10">
                  <c:v>1914</c:v>
                </c:pt>
                <c:pt idx="11">
                  <c:v>1014</c:v>
                </c:pt>
                <c:pt idx="12">
                  <c:v>2663</c:v>
                </c:pt>
                <c:pt idx="13">
                  <c:v>2663</c:v>
                </c:pt>
                <c:pt idx="14" formatCode="General">
                  <c:v>4062</c:v>
                </c:pt>
                <c:pt idx="15" formatCode="General">
                  <c:v>3685</c:v>
                </c:pt>
                <c:pt idx="16" formatCode="General">
                  <c:v>3418</c:v>
                </c:pt>
                <c:pt idx="17" formatCode="General">
                  <c:v>2585</c:v>
                </c:pt>
                <c:pt idx="18" formatCode="General">
                  <c:v>2711</c:v>
                </c:pt>
                <c:pt idx="19" formatCode="General">
                  <c:v>2373</c:v>
                </c:pt>
                <c:pt idx="20" formatCode="General">
                  <c:v>2246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31-4FE0-9910-F34ED3829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wykres_7!$B$5:$AH$5</c:f>
              <c:numCache>
                <c:formatCode>#,##0</c:formatCode>
                <c:ptCount val="21"/>
                <c:pt idx="0">
                  <c:v>20690</c:v>
                </c:pt>
                <c:pt idx="1">
                  <c:v>18991</c:v>
                </c:pt>
                <c:pt idx="2">
                  <c:v>25103</c:v>
                </c:pt>
                <c:pt idx="3">
                  <c:v>20409</c:v>
                </c:pt>
                <c:pt idx="4">
                  <c:v>22037</c:v>
                </c:pt>
                <c:pt idx="5">
                  <c:v>21476</c:v>
                </c:pt>
                <c:pt idx="6">
                  <c:v>20811</c:v>
                </c:pt>
                <c:pt idx="7">
                  <c:v>22888</c:v>
                </c:pt>
                <c:pt idx="8">
                  <c:v>23920</c:v>
                </c:pt>
                <c:pt idx="9">
                  <c:v>23880</c:v>
                </c:pt>
                <c:pt idx="10">
                  <c:v>19860</c:v>
                </c:pt>
                <c:pt idx="11">
                  <c:v>14918</c:v>
                </c:pt>
                <c:pt idx="12">
                  <c:v>22610</c:v>
                </c:pt>
                <c:pt idx="13">
                  <c:v>22610</c:v>
                </c:pt>
                <c:pt idx="14" formatCode="General">
                  <c:v>21274</c:v>
                </c:pt>
                <c:pt idx="15" formatCode="General">
                  <c:v>18924</c:v>
                </c:pt>
                <c:pt idx="16" formatCode="General">
                  <c:v>20818</c:v>
                </c:pt>
                <c:pt idx="17" formatCode="General">
                  <c:v>18696</c:v>
                </c:pt>
                <c:pt idx="18" formatCode="General">
                  <c:v>16753</c:v>
                </c:pt>
                <c:pt idx="19" formatCode="General">
                  <c:v>18801</c:v>
                </c:pt>
                <c:pt idx="20" formatCode="General">
                  <c:v>14559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31-4FE0-9910-F34ED3829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13252</c:v>
                </c:pt>
                <c:pt idx="1">
                  <c:v>9342</c:v>
                </c:pt>
                <c:pt idx="2">
                  <c:v>3910</c:v>
                </c:pt>
                <c:pt idx="3">
                  <c:v>4846</c:v>
                </c:pt>
                <c:pt idx="4">
                  <c:v>3196</c:v>
                </c:pt>
                <c:pt idx="5">
                  <c:v>1067</c:v>
                </c:pt>
                <c:pt idx="6">
                  <c:v>1300</c:v>
                </c:pt>
                <c:pt idx="7">
                  <c:v>580</c:v>
                </c:pt>
                <c:pt idx="8">
                  <c:v>637</c:v>
                </c:pt>
                <c:pt idx="9">
                  <c:v>912</c:v>
                </c:pt>
                <c:pt idx="10">
                  <c:v>314</c:v>
                </c:pt>
                <c:pt idx="11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D-405C-90E2-679AE9C03C63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278</c:v>
                </c:pt>
                <c:pt idx="1">
                  <c:v>198</c:v>
                </c:pt>
                <c:pt idx="2">
                  <c:v>80</c:v>
                </c:pt>
                <c:pt idx="3">
                  <c:v>25</c:v>
                </c:pt>
                <c:pt idx="4">
                  <c:v>102</c:v>
                </c:pt>
                <c:pt idx="5">
                  <c:v>14</c:v>
                </c:pt>
                <c:pt idx="6">
                  <c:v>71</c:v>
                </c:pt>
                <c:pt idx="7">
                  <c:v>12</c:v>
                </c:pt>
                <c:pt idx="8">
                  <c:v>3</c:v>
                </c:pt>
                <c:pt idx="9">
                  <c:v>30</c:v>
                </c:pt>
                <c:pt idx="10">
                  <c:v>19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D-405C-90E2-679AE9C03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wykres_5!$B$1:$G$1</cx:f>
        <cx:lvl ptCount="6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</cx:lvl>
      </cx:strDim>
      <cx:numDim type="size">
        <cx:f dir="row">wykres_5!$B$2:$G$2</cx:f>
        <cx:lvl ptCount="6" formatCode="Standardowy">
          <cx:pt idx="0">75848</cx:pt>
          <cx:pt idx="1">37316</cx:pt>
          <cx:pt idx="2">33796</cx:pt>
          <cx:pt idx="3">25507</cx:pt>
          <cx:pt idx="4">16524</cx:pt>
          <cx:pt idx="5">6943</cx:pt>
        </cx:lvl>
      </cx:numDim>
    </cx:data>
  </cx:chartData>
  <cx:chart>
    <cx:plotArea>
      <cx:plotAreaRegion>
        <cx:series layoutId="treemap" uniqueId="{5BC9CA08-4F02-4310-8780-8A9C7262DF66}">
          <cx:tx>
            <cx:txData>
              <cx:f>wykres_5!$A$2</cx:f>
              <cx:v>wrzesień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pl-PL" sz="1200" b="1" i="0" u="none" strike="noStrike" kern="120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pl-PL" sz="1200" b="1"/>
              </a:p>
            </cx:txPr>
            <cx:visibility seriesName="0" categoryName="1" value="0"/>
          </cx:dataLabels>
          <cx:dataId val="0"/>
          <cx:layoutPr/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1B74F5-2C8F-425A-9B36-AC55AD0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8</cp:revision>
  <dcterms:created xsi:type="dcterms:W3CDTF">2022-01-20T10:42:00Z</dcterms:created>
  <dcterms:modified xsi:type="dcterms:W3CDTF">2022-03-15T12:01:00Z</dcterms:modified>
</cp:coreProperties>
</file>