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F0729" w14:textId="4ECA622F" w:rsidR="001975E8" w:rsidRDefault="001975E8" w:rsidP="00DF7480">
      <w:pPr>
        <w:pStyle w:val="Nagwek1"/>
        <w:rPr>
          <w:rFonts w:eastAsia="Calibri"/>
          <w:spacing w:val="4"/>
          <w:lang w:eastAsia="ar-SA"/>
        </w:rPr>
      </w:pPr>
      <w:r w:rsidRPr="001975E8">
        <w:rPr>
          <w:rFonts w:eastAsia="Calibri"/>
          <w:noProof/>
        </w:rPr>
        <w:drawing>
          <wp:inline distT="0" distB="0" distL="0" distR="0" wp14:anchorId="45257DA4" wp14:editId="4A51CAE1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7DA3A" w14:textId="77777777" w:rsidR="001975E8" w:rsidRDefault="001975E8" w:rsidP="00DF7480">
      <w:pPr>
        <w:tabs>
          <w:tab w:val="left" w:pos="900"/>
        </w:tabs>
        <w:suppressAutoHyphens/>
        <w:spacing w:before="0" w:after="0" w:line="240" w:lineRule="auto"/>
        <w:rPr>
          <w:rFonts w:ascii="Calibri" w:eastAsia="Calibri" w:hAnsi="Calibri"/>
          <w:spacing w:val="4"/>
          <w:sz w:val="22"/>
          <w:szCs w:val="22"/>
          <w:vertAlign w:val="baseline"/>
          <w:lang w:eastAsia="ar-SA"/>
        </w:rPr>
      </w:pPr>
    </w:p>
    <w:p w14:paraId="402181F8" w14:textId="49137CEE" w:rsidR="00D17C21" w:rsidRPr="00AC516A" w:rsidRDefault="00D17C21" w:rsidP="00DF7480">
      <w:pPr>
        <w:tabs>
          <w:tab w:val="left" w:pos="900"/>
        </w:tabs>
        <w:suppressAutoHyphens/>
        <w:spacing w:before="240" w:after="0" w:line="240" w:lineRule="auto"/>
        <w:rPr>
          <w:rFonts w:ascii="Aptos" w:hAnsi="Aptos" w:cs="Arial"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 xml:space="preserve">Załącznik nr </w:t>
      </w:r>
      <w:r w:rsidR="00594137" w:rsidRPr="00AC516A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>7</w:t>
      </w:r>
      <w:r w:rsidRPr="00AC516A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 xml:space="preserve">: </w:t>
      </w:r>
      <w:r w:rsidR="00FD4C93" w:rsidRPr="00AC516A">
        <w:rPr>
          <w:rFonts w:ascii="Aptos" w:hAnsi="Aptos"/>
          <w:b/>
          <w:bCs/>
          <w:kern w:val="32"/>
          <w:sz w:val="22"/>
          <w:szCs w:val="22"/>
          <w:vertAlign w:val="baseline"/>
          <w:lang w:eastAsia="en-US"/>
        </w:rPr>
        <w:t>do umowy o dofinansowanie projektu w ramach Działania 6.1 Funduszy Europejskich dla Mazowsza 2021-2027</w:t>
      </w:r>
    </w:p>
    <w:p w14:paraId="3F410F4F" w14:textId="35FB1D8A" w:rsidR="00D17C21" w:rsidRPr="00AC516A" w:rsidRDefault="00D17C21" w:rsidP="00DF7480">
      <w:pPr>
        <w:suppressAutoHyphens/>
        <w:spacing w:before="240" w:after="0"/>
        <w:rPr>
          <w:rFonts w:ascii="Aptos" w:eastAsia="Arial" w:hAnsi="Aptos" w:cs="Arial"/>
          <w:b/>
          <w:bCs/>
          <w:sz w:val="22"/>
          <w:szCs w:val="22"/>
          <w:vertAlign w:val="baseline"/>
          <w:lang w:eastAsia="ar-SA"/>
        </w:rPr>
      </w:pPr>
      <w:r w:rsidRPr="00AC516A">
        <w:rPr>
          <w:rFonts w:ascii="Aptos" w:eastAsia="Arial" w:hAnsi="Aptos" w:cs="Arial"/>
          <w:b/>
          <w:bCs/>
          <w:sz w:val="22"/>
          <w:szCs w:val="22"/>
          <w:vertAlign w:val="baseline"/>
          <w:lang w:eastAsia="ar-SA"/>
        </w:rPr>
        <w:t xml:space="preserve">Klauzula informacyjna </w:t>
      </w:r>
      <w:r w:rsidR="00B0548F" w:rsidRPr="00AC516A">
        <w:rPr>
          <w:rFonts w:ascii="Aptos" w:eastAsia="Arial" w:hAnsi="Aptos" w:cs="Arial"/>
          <w:b/>
          <w:bCs/>
          <w:sz w:val="22"/>
          <w:szCs w:val="22"/>
          <w:vertAlign w:val="baseline"/>
          <w:lang w:eastAsia="ar-SA"/>
        </w:rPr>
        <w:t>Instytucji Zarządzającej</w:t>
      </w:r>
    </w:p>
    <w:p w14:paraId="42E18B5D" w14:textId="77777777" w:rsidR="00485932" w:rsidRPr="00AC516A" w:rsidRDefault="00485932" w:rsidP="00DF748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</w:p>
    <w:p w14:paraId="6222ECA0" w14:textId="3AD7D24B" w:rsidR="00485932" w:rsidRPr="00AC516A" w:rsidRDefault="00485932" w:rsidP="00DF748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>W celu wykonania obowiązku nałożonego art. 13 i 14 RODO</w:t>
      </w:r>
      <w:r w:rsidRPr="00AC516A">
        <w:rPr>
          <w:rFonts w:ascii="Aptos" w:eastAsia="Calibri" w:hAnsi="Aptos" w:cs="Arial"/>
          <w:sz w:val="22"/>
          <w:szCs w:val="22"/>
          <w:lang w:eastAsia="ar-SA"/>
        </w:rPr>
        <w:footnoteReference w:id="1"/>
      </w:r>
      <w:r w:rsidRPr="00AC516A">
        <w:rPr>
          <w:rFonts w:ascii="Aptos" w:eastAsia="Calibri" w:hAnsi="Aptos" w:cs="Arial"/>
          <w:sz w:val="22"/>
          <w:szCs w:val="22"/>
          <w:lang w:eastAsia="ar-SA"/>
        </w:rPr>
        <w:t>)</w:t>
      </w: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>, w związku z art. 88 ustawy o</w:t>
      </w:r>
      <w:r w:rsidR="006F59E4">
        <w:rPr>
          <w:rFonts w:ascii="Aptos" w:eastAsia="Calibri" w:hAnsi="Aptos" w:cs="Arial"/>
          <w:sz w:val="22"/>
          <w:szCs w:val="22"/>
          <w:vertAlign w:val="baseline"/>
          <w:lang w:eastAsia="ar-SA"/>
        </w:rPr>
        <w:t> </w:t>
      </w: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>zasadach realizacji zadań finansowanych ze środków europejskich w perspektywie finansowej 2021-2027</w:t>
      </w:r>
      <w:r w:rsidRPr="00AC516A">
        <w:rPr>
          <w:rFonts w:ascii="Aptos" w:eastAsia="Calibri" w:hAnsi="Aptos" w:cs="Arial"/>
          <w:sz w:val="22"/>
          <w:szCs w:val="22"/>
          <w:lang w:eastAsia="ar-SA"/>
        </w:rPr>
        <w:footnoteReference w:id="2"/>
      </w:r>
      <w:r w:rsidRPr="00AC516A">
        <w:rPr>
          <w:rFonts w:ascii="Aptos" w:eastAsia="Calibri" w:hAnsi="Aptos" w:cs="Arial"/>
          <w:sz w:val="22"/>
          <w:szCs w:val="22"/>
          <w:lang w:eastAsia="ar-SA"/>
        </w:rPr>
        <w:t>)</w:t>
      </w: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>, informujemy o zasadach przetwarzania Państwa danych osobowych:</w:t>
      </w:r>
    </w:p>
    <w:p w14:paraId="70DC968E" w14:textId="77777777" w:rsidR="00485932" w:rsidRPr="00AC516A" w:rsidRDefault="00485932" w:rsidP="00DF7480">
      <w:pPr>
        <w:pStyle w:val="Akapitzlist"/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Administrator</w:t>
      </w:r>
    </w:p>
    <w:p w14:paraId="5988BD05" w14:textId="77777777" w:rsidR="00485932" w:rsidRPr="00AC516A" w:rsidRDefault="00485932" w:rsidP="00DF748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>Odrębnym administratorem Państwa danych jest Zarząd Województwa Mazowieckiego będący Instytucją Zarządzającą Funduszy Europejskich dla Mazowsza 2021-2027, z siedzibą przy ul. Jagiellońskiej 26, 00-926 Warszawa.</w:t>
      </w:r>
    </w:p>
    <w:p w14:paraId="6DC85755" w14:textId="77777777" w:rsidR="00485932" w:rsidRPr="00AC516A" w:rsidRDefault="00485932" w:rsidP="00DF7480">
      <w:pPr>
        <w:pStyle w:val="Akapitzlist"/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Cel przetwarzania danych</w:t>
      </w:r>
    </w:p>
    <w:p w14:paraId="39CB5503" w14:textId="77777777" w:rsidR="00485932" w:rsidRPr="00AC516A" w:rsidRDefault="00485932" w:rsidP="00DF7480">
      <w:pPr>
        <w:numPr>
          <w:ilvl w:val="0"/>
          <w:numId w:val="12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>dane osobowe będą przetwarzać w związku z realizacją FEM 2021-2027, w szczególności w celu monitorowania, sprawozdawczości, komunikacji, publikacji, ewaluacji, zarządzania finansowego, weryfikacji i audytów oraz do celów określania kwalifikowalności uczestników;</w:t>
      </w:r>
    </w:p>
    <w:p w14:paraId="488914C1" w14:textId="77777777" w:rsidR="00485932" w:rsidRPr="00AC516A" w:rsidRDefault="00485932" w:rsidP="00DF7480">
      <w:pPr>
        <w:numPr>
          <w:ilvl w:val="0"/>
          <w:numId w:val="12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>podanie danych jest dobrowolne, ale konieczne do realizacji wyżej wymienionego celu. Odmowa ich podania jest równoznaczna z brakiem możliwości podjęcia stosownych działań.</w:t>
      </w:r>
    </w:p>
    <w:p w14:paraId="4DEE0096" w14:textId="77777777" w:rsidR="00485932" w:rsidRPr="00AC516A" w:rsidRDefault="00485932" w:rsidP="00DF7480">
      <w:pPr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 xml:space="preserve">Podstawa przetwarzania </w:t>
      </w:r>
    </w:p>
    <w:p w14:paraId="3E99577B" w14:textId="77777777" w:rsidR="00485932" w:rsidRPr="00AC516A" w:rsidRDefault="00485932" w:rsidP="00DF748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Będziemy przetwarzać Państwa dane osobowe w związku z tym, że: </w:t>
      </w:r>
    </w:p>
    <w:p w14:paraId="1BBDCD1F" w14:textId="77777777" w:rsidR="00485932" w:rsidRPr="00AC516A" w:rsidRDefault="00485932" w:rsidP="00DF748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Zobowiązuje nas do tego </w:t>
      </w:r>
      <w:r w:rsidRPr="00AC516A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prawo</w:t>
      </w: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 (art. 6 ust. 1 lit. c i art. 9 ust. 2 lit. g):</w:t>
      </w:r>
    </w:p>
    <w:p w14:paraId="5B72E405" w14:textId="77777777" w:rsidR="00485932" w:rsidRPr="00AC516A" w:rsidRDefault="00485932" w:rsidP="00DF7480">
      <w:pPr>
        <w:numPr>
          <w:ilvl w:val="0"/>
          <w:numId w:val="15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 (Dz. Urz. UE L 231 z 30.06.2021, str. 159, z </w:t>
      </w:r>
      <w:proofErr w:type="spellStart"/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>późn</w:t>
      </w:r>
      <w:proofErr w:type="spellEnd"/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>. zm.);</w:t>
      </w:r>
    </w:p>
    <w:p w14:paraId="61A271C6" w14:textId="77777777" w:rsidR="00485932" w:rsidRPr="00AC516A" w:rsidRDefault="00485932" w:rsidP="00DF7480">
      <w:pPr>
        <w:numPr>
          <w:ilvl w:val="0"/>
          <w:numId w:val="15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>późn</w:t>
      </w:r>
      <w:proofErr w:type="spellEnd"/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>. zm.);</w:t>
      </w:r>
    </w:p>
    <w:p w14:paraId="2FF3B097" w14:textId="1AB70B10" w:rsidR="00485932" w:rsidRPr="00AC516A" w:rsidRDefault="00485932" w:rsidP="00DF7480">
      <w:pPr>
        <w:numPr>
          <w:ilvl w:val="0"/>
          <w:numId w:val="15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>ustawa z dnia 28 kwietnia 2022 r. o zasadach realizacji zadań finansowanych ze środków europejskich w perspektywie finansowej 2021-2027, w szczególności art. 87-93</w:t>
      </w:r>
      <w:r w:rsidR="00F04B98"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>.</w:t>
      </w:r>
    </w:p>
    <w:p w14:paraId="659CB226" w14:textId="77777777" w:rsidR="00485932" w:rsidRPr="00AC516A" w:rsidRDefault="00485932" w:rsidP="00DF7480">
      <w:pPr>
        <w:pStyle w:val="Akapitzlist"/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lastRenderedPageBreak/>
        <w:t xml:space="preserve">Sposób pozyskiwania danych </w:t>
      </w:r>
    </w:p>
    <w:p w14:paraId="476B3964" w14:textId="77777777" w:rsidR="00485932" w:rsidRPr="00AC516A" w:rsidRDefault="00485932" w:rsidP="00DF748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77858625" w14:textId="77777777" w:rsidR="00485932" w:rsidRPr="00AC516A" w:rsidRDefault="00485932" w:rsidP="00DF7480">
      <w:pPr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Dostęp do danych osobowych</w:t>
      </w:r>
    </w:p>
    <w:p w14:paraId="58782AF5" w14:textId="77777777" w:rsidR="00485932" w:rsidRPr="00AC516A" w:rsidRDefault="00485932" w:rsidP="00DF748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Dostęp do Państwa danych osobowych mają pracownicy i współpracownicy administratora. Ponadto Państwa dane osobowe mogą być powierzane lub udostępniane: </w:t>
      </w:r>
    </w:p>
    <w:p w14:paraId="1514DA0A" w14:textId="14E04816" w:rsidR="00485932" w:rsidRPr="00AC516A" w:rsidRDefault="00485932" w:rsidP="00DF7480">
      <w:pPr>
        <w:numPr>
          <w:ilvl w:val="0"/>
          <w:numId w:val="13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podmiotom, którym zleciliśmy wykonywanie zadań w ramach FEM </w:t>
      </w:r>
      <w:r w:rsidR="008C2E8D"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>2021</w:t>
      </w: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>-</w:t>
      </w:r>
      <w:r w:rsidR="008C2E8D"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>2027</w:t>
      </w: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>;</w:t>
      </w:r>
    </w:p>
    <w:p w14:paraId="5BFD6DB9" w14:textId="77777777" w:rsidR="00485932" w:rsidRPr="00AC516A" w:rsidRDefault="00485932" w:rsidP="00DF7480">
      <w:pPr>
        <w:numPr>
          <w:ilvl w:val="0"/>
          <w:numId w:val="13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organom Komisji Europejskiej, ministrowi właściwemu do spraw finansów publicznych, prezesowi zakładu ubezpieczeń społecznych; </w:t>
      </w:r>
    </w:p>
    <w:p w14:paraId="4998FB1D" w14:textId="77777777" w:rsidR="007637CC" w:rsidRPr="00AC516A" w:rsidRDefault="00485932" w:rsidP="00DF7480">
      <w:pPr>
        <w:numPr>
          <w:ilvl w:val="0"/>
          <w:numId w:val="13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>podmiotom, które wykonują dla nas usługi związane z obsługą i rozwojem systemów teleinformatycznych, a także zapewnieniem łączności, np. dostawcom rozwiązań IT i operatorom telekomunikacyjnym</w:t>
      </w:r>
      <w:r w:rsidR="007637CC"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>;</w:t>
      </w:r>
    </w:p>
    <w:p w14:paraId="246745F9" w14:textId="4EFA063D" w:rsidR="00485932" w:rsidRPr="00AC516A" w:rsidRDefault="007637CC" w:rsidP="00DF7480">
      <w:pPr>
        <w:numPr>
          <w:ilvl w:val="0"/>
          <w:numId w:val="13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>innym podmiotom upoważnionym na podstawie odrębnych przepisów prawa</w:t>
      </w:r>
      <w:r w:rsidR="00485932"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>.</w:t>
      </w:r>
    </w:p>
    <w:p w14:paraId="28F42D49" w14:textId="77777777" w:rsidR="00485932" w:rsidRPr="00AC516A" w:rsidRDefault="00485932" w:rsidP="00DF7480">
      <w:pPr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Okres przechowywania danych</w:t>
      </w:r>
      <w:r w:rsidRPr="00AC516A">
        <w:rPr>
          <w:rFonts w:ascii="Aptos" w:eastAsia="Calibri" w:hAnsi="Aptos" w:cs="Arial"/>
          <w:b/>
          <w:sz w:val="22"/>
          <w:szCs w:val="22"/>
          <w:highlight w:val="yellow"/>
          <w:vertAlign w:val="baseline"/>
          <w:lang w:eastAsia="ar-SA"/>
        </w:rPr>
        <w:t xml:space="preserve"> </w:t>
      </w:r>
    </w:p>
    <w:p w14:paraId="3A7A1C77" w14:textId="6B9DA054" w:rsidR="00485932" w:rsidRPr="00AC516A" w:rsidRDefault="00485932" w:rsidP="00DF748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Dane osobowe są przechowywane przez okres niezbędny do realizacji celów określonych w punkcie </w:t>
      </w:r>
      <w:r w:rsidR="00466612"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>2</w:t>
      </w: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. </w:t>
      </w:r>
    </w:p>
    <w:p w14:paraId="79A2DDFD" w14:textId="77777777" w:rsidR="00485932" w:rsidRPr="00AC516A" w:rsidRDefault="00485932" w:rsidP="00DF7480">
      <w:pPr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Prawa osób, których dane dotyczą</w:t>
      </w:r>
    </w:p>
    <w:p w14:paraId="782B2E2A" w14:textId="77777777" w:rsidR="00485932" w:rsidRPr="00AC516A" w:rsidRDefault="00485932" w:rsidP="00DF748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Przysługują Państwu następujące prawa: </w:t>
      </w:r>
    </w:p>
    <w:p w14:paraId="2B96F9D2" w14:textId="77777777" w:rsidR="00485932" w:rsidRPr="00AC516A" w:rsidRDefault="00485932" w:rsidP="00DF7480">
      <w:pPr>
        <w:pStyle w:val="Akapitzlist"/>
        <w:numPr>
          <w:ilvl w:val="0"/>
          <w:numId w:val="14"/>
        </w:num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prawo dostępu do swoich danych oraz otrzymania ich kopii (art. 15 RODO); </w:t>
      </w:r>
    </w:p>
    <w:p w14:paraId="59FAAACE" w14:textId="77777777" w:rsidR="00485932" w:rsidRPr="00AC516A" w:rsidRDefault="00485932" w:rsidP="00DF7480">
      <w:pPr>
        <w:numPr>
          <w:ilvl w:val="0"/>
          <w:numId w:val="14"/>
        </w:num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prawo do sprostowania swoich danych (art. 16 RODO);  </w:t>
      </w:r>
    </w:p>
    <w:p w14:paraId="00777F8D" w14:textId="77777777" w:rsidR="00485932" w:rsidRPr="00AC516A" w:rsidRDefault="00485932" w:rsidP="00DF7480">
      <w:pPr>
        <w:numPr>
          <w:ilvl w:val="0"/>
          <w:numId w:val="14"/>
        </w:num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>prawo do usunięcia swoich danych (art. 17 RODO) - jeśli nie zaistniały okoliczności, o których mowa w art. 17 ust. 3 RODO;</w:t>
      </w:r>
    </w:p>
    <w:p w14:paraId="0364E81E" w14:textId="77777777" w:rsidR="00485932" w:rsidRPr="00AC516A" w:rsidRDefault="00485932" w:rsidP="00DF7480">
      <w:pPr>
        <w:numPr>
          <w:ilvl w:val="0"/>
          <w:numId w:val="14"/>
        </w:num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>prawo do żądania od administratora ograniczenia przetwarzania swoich danych (art. 18 RODO);</w:t>
      </w:r>
    </w:p>
    <w:p w14:paraId="51297A99" w14:textId="77777777" w:rsidR="00485932" w:rsidRPr="00AC516A" w:rsidRDefault="00485932" w:rsidP="00DF7480">
      <w:pPr>
        <w:numPr>
          <w:ilvl w:val="0"/>
          <w:numId w:val="14"/>
        </w:num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prawo do przenoszenia swoich danych (art. 20 RODO) - </w:t>
      </w:r>
      <w:r w:rsidRPr="00AC516A">
        <w:rPr>
          <w:rFonts w:ascii="Aptos" w:eastAsia="Calibri" w:hAnsi="Aptos" w:cs="Arial"/>
          <w:iCs/>
          <w:sz w:val="22"/>
          <w:szCs w:val="22"/>
          <w:vertAlign w:val="baseline"/>
        </w:rPr>
        <w:t>jeśli przetwarzanie odbywa się na podstawie umowy: w celu jej zawarcia lub realizacji (w myśl art. 6 ust. 1 lit. b RODO), oraz w sposób zautomatyzowany</w:t>
      </w:r>
      <w:r w:rsidRPr="00AC516A">
        <w:rPr>
          <w:rFonts w:ascii="Aptos" w:eastAsia="Calibri" w:hAnsi="Aptos" w:cs="Arial"/>
          <w:iCs/>
          <w:sz w:val="22"/>
          <w:szCs w:val="22"/>
        </w:rPr>
        <w:footnoteReference w:id="3"/>
      </w: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; </w:t>
      </w:r>
    </w:p>
    <w:p w14:paraId="3F5131A8" w14:textId="710D4713" w:rsidR="00485932" w:rsidRPr="00AC516A" w:rsidRDefault="00485932" w:rsidP="00DF7480">
      <w:pPr>
        <w:numPr>
          <w:ilvl w:val="0"/>
          <w:numId w:val="14"/>
        </w:num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28EACE1A" w14:textId="77777777" w:rsidR="00485932" w:rsidRPr="00AC516A" w:rsidRDefault="00485932" w:rsidP="00DF7480">
      <w:pPr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Zautomatyzowane podejmowanie decyzji</w:t>
      </w:r>
    </w:p>
    <w:p w14:paraId="52F18DA4" w14:textId="77777777" w:rsidR="00485932" w:rsidRPr="00AC516A" w:rsidRDefault="00485932" w:rsidP="00DF748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>Dane osobowe nie będą podlegały zautomatyzowanemu podejmowaniu decyzji, w tym profilowaniu.</w:t>
      </w:r>
    </w:p>
    <w:p w14:paraId="17D3B063" w14:textId="77777777" w:rsidR="00485932" w:rsidRPr="00AC516A" w:rsidRDefault="00485932" w:rsidP="00DF7480">
      <w:pPr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Przekazywanie danych do państwa trzeciego</w:t>
      </w:r>
    </w:p>
    <w:p w14:paraId="2F227758" w14:textId="77777777" w:rsidR="00485932" w:rsidRPr="00AC516A" w:rsidRDefault="00485932" w:rsidP="00DF748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>Państwa dane osobowe nie będą przekazywane do państwa trzeciego.</w:t>
      </w:r>
    </w:p>
    <w:p w14:paraId="58493958" w14:textId="77777777" w:rsidR="00485932" w:rsidRPr="00AC516A" w:rsidRDefault="00485932" w:rsidP="00DF7480">
      <w:pPr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AC516A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Kontakt z administratorem danych i Inspektorem Ochrony Danych</w:t>
      </w:r>
    </w:p>
    <w:p w14:paraId="222BE53C" w14:textId="2A129E35" w:rsidR="009B2DC2" w:rsidRPr="00AC516A" w:rsidRDefault="00485932" w:rsidP="0008082F">
      <w:pPr>
        <w:suppressAutoHyphens/>
        <w:spacing w:before="0" w:after="0"/>
        <w:rPr>
          <w:rFonts w:ascii="Aptos" w:hAnsi="Aptos" w:cs="Arial"/>
          <w:sz w:val="22"/>
          <w:szCs w:val="22"/>
        </w:rPr>
      </w:pPr>
      <w:r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Jeśli mają Państwo pytania dotyczące przetwarzania przez Instytucję Zarządzającą FEM 2021-2027, prosimy kontaktować się </w:t>
      </w:r>
      <w:r w:rsidR="0060637C"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pod adresem: Urząd Marszałkowski Województwa Mazowieckiego w Warszawie, ul. Jagiellońska 26, 03-719 Warszawa, tel. (22) 5979-100, email: </w:t>
      </w:r>
      <w:hyperlink r:id="rId8" w:history="1">
        <w:r w:rsidR="00AC516A" w:rsidRPr="0008082F">
          <w:rPr>
            <w:rStyle w:val="Hipercze"/>
            <w:rFonts w:ascii="Aptos" w:eastAsia="Calibri" w:hAnsi="Aptos" w:cs="Arial"/>
            <w:color w:val="auto"/>
            <w:sz w:val="22"/>
            <w:szCs w:val="22"/>
            <w:vertAlign w:val="baseline"/>
            <w:lang w:eastAsia="ar-SA"/>
          </w:rPr>
          <w:t>urzad_marszalkowski@mazovia.pl</w:t>
        </w:r>
      </w:hyperlink>
      <w:r w:rsidR="00AC516A" w:rsidRPr="0008082F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, </w:t>
      </w:r>
      <w:hyperlink r:id="rId9" w:history="1">
        <w:r w:rsidR="00AC516A" w:rsidRPr="0008082F">
          <w:rPr>
            <w:rStyle w:val="Hipercze"/>
            <w:rFonts w:ascii="Aptos" w:eastAsia="Calibri" w:hAnsi="Aptos" w:cs="Arial"/>
            <w:color w:val="auto"/>
            <w:sz w:val="22"/>
            <w:szCs w:val="22"/>
            <w:vertAlign w:val="baseline"/>
            <w:lang w:eastAsia="ar-SA"/>
          </w:rPr>
          <w:t>ePUAP</w:t>
        </w:r>
      </w:hyperlink>
      <w:r w:rsidR="00AC516A" w:rsidRPr="0008082F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, </w:t>
      </w:r>
      <w:hyperlink r:id="rId10" w:tooltip="e-Doręczenia" w:history="1">
        <w:r w:rsidR="00AC516A" w:rsidRPr="0008082F">
          <w:rPr>
            <w:rStyle w:val="Hipercze"/>
            <w:rFonts w:ascii="Aptos" w:eastAsia="Calibri" w:hAnsi="Aptos" w:cs="Arial"/>
            <w:color w:val="auto"/>
            <w:sz w:val="22"/>
            <w:szCs w:val="22"/>
            <w:vertAlign w:val="baseline"/>
            <w:lang w:eastAsia="ar-SA"/>
          </w:rPr>
          <w:t>e-Doręczenia</w:t>
        </w:r>
      </w:hyperlink>
      <w:r w:rsidR="0060637C"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>. Administrator wyznaczył inspektora ochrony danych (IOD), z którym można skontaktować się pod adresem e-mail: iod@mazovia.pl</w:t>
      </w:r>
      <w:r w:rsidR="00A6214C" w:rsidRPr="00AC516A">
        <w:rPr>
          <w:rFonts w:ascii="Aptos" w:eastAsia="Calibri" w:hAnsi="Aptos" w:cs="Arial"/>
          <w:sz w:val="22"/>
          <w:szCs w:val="22"/>
          <w:vertAlign w:val="baseline"/>
          <w:lang w:eastAsia="ar-SA"/>
        </w:rPr>
        <w:t>.</w:t>
      </w:r>
    </w:p>
    <w:sectPr w:rsidR="009B2DC2" w:rsidRPr="00AC516A" w:rsidSect="004B2D9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E5947" w14:textId="77777777" w:rsidR="00F656AB" w:rsidRDefault="00F656AB" w:rsidP="00D17C21">
      <w:pPr>
        <w:spacing w:before="0" w:after="0" w:line="240" w:lineRule="auto"/>
      </w:pPr>
      <w:r>
        <w:separator/>
      </w:r>
    </w:p>
  </w:endnote>
  <w:endnote w:type="continuationSeparator" w:id="0">
    <w:p w14:paraId="4C6DBED4" w14:textId="77777777" w:rsidR="00F656AB" w:rsidRDefault="00F656AB" w:rsidP="00D17C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A56EF" w14:textId="77777777" w:rsidR="00F656AB" w:rsidRDefault="00F656AB" w:rsidP="00D17C21">
      <w:pPr>
        <w:spacing w:before="0" w:after="0" w:line="240" w:lineRule="auto"/>
      </w:pPr>
      <w:r>
        <w:separator/>
      </w:r>
    </w:p>
  </w:footnote>
  <w:footnote w:type="continuationSeparator" w:id="0">
    <w:p w14:paraId="16F1BABF" w14:textId="77777777" w:rsidR="00F656AB" w:rsidRDefault="00F656AB" w:rsidP="00D17C21">
      <w:pPr>
        <w:spacing w:before="0" w:after="0" w:line="240" w:lineRule="auto"/>
      </w:pPr>
      <w:r>
        <w:continuationSeparator/>
      </w:r>
    </w:p>
  </w:footnote>
  <w:footnote w:id="1">
    <w:p w14:paraId="38841D21" w14:textId="2EB4862F" w:rsidR="00485932" w:rsidRPr="0008082F" w:rsidRDefault="00485932" w:rsidP="00DF7480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08082F">
        <w:rPr>
          <w:rStyle w:val="Odwoanieprzypisudolnego"/>
          <w:rFonts w:ascii="Aptos" w:hAnsi="Aptos" w:cs="Arial"/>
          <w:sz w:val="18"/>
          <w:szCs w:val="18"/>
        </w:rPr>
        <w:footnoteRef/>
      </w:r>
      <w:r w:rsidRPr="0008082F">
        <w:rPr>
          <w:rFonts w:ascii="Aptos" w:hAnsi="Aptos" w:cs="Arial"/>
          <w:sz w:val="18"/>
          <w:szCs w:val="18"/>
          <w:vertAlign w:val="superscript"/>
        </w:rPr>
        <w:t>)</w:t>
      </w:r>
      <w:r w:rsidRPr="0008082F">
        <w:rPr>
          <w:rFonts w:ascii="Aptos" w:hAnsi="Aptos" w:cs="Arial"/>
          <w:sz w:val="18"/>
          <w:szCs w:val="18"/>
        </w:rPr>
        <w:t xml:space="preserve"> </w:t>
      </w:r>
      <w:r w:rsidR="00656218" w:rsidRPr="0008082F">
        <w:rPr>
          <w:rFonts w:ascii="Aptos" w:hAnsi="Aptos" w:cs="Arial"/>
          <w:sz w:val="18"/>
          <w:szCs w:val="18"/>
        </w:rPr>
        <w:t>Rozporządzenie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 (Dz. Urz. UE L 119 z</w:t>
      </w:r>
      <w:r w:rsidR="00081FFF" w:rsidRPr="0008082F">
        <w:rPr>
          <w:rFonts w:ascii="Aptos" w:hAnsi="Aptos" w:cs="Arial"/>
          <w:sz w:val="18"/>
          <w:szCs w:val="18"/>
        </w:rPr>
        <w:t> </w:t>
      </w:r>
      <w:r w:rsidR="00656218" w:rsidRPr="0008082F">
        <w:rPr>
          <w:rFonts w:ascii="Aptos" w:hAnsi="Aptos" w:cs="Arial"/>
          <w:sz w:val="18"/>
          <w:szCs w:val="18"/>
        </w:rPr>
        <w:t xml:space="preserve">04.05.2016, str. 1, z </w:t>
      </w:r>
      <w:proofErr w:type="spellStart"/>
      <w:r w:rsidR="00656218" w:rsidRPr="0008082F">
        <w:rPr>
          <w:rFonts w:ascii="Aptos" w:hAnsi="Aptos" w:cs="Arial"/>
          <w:sz w:val="18"/>
          <w:szCs w:val="18"/>
        </w:rPr>
        <w:t>późn</w:t>
      </w:r>
      <w:proofErr w:type="spellEnd"/>
      <w:r w:rsidR="00656218" w:rsidRPr="0008082F">
        <w:rPr>
          <w:rFonts w:ascii="Aptos" w:hAnsi="Aptos" w:cs="Arial"/>
          <w:sz w:val="18"/>
          <w:szCs w:val="18"/>
        </w:rPr>
        <w:t>. zm.).</w:t>
      </w:r>
    </w:p>
  </w:footnote>
  <w:footnote w:id="2">
    <w:p w14:paraId="3F5E5C9F" w14:textId="5E8C7E75" w:rsidR="00485932" w:rsidRPr="0008082F" w:rsidRDefault="00485932" w:rsidP="00DF7480">
      <w:pPr>
        <w:pStyle w:val="Tekstprzypisudolnego"/>
        <w:ind w:left="142" w:hanging="142"/>
        <w:rPr>
          <w:rFonts w:ascii="Aptos" w:hAnsi="Aptos" w:cs="Calibri"/>
          <w:sz w:val="18"/>
          <w:szCs w:val="18"/>
        </w:rPr>
      </w:pPr>
      <w:r w:rsidRPr="0008082F">
        <w:rPr>
          <w:rStyle w:val="Odwoanieprzypisudolnego"/>
          <w:rFonts w:ascii="Aptos" w:hAnsi="Aptos" w:cs="Arial"/>
          <w:sz w:val="18"/>
          <w:szCs w:val="18"/>
        </w:rPr>
        <w:footnoteRef/>
      </w:r>
      <w:r w:rsidRPr="0008082F">
        <w:rPr>
          <w:rFonts w:ascii="Aptos" w:hAnsi="Aptos" w:cs="Arial"/>
          <w:sz w:val="18"/>
          <w:szCs w:val="18"/>
          <w:vertAlign w:val="superscript"/>
        </w:rPr>
        <w:t>)</w:t>
      </w:r>
      <w:r w:rsidRPr="0008082F">
        <w:rPr>
          <w:rFonts w:ascii="Aptos" w:hAnsi="Aptos" w:cs="Arial"/>
          <w:sz w:val="18"/>
          <w:szCs w:val="18"/>
        </w:rPr>
        <w:t xml:space="preserve"> Ustawa z dnia 28 kwietnia 2022 r o zasadach realizacji zadań finansowanych ze środków europejskich w</w:t>
      </w:r>
      <w:r w:rsidR="00081FFF" w:rsidRPr="0008082F">
        <w:rPr>
          <w:rFonts w:ascii="Aptos" w:hAnsi="Aptos" w:cs="Arial"/>
          <w:sz w:val="18"/>
          <w:szCs w:val="18"/>
        </w:rPr>
        <w:t> </w:t>
      </w:r>
      <w:r w:rsidRPr="0008082F">
        <w:rPr>
          <w:rFonts w:ascii="Aptos" w:hAnsi="Aptos" w:cs="Arial"/>
          <w:sz w:val="18"/>
          <w:szCs w:val="18"/>
        </w:rPr>
        <w:t>perspektywie finansowej 2021-2027 (Dz.U. poz. 1079</w:t>
      </w:r>
      <w:r w:rsidR="00D74CD9" w:rsidRPr="0008082F">
        <w:rPr>
          <w:rFonts w:ascii="Aptos" w:hAnsi="Aptos" w:cs="Arial"/>
          <w:sz w:val="18"/>
          <w:szCs w:val="18"/>
        </w:rPr>
        <w:t xml:space="preserve"> oraz z 2024 r. poz. 1717</w:t>
      </w:r>
      <w:r w:rsidRPr="0008082F">
        <w:rPr>
          <w:rFonts w:ascii="Aptos" w:hAnsi="Aptos" w:cs="Arial"/>
          <w:sz w:val="18"/>
          <w:szCs w:val="18"/>
        </w:rPr>
        <w:t>), zwana dalej „ustawą wdrożeniową”.</w:t>
      </w:r>
    </w:p>
  </w:footnote>
  <w:footnote w:id="3">
    <w:p w14:paraId="22140D3D" w14:textId="77777777" w:rsidR="00485932" w:rsidRPr="0008082F" w:rsidRDefault="00485932" w:rsidP="00DF7480">
      <w:pPr>
        <w:pStyle w:val="Tekstprzypisudolnego"/>
        <w:rPr>
          <w:rFonts w:ascii="Aptos" w:hAnsi="Aptos" w:cs="Arial"/>
          <w:sz w:val="18"/>
          <w:szCs w:val="18"/>
        </w:rPr>
      </w:pPr>
      <w:r w:rsidRPr="0008082F">
        <w:rPr>
          <w:rStyle w:val="Odwoanieprzypisudolnego"/>
          <w:rFonts w:ascii="Aptos" w:hAnsi="Aptos" w:cs="Arial"/>
          <w:sz w:val="18"/>
          <w:szCs w:val="18"/>
        </w:rPr>
        <w:footnoteRef/>
      </w:r>
      <w:r w:rsidRPr="0008082F">
        <w:rPr>
          <w:rFonts w:ascii="Aptos" w:hAnsi="Aptos" w:cs="Arial"/>
          <w:sz w:val="18"/>
          <w:szCs w:val="18"/>
          <w:vertAlign w:val="superscript"/>
        </w:rPr>
        <w:t>)</w:t>
      </w:r>
      <w:r w:rsidRPr="0008082F">
        <w:rPr>
          <w:rFonts w:ascii="Aptos" w:hAnsi="Aptos" w:cs="Arial"/>
          <w:sz w:val="18"/>
          <w:szCs w:val="18"/>
        </w:rPr>
        <w:t xml:space="preserve"> </w:t>
      </w:r>
      <w:r w:rsidRPr="0008082F">
        <w:rPr>
          <w:rFonts w:ascii="Aptos" w:hAnsi="Aptos" w:cs="Arial"/>
          <w:iCs/>
          <w:sz w:val="18"/>
          <w:szCs w:val="18"/>
        </w:rPr>
        <w:t>Do automatyzacji procesu przetwarzania danych osobowych wystarczy, że dane te są zapisane na dysku komputera.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2DDA"/>
    <w:multiLevelType w:val="hybridMultilevel"/>
    <w:tmpl w:val="8B2EF6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72630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8FA462F"/>
    <w:multiLevelType w:val="hybridMultilevel"/>
    <w:tmpl w:val="5C5C9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66938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E9C2B0D"/>
    <w:multiLevelType w:val="hybridMultilevel"/>
    <w:tmpl w:val="1FC67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77C26"/>
    <w:multiLevelType w:val="hybridMultilevel"/>
    <w:tmpl w:val="67BE7F02"/>
    <w:lvl w:ilvl="0" w:tplc="E1CA8428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26939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86713663">
    <w:abstractNumId w:val="8"/>
  </w:num>
  <w:num w:numId="2" w16cid:durableId="1800142967">
    <w:abstractNumId w:val="7"/>
  </w:num>
  <w:num w:numId="3" w16cid:durableId="1571310351">
    <w:abstractNumId w:val="4"/>
  </w:num>
  <w:num w:numId="4" w16cid:durableId="464351628">
    <w:abstractNumId w:val="10"/>
  </w:num>
  <w:num w:numId="5" w16cid:durableId="2018539750">
    <w:abstractNumId w:val="9"/>
  </w:num>
  <w:num w:numId="6" w16cid:durableId="1583755625">
    <w:abstractNumId w:val="3"/>
  </w:num>
  <w:num w:numId="7" w16cid:durableId="799297715">
    <w:abstractNumId w:val="1"/>
  </w:num>
  <w:num w:numId="8" w16cid:durableId="1310861456">
    <w:abstractNumId w:val="5"/>
  </w:num>
  <w:num w:numId="9" w16cid:durableId="959914744">
    <w:abstractNumId w:val="0"/>
  </w:num>
  <w:num w:numId="10" w16cid:durableId="634288287">
    <w:abstractNumId w:val="6"/>
  </w:num>
  <w:num w:numId="11" w16cid:durableId="17518054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8467133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57458107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32377426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43176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21"/>
    <w:rsid w:val="00043888"/>
    <w:rsid w:val="0008082F"/>
    <w:rsid w:val="00081FFF"/>
    <w:rsid w:val="000A4B80"/>
    <w:rsid w:val="000C1EC2"/>
    <w:rsid w:val="000F14BB"/>
    <w:rsid w:val="00103DDD"/>
    <w:rsid w:val="001128CB"/>
    <w:rsid w:val="00182BD1"/>
    <w:rsid w:val="001975E8"/>
    <w:rsid w:val="002038F5"/>
    <w:rsid w:val="00212CAA"/>
    <w:rsid w:val="00222D1B"/>
    <w:rsid w:val="00252F3D"/>
    <w:rsid w:val="00286E84"/>
    <w:rsid w:val="002A0B0B"/>
    <w:rsid w:val="002A16C4"/>
    <w:rsid w:val="002B3251"/>
    <w:rsid w:val="002C2417"/>
    <w:rsid w:val="003F689C"/>
    <w:rsid w:val="00401D1B"/>
    <w:rsid w:val="00437745"/>
    <w:rsid w:val="00466612"/>
    <w:rsid w:val="00485932"/>
    <w:rsid w:val="004B2D93"/>
    <w:rsid w:val="004D3C55"/>
    <w:rsid w:val="00520E19"/>
    <w:rsid w:val="00536E28"/>
    <w:rsid w:val="00570BB6"/>
    <w:rsid w:val="00587FD6"/>
    <w:rsid w:val="00594137"/>
    <w:rsid w:val="0060637C"/>
    <w:rsid w:val="006238F5"/>
    <w:rsid w:val="0062461F"/>
    <w:rsid w:val="00625F1C"/>
    <w:rsid w:val="00656218"/>
    <w:rsid w:val="006B3F61"/>
    <w:rsid w:val="006F59E4"/>
    <w:rsid w:val="007163A9"/>
    <w:rsid w:val="00727416"/>
    <w:rsid w:val="007637CC"/>
    <w:rsid w:val="00763FB5"/>
    <w:rsid w:val="00774444"/>
    <w:rsid w:val="00787B0D"/>
    <w:rsid w:val="00800F49"/>
    <w:rsid w:val="0089707A"/>
    <w:rsid w:val="008C2E8D"/>
    <w:rsid w:val="008D2EFF"/>
    <w:rsid w:val="009113E9"/>
    <w:rsid w:val="009B2DC2"/>
    <w:rsid w:val="009C0DAE"/>
    <w:rsid w:val="009D09FB"/>
    <w:rsid w:val="00A32305"/>
    <w:rsid w:val="00A32DAC"/>
    <w:rsid w:val="00A54FA4"/>
    <w:rsid w:val="00A6214C"/>
    <w:rsid w:val="00A63DC7"/>
    <w:rsid w:val="00AC516A"/>
    <w:rsid w:val="00B0548F"/>
    <w:rsid w:val="00BA6453"/>
    <w:rsid w:val="00BD0C1C"/>
    <w:rsid w:val="00C170AD"/>
    <w:rsid w:val="00C60EEB"/>
    <w:rsid w:val="00D17C21"/>
    <w:rsid w:val="00D74CD9"/>
    <w:rsid w:val="00D81391"/>
    <w:rsid w:val="00DB4464"/>
    <w:rsid w:val="00DB78D7"/>
    <w:rsid w:val="00DE101B"/>
    <w:rsid w:val="00DF7480"/>
    <w:rsid w:val="00F04B98"/>
    <w:rsid w:val="00F44BFE"/>
    <w:rsid w:val="00F656AB"/>
    <w:rsid w:val="00FD4C93"/>
    <w:rsid w:val="00FE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5895DC7"/>
  <w15:chartTrackingRefBased/>
  <w15:docId w15:val="{5D6B5CF7-732B-4892-9CCC-21CB559E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EFRR Styl wzory umów"/>
    <w:qFormat/>
    <w:rsid w:val="00587FD6"/>
    <w:pPr>
      <w:spacing w:before="120" w:after="120" w:line="276" w:lineRule="auto"/>
    </w:pPr>
    <w:rPr>
      <w:rFonts w:ascii="Arial" w:hAnsi="Arial" w:cs="Times New Roman"/>
      <w:sz w:val="24"/>
      <w:szCs w:val="24"/>
      <w:vertAlign w:val="superscript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0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D17C21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D17C21"/>
    <w:pPr>
      <w:suppressAutoHyphens/>
      <w:spacing w:before="0" w:after="0" w:line="240" w:lineRule="auto"/>
    </w:pPr>
    <w:rPr>
      <w:rFonts w:ascii="Times New Roman" w:hAnsi="Times New Roman"/>
      <w:sz w:val="20"/>
      <w:szCs w:val="20"/>
      <w:vertAlign w:val="baseline"/>
      <w:lang w:eastAsia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D17C21"/>
    <w:rPr>
      <w:rFonts w:ascii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A0B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2D9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D93"/>
    <w:rPr>
      <w:rFonts w:ascii="Segoe UI" w:hAnsi="Segoe UI" w:cs="Segoe UI"/>
      <w:sz w:val="18"/>
      <w:szCs w:val="18"/>
      <w:vertAlign w:val="superscript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D0C1C"/>
    <w:rPr>
      <w:rFonts w:asciiTheme="majorHAnsi" w:eastAsiaTheme="majorEastAsia" w:hAnsiTheme="majorHAnsi" w:cstheme="majorBidi"/>
      <w:color w:val="2F5496" w:themeColor="accent1" w:themeShade="BF"/>
      <w:sz w:val="32"/>
      <w:szCs w:val="32"/>
      <w:vertAlign w:val="superscript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63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637C"/>
    <w:rPr>
      <w:rFonts w:ascii="Arial" w:hAnsi="Arial" w:cs="Times New Roman"/>
      <w:sz w:val="20"/>
      <w:szCs w:val="20"/>
      <w:vertAlign w:val="superscript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637C"/>
    <w:rPr>
      <w:sz w:val="16"/>
      <w:szCs w:val="16"/>
    </w:rPr>
  </w:style>
  <w:style w:type="paragraph" w:styleId="Poprawka">
    <w:name w:val="Revision"/>
    <w:hidden/>
    <w:uiPriority w:val="99"/>
    <w:semiHidden/>
    <w:rsid w:val="00A6214C"/>
    <w:pPr>
      <w:spacing w:after="0" w:line="240" w:lineRule="auto"/>
    </w:pPr>
    <w:rPr>
      <w:rFonts w:ascii="Arial" w:hAnsi="Arial" w:cs="Times New Roman"/>
      <w:sz w:val="24"/>
      <w:szCs w:val="24"/>
      <w:vertAlign w:val="superscript"/>
      <w:lang w:eastAsia="pl-PL"/>
    </w:rPr>
  </w:style>
  <w:style w:type="character" w:styleId="Hipercze">
    <w:name w:val="Hyperlink"/>
    <w:basedOn w:val="Domylnaczcionkaakapitu"/>
    <w:uiPriority w:val="99"/>
    <w:unhideWhenUsed/>
    <w:rsid w:val="00AC516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_marszalkowski@mazovi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gov.pl/web/e-doreczen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uap.gov.pl/wps/portal/strefa-klienta/katalog-spraw/opis-uslugi/skargi-wnioski-zapytania-do-urzedu/umw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743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Ulatowska Anna</dc:creator>
  <cp:keywords/>
  <dc:description/>
  <cp:lastModifiedBy>Podemska Aleksandra</cp:lastModifiedBy>
  <cp:revision>9</cp:revision>
  <cp:lastPrinted>2023-02-08T10:35:00Z</cp:lastPrinted>
  <dcterms:created xsi:type="dcterms:W3CDTF">2024-12-04T06:29:00Z</dcterms:created>
  <dcterms:modified xsi:type="dcterms:W3CDTF">2025-08-28T06:28:00Z</dcterms:modified>
</cp:coreProperties>
</file>