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0729" w14:textId="4ECA622F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FD7750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402181F8" w14:textId="07E34112" w:rsidR="00D17C21" w:rsidRPr="008B138F" w:rsidRDefault="00D17C21" w:rsidP="00FD7750">
      <w:pPr>
        <w:tabs>
          <w:tab w:val="left" w:pos="900"/>
        </w:tabs>
        <w:suppressAutoHyphens/>
        <w:spacing w:before="360" w:line="240" w:lineRule="auto"/>
        <w:rPr>
          <w:rFonts w:ascii="Aptos" w:hAnsi="Aptos" w:cs="Arial"/>
          <w:b/>
          <w:bCs/>
          <w:sz w:val="22"/>
          <w:szCs w:val="22"/>
          <w:vertAlign w:val="baseline"/>
          <w:lang w:eastAsia="ar-SA"/>
        </w:rPr>
      </w:pPr>
      <w:r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Załącznik nr </w:t>
      </w:r>
      <w:r w:rsidR="00011A75"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7</w:t>
      </w:r>
      <w:r w:rsidR="00402F16"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:</w:t>
      </w:r>
      <w:r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</w:t>
      </w:r>
      <w:r w:rsidR="001975E8"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K</w:t>
      </w:r>
      <w:r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lauzul</w:t>
      </w:r>
      <w:r w:rsidR="001975E8"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informacyjn</w:t>
      </w:r>
      <w:r w:rsidR="001975E8"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a</w:t>
      </w:r>
      <w:r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 xml:space="preserve"> Instytucji </w:t>
      </w:r>
      <w:r w:rsidR="003C65AD" w:rsidRPr="008B138F">
        <w:rPr>
          <w:rFonts w:ascii="Aptos" w:eastAsia="Calibri" w:hAnsi="Aptos" w:cs="Arial"/>
          <w:b/>
          <w:bCs/>
          <w:spacing w:val="4"/>
          <w:sz w:val="22"/>
          <w:szCs w:val="22"/>
          <w:vertAlign w:val="baseline"/>
          <w:lang w:eastAsia="ar-SA"/>
        </w:rPr>
        <w:t>Pośredniczącej</w:t>
      </w:r>
    </w:p>
    <w:p w14:paraId="3F410F4F" w14:textId="7B55A596" w:rsidR="00D17C21" w:rsidRPr="00E30013" w:rsidRDefault="00D17C21" w:rsidP="00FD7750">
      <w:pPr>
        <w:suppressAutoHyphens/>
        <w:spacing w:before="360" w:line="240" w:lineRule="auto"/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</w:pPr>
      <w:r w:rsidRPr="00E3001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Klauzula informacyjna </w:t>
      </w:r>
      <w:r w:rsidR="00B0548F" w:rsidRPr="00E3001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 xml:space="preserve">Instytucji </w:t>
      </w:r>
      <w:r w:rsidR="003C65AD" w:rsidRPr="00E30013">
        <w:rPr>
          <w:rFonts w:ascii="Aptos" w:eastAsia="Arial" w:hAnsi="Aptos" w:cs="Arial"/>
          <w:b/>
          <w:bCs/>
          <w:sz w:val="22"/>
          <w:szCs w:val="22"/>
          <w:vertAlign w:val="baseline"/>
          <w:lang w:eastAsia="ar-SA"/>
        </w:rPr>
        <w:t>Pośredniczącej</w:t>
      </w:r>
    </w:p>
    <w:p w14:paraId="3DF52A6F" w14:textId="340ABE76" w:rsidR="00D17C21" w:rsidRPr="00E30013" w:rsidRDefault="00D17C21" w:rsidP="00FD7750">
      <w:pPr>
        <w:suppressAutoHyphens/>
        <w:spacing w:after="0" w:line="240" w:lineRule="auto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 celu wykonania obowiązku nałożonego art. 13 i 14 RODO</w:t>
      </w:r>
      <w:r w:rsidRPr="00E30013">
        <w:rPr>
          <w:rFonts w:ascii="Aptos" w:eastAsia="Calibri" w:hAnsi="Aptos" w:cs="Arial"/>
          <w:sz w:val="22"/>
          <w:szCs w:val="22"/>
          <w:lang w:eastAsia="ar-SA"/>
        </w:rPr>
        <w:footnoteReference w:id="1"/>
      </w:r>
      <w:r w:rsidR="00286E84" w:rsidRPr="00E3001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E30013">
        <w:rPr>
          <w:rFonts w:ascii="Aptos" w:eastAsia="Calibri" w:hAnsi="Aptos" w:cs="Arial"/>
          <w:sz w:val="22"/>
          <w:szCs w:val="22"/>
          <w:lang w:eastAsia="ar-SA"/>
        </w:rPr>
        <w:footnoteReference w:id="2"/>
      </w:r>
      <w:r w:rsidR="00286E84" w:rsidRPr="00E30013">
        <w:rPr>
          <w:rFonts w:ascii="Aptos" w:eastAsia="Calibri" w:hAnsi="Aptos" w:cs="Arial"/>
          <w:sz w:val="22"/>
          <w:szCs w:val="22"/>
          <w:lang w:eastAsia="ar-SA"/>
        </w:rPr>
        <w:t>)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Pr="00E30013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Administrator</w:t>
      </w:r>
    </w:p>
    <w:p w14:paraId="106918B9" w14:textId="7B32FAAD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FC2FAF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</w:t>
      </w:r>
      <w:r w:rsidR="001A79FE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z siedzibą przy ul. ……………………………………….(adres).</w:t>
      </w:r>
    </w:p>
    <w:p w14:paraId="2AE6347F" w14:textId="77777777" w:rsidR="00B42348" w:rsidRPr="00E30013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Cel przetwarzania danych</w:t>
      </w:r>
    </w:p>
    <w:p w14:paraId="5C78A3F5" w14:textId="77777777" w:rsidR="00B42348" w:rsidRPr="00E30013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Pr="00E30013" w:rsidRDefault="00B42348" w:rsidP="00FD7750">
      <w:pPr>
        <w:numPr>
          <w:ilvl w:val="0"/>
          <w:numId w:val="9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Podstawa przetwarzania </w:t>
      </w:r>
    </w:p>
    <w:p w14:paraId="0AEC2D6E" w14:textId="77777777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Zobowiązuje nas do tego </w:t>
      </w: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prawo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Pr="00E30013" w:rsidRDefault="00B42348" w:rsidP="00FD7750">
      <w:pPr>
        <w:numPr>
          <w:ilvl w:val="0"/>
          <w:numId w:val="13"/>
        </w:numPr>
        <w:suppressAutoHyphens/>
        <w:spacing w:before="0" w:after="0"/>
        <w:ind w:left="568" w:hanging="284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208EB78A" w14:textId="77777777" w:rsidR="00B42348" w:rsidRPr="00E30013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późn</w:t>
      </w:r>
      <w:proofErr w:type="spellEnd"/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 zm.);</w:t>
      </w:r>
    </w:p>
    <w:p w14:paraId="1E23E5D4" w14:textId="37987273" w:rsidR="00B42348" w:rsidRPr="00E30013" w:rsidRDefault="00B42348" w:rsidP="00FD7750">
      <w:pPr>
        <w:numPr>
          <w:ilvl w:val="0"/>
          <w:numId w:val="13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ustawa z dnia 28 kwietnia 2022 r. o zasadach realizacji zadań finansowanych ze środków europejskich w perspektywie finansowej 2021-2027, w szczególności art. 87-93</w:t>
      </w:r>
      <w:r w:rsidR="007636CF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2B78F397" w14:textId="77777777" w:rsidR="00B42348" w:rsidRPr="00E30013" w:rsidRDefault="00B42348" w:rsidP="00FD7750">
      <w:pPr>
        <w:pStyle w:val="Akapitzlist"/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 xml:space="preserve">Sposób pozyskiwania danych </w:t>
      </w:r>
    </w:p>
    <w:p w14:paraId="5A25A871" w14:textId="77777777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lastRenderedPageBreak/>
        <w:t>Dostęp do danych osobowych</w:t>
      </w:r>
    </w:p>
    <w:p w14:paraId="5096A67A" w14:textId="540DB260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Dostęp do Państwa danych osobowych mają pracownicy i współpracownicy administratora. Ponadto Państwa dane osobowe mogą być powierzane lub udostępniane:</w:t>
      </w:r>
    </w:p>
    <w:p w14:paraId="3E7D7FBF" w14:textId="5AB7FC3C" w:rsidR="00B42348" w:rsidRPr="00E30013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którym zleciliśmy wykonywanie zadań w ramach FEM 20</w:t>
      </w:r>
      <w:r w:rsidR="00C16523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21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-202</w:t>
      </w:r>
      <w:r w:rsidR="00C16523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7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6F9A8BAA" w14:textId="09C134A7" w:rsidR="00B42348" w:rsidRPr="00E30013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organom Komisji Europejskiej, ministrowi właściwemu do spraw finansów publicznych, prezesowi zakładu ubezpieczeń społecznych;</w:t>
      </w:r>
    </w:p>
    <w:p w14:paraId="7895B27D" w14:textId="77777777" w:rsidR="00795ADF" w:rsidRPr="00E30013" w:rsidRDefault="00B42348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795ADF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;</w:t>
      </w:r>
    </w:p>
    <w:p w14:paraId="16ECEB53" w14:textId="4ED265BC" w:rsidR="00B42348" w:rsidRPr="00E30013" w:rsidRDefault="00795ADF" w:rsidP="00FD7750">
      <w:pPr>
        <w:numPr>
          <w:ilvl w:val="0"/>
          <w:numId w:val="10"/>
        </w:numPr>
        <w:suppressAutoHyphens/>
        <w:spacing w:before="0" w:after="0"/>
        <w:ind w:left="567" w:hanging="283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innym podmiotom upoważnionym na podstawie odrębnych przepisów prawa.</w:t>
      </w:r>
    </w:p>
    <w:p w14:paraId="1A0C9EA7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Okres przechowywania danych</w:t>
      </w:r>
      <w:r w:rsidRPr="00E30013">
        <w:rPr>
          <w:rFonts w:ascii="Aptos" w:eastAsia="Calibri" w:hAnsi="Aptos" w:cs="Arial"/>
          <w:b/>
          <w:sz w:val="22"/>
          <w:szCs w:val="22"/>
          <w:highlight w:val="yellow"/>
          <w:vertAlign w:val="baseline"/>
          <w:lang w:eastAsia="ar-SA"/>
        </w:rPr>
        <w:t xml:space="preserve"> </w:t>
      </w:r>
    </w:p>
    <w:p w14:paraId="712F3BCA" w14:textId="21064CE8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Dane osobowe są przechowywane przez okres niezbędny do realizacji celów określonych w punkcie </w:t>
      </w:r>
      <w:r w:rsidR="000962A7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2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.</w:t>
      </w:r>
    </w:p>
    <w:p w14:paraId="3C15AD64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Prawa osób, których dane dotyczą</w:t>
      </w:r>
    </w:p>
    <w:p w14:paraId="26A9BCA8" w14:textId="77777777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Pr="00E30013" w:rsidRDefault="00B42348" w:rsidP="00FD7750">
      <w:pPr>
        <w:pStyle w:val="Akapitzlist"/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Pr="00E30013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Pr="00E30013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Pr="00E30013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Pr="00E30013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prawo do przenoszenia swoich danych (art. 20 RODO) - </w:t>
      </w:r>
      <w:r w:rsidRPr="00E30013">
        <w:rPr>
          <w:rFonts w:ascii="Aptos" w:eastAsia="Calibri" w:hAnsi="Aptos" w:cs="Arial"/>
          <w:iCs/>
          <w:sz w:val="22"/>
          <w:szCs w:val="22"/>
          <w:vertAlign w:val="baseline"/>
        </w:rPr>
        <w:t>jeśli przetwarzanie odbywa się na podstawie umowy: w celu jej zawarcia lub realizacji (w myśl art. 6 ust. 1 lit. b RODO), oraz w sposób zautomatyzowany</w:t>
      </w:r>
      <w:r w:rsidRPr="00E30013">
        <w:rPr>
          <w:rFonts w:ascii="Aptos" w:eastAsia="Calibri" w:hAnsi="Aptos" w:cs="Arial"/>
          <w:iCs/>
          <w:sz w:val="22"/>
          <w:szCs w:val="22"/>
        </w:rPr>
        <w:footnoteReference w:id="3"/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; </w:t>
      </w:r>
    </w:p>
    <w:p w14:paraId="20A62F40" w14:textId="14860694" w:rsidR="00B42348" w:rsidRPr="00E30013" w:rsidRDefault="00B42348" w:rsidP="00FD7750">
      <w:pPr>
        <w:numPr>
          <w:ilvl w:val="0"/>
          <w:numId w:val="11"/>
        </w:num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Zautomatyzowane podejmowanie decyzji</w:t>
      </w:r>
    </w:p>
    <w:p w14:paraId="26D2CA14" w14:textId="77777777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Przekazywanie danych do państwa trzeciego</w:t>
      </w:r>
    </w:p>
    <w:p w14:paraId="18248995" w14:textId="77777777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Pr="00E30013" w:rsidRDefault="00B42348" w:rsidP="00FD7750">
      <w:pPr>
        <w:numPr>
          <w:ilvl w:val="0"/>
          <w:numId w:val="8"/>
        </w:numPr>
        <w:suppressAutoHyphens/>
        <w:spacing w:before="0" w:after="0"/>
        <w:ind w:left="0" w:hanging="426"/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b/>
          <w:sz w:val="22"/>
          <w:szCs w:val="22"/>
          <w:vertAlign w:val="baseline"/>
          <w:lang w:eastAsia="ar-SA"/>
        </w:rPr>
        <w:t>Kontakt z administratorem danych i Inspektorem Ochrony Danych</w:t>
      </w:r>
    </w:p>
    <w:p w14:paraId="4FA7DD60" w14:textId="183AEA8A" w:rsidR="00B42348" w:rsidRPr="00E30013" w:rsidRDefault="00B42348" w:rsidP="00FD7750">
      <w:pPr>
        <w:suppressAutoHyphens/>
        <w:spacing w:before="0" w:after="0"/>
        <w:rPr>
          <w:rFonts w:ascii="Aptos" w:eastAsia="Calibri" w:hAnsi="Aptos" w:cs="Arial"/>
          <w:sz w:val="22"/>
          <w:szCs w:val="22"/>
          <w:vertAlign w:val="baseline"/>
          <w:lang w:eastAsia="ar-SA"/>
        </w:rPr>
      </w:pP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Jeśli mają Państwo pytania dotyczące przetwarzania przez Instytucję Pośredniczącą tj. </w:t>
      </w:r>
      <w:r w:rsidR="00FC2FAF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Wojewódzki Urząd Pracy w Warszawie</w:t>
      </w:r>
      <w:r w:rsidR="001A79FE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w ramach </w:t>
      </w:r>
      <w:r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>FEM 2021-2027, prosimy kontaktować się z Inspektorem Ochrony Danych (IOD) w następujący sposób: pocztą tradycyjną na adres: ul……………………(adres), elektronicznie: na adres e-mail:</w:t>
      </w:r>
      <w:r w:rsidR="004A3894" w:rsidRPr="00E30013">
        <w:rPr>
          <w:rFonts w:ascii="Aptos" w:eastAsia="Calibri" w:hAnsi="Aptos" w:cs="Arial"/>
          <w:sz w:val="22"/>
          <w:szCs w:val="22"/>
          <w:vertAlign w:val="baseline"/>
          <w:lang w:eastAsia="ar-SA"/>
        </w:rPr>
        <w:t xml:space="preserve"> iod@wup.mazowsze.pl</w:t>
      </w:r>
    </w:p>
    <w:p w14:paraId="75E48C9B" w14:textId="77777777" w:rsidR="00B42348" w:rsidRPr="00E30013" w:rsidRDefault="00B42348" w:rsidP="00FD7750">
      <w:pPr>
        <w:spacing w:before="0" w:after="0"/>
        <w:rPr>
          <w:rFonts w:ascii="Aptos" w:hAnsi="Aptos" w:cs="Arial"/>
          <w:sz w:val="22"/>
          <w:szCs w:val="22"/>
        </w:rPr>
      </w:pPr>
    </w:p>
    <w:p w14:paraId="222BE53C" w14:textId="5E17D843" w:rsidR="009B2DC2" w:rsidRPr="00E30013" w:rsidRDefault="009B2DC2" w:rsidP="00FD7750">
      <w:pPr>
        <w:suppressAutoHyphens/>
        <w:spacing w:after="0" w:line="240" w:lineRule="auto"/>
        <w:rPr>
          <w:rFonts w:ascii="Aptos" w:hAnsi="Aptos" w:cs="Arial"/>
          <w:sz w:val="22"/>
          <w:szCs w:val="22"/>
        </w:rPr>
      </w:pPr>
    </w:p>
    <w:sectPr w:rsidR="009B2DC2" w:rsidRPr="00E30013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F2C3" w14:textId="77777777" w:rsidR="00220130" w:rsidRDefault="00220130" w:rsidP="00D17C21">
      <w:pPr>
        <w:spacing w:before="0" w:after="0" w:line="240" w:lineRule="auto"/>
      </w:pPr>
      <w:r>
        <w:separator/>
      </w:r>
    </w:p>
  </w:endnote>
  <w:endnote w:type="continuationSeparator" w:id="0">
    <w:p w14:paraId="3A300203" w14:textId="77777777" w:rsidR="00220130" w:rsidRDefault="00220130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69CF" w14:textId="77777777" w:rsidR="00220130" w:rsidRDefault="00220130" w:rsidP="00D17C21">
      <w:pPr>
        <w:spacing w:before="0" w:after="0" w:line="240" w:lineRule="auto"/>
      </w:pPr>
      <w:r>
        <w:separator/>
      </w:r>
    </w:p>
  </w:footnote>
  <w:footnote w:type="continuationSeparator" w:id="0">
    <w:p w14:paraId="07B89F00" w14:textId="77777777" w:rsidR="00220130" w:rsidRDefault="00220130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1793DA6B" w:rsidR="00D17C21" w:rsidRPr="00E30013" w:rsidRDefault="00D17C21" w:rsidP="00FD7750">
      <w:pPr>
        <w:pStyle w:val="Tekstprzypisudolnego"/>
        <w:ind w:left="142" w:hanging="142"/>
        <w:rPr>
          <w:rFonts w:ascii="Aptos" w:hAnsi="Aptos" w:cs="Arial"/>
          <w:sz w:val="18"/>
          <w:szCs w:val="18"/>
        </w:rPr>
      </w:pPr>
      <w:r w:rsidRPr="00E30013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E30013">
        <w:rPr>
          <w:rFonts w:ascii="Aptos" w:hAnsi="Aptos" w:cs="Arial"/>
          <w:sz w:val="18"/>
          <w:szCs w:val="18"/>
          <w:vertAlign w:val="superscript"/>
        </w:rPr>
        <w:t>)</w:t>
      </w:r>
      <w:r w:rsidRPr="00E30013">
        <w:rPr>
          <w:rFonts w:ascii="Aptos" w:hAnsi="Aptos" w:cs="Arial"/>
          <w:sz w:val="18"/>
          <w:szCs w:val="18"/>
        </w:rPr>
        <w:t xml:space="preserve"> </w:t>
      </w:r>
      <w:r w:rsidR="00873BE4" w:rsidRPr="00E30013">
        <w:rPr>
          <w:rFonts w:ascii="Aptos" w:hAnsi="Aptos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873BE4" w:rsidRPr="00E30013">
        <w:rPr>
          <w:rFonts w:ascii="Aptos" w:hAnsi="Aptos" w:cs="Arial"/>
          <w:sz w:val="18"/>
          <w:szCs w:val="18"/>
        </w:rPr>
        <w:t>późn</w:t>
      </w:r>
      <w:proofErr w:type="spellEnd"/>
      <w:r w:rsidR="00873BE4" w:rsidRPr="00E30013">
        <w:rPr>
          <w:rFonts w:ascii="Aptos" w:hAnsi="Aptos" w:cs="Arial"/>
          <w:sz w:val="18"/>
          <w:szCs w:val="18"/>
        </w:rPr>
        <w:t>. zm.).</w:t>
      </w:r>
    </w:p>
  </w:footnote>
  <w:footnote w:id="2">
    <w:p w14:paraId="706C54B3" w14:textId="6ACAEFE0" w:rsidR="00D17C21" w:rsidRPr="00E30013" w:rsidRDefault="00D17C21" w:rsidP="00FD7750">
      <w:pPr>
        <w:pStyle w:val="Tekstprzypisudolnego"/>
        <w:ind w:left="142" w:hanging="142"/>
        <w:rPr>
          <w:rFonts w:ascii="Aptos" w:hAnsi="Aptos" w:cstheme="minorHAnsi"/>
          <w:sz w:val="18"/>
          <w:szCs w:val="18"/>
        </w:rPr>
      </w:pPr>
      <w:r w:rsidRPr="00E30013">
        <w:rPr>
          <w:rStyle w:val="Odwoanieprzypisudolnego"/>
          <w:rFonts w:ascii="Aptos" w:hAnsi="Aptos" w:cs="Arial"/>
          <w:sz w:val="18"/>
          <w:szCs w:val="18"/>
        </w:rPr>
        <w:footnoteRef/>
      </w:r>
      <w:r w:rsidR="009113E9" w:rsidRPr="00E30013">
        <w:rPr>
          <w:rFonts w:ascii="Aptos" w:hAnsi="Aptos" w:cs="Arial"/>
          <w:sz w:val="18"/>
          <w:szCs w:val="18"/>
          <w:vertAlign w:val="superscript"/>
        </w:rPr>
        <w:t>)</w:t>
      </w:r>
      <w:r w:rsidRPr="00E30013">
        <w:rPr>
          <w:rFonts w:ascii="Aptos" w:hAnsi="Aptos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 w:rsidRPr="00E30013">
        <w:rPr>
          <w:rFonts w:ascii="Aptos" w:hAnsi="Aptos" w:cs="Arial"/>
          <w:sz w:val="18"/>
          <w:szCs w:val="18"/>
        </w:rPr>
        <w:t xml:space="preserve">, </w:t>
      </w:r>
      <w:r w:rsidRPr="00E30013">
        <w:rPr>
          <w:rFonts w:ascii="Aptos" w:hAnsi="Aptos" w:cs="Arial"/>
          <w:sz w:val="18"/>
          <w:szCs w:val="18"/>
        </w:rPr>
        <w:t>poz. 1079</w:t>
      </w:r>
      <w:r w:rsidR="00E30013">
        <w:rPr>
          <w:rFonts w:ascii="Aptos" w:hAnsi="Aptos" w:cs="Arial"/>
          <w:sz w:val="18"/>
          <w:szCs w:val="18"/>
        </w:rPr>
        <w:t xml:space="preserve"> oraz z 2024 r. poz. 1717</w:t>
      </w:r>
      <w:r w:rsidRPr="00E30013">
        <w:rPr>
          <w:rFonts w:ascii="Aptos" w:hAnsi="Aptos" w:cs="Arial"/>
          <w:sz w:val="18"/>
          <w:szCs w:val="18"/>
        </w:rPr>
        <w:t>), zwana dalej „ustawą wdrożeniową”.</w:t>
      </w:r>
    </w:p>
  </w:footnote>
  <w:footnote w:id="3">
    <w:p w14:paraId="25626292" w14:textId="77777777" w:rsidR="00B42348" w:rsidRPr="008B138F" w:rsidRDefault="00B42348" w:rsidP="00FD7750">
      <w:pPr>
        <w:pStyle w:val="Tekstprzypisudolnego"/>
        <w:rPr>
          <w:rFonts w:ascii="Aptos" w:hAnsi="Aptos" w:cs="Arial"/>
          <w:sz w:val="18"/>
          <w:szCs w:val="18"/>
        </w:rPr>
      </w:pPr>
      <w:r w:rsidRPr="008B138F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B138F">
        <w:rPr>
          <w:rFonts w:ascii="Aptos" w:hAnsi="Aptos" w:cs="Arial"/>
          <w:sz w:val="18"/>
          <w:szCs w:val="18"/>
          <w:vertAlign w:val="superscript"/>
        </w:rPr>
        <w:t>)</w:t>
      </w:r>
      <w:r w:rsidRPr="008B138F">
        <w:rPr>
          <w:rFonts w:ascii="Aptos" w:hAnsi="Aptos" w:cs="Arial"/>
          <w:sz w:val="18"/>
          <w:szCs w:val="18"/>
        </w:rPr>
        <w:t xml:space="preserve"> </w:t>
      </w:r>
      <w:r w:rsidRPr="008B138F">
        <w:rPr>
          <w:rFonts w:ascii="Aptos" w:hAnsi="Aptos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A4E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24737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39F00EC0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8857994">
    <w:abstractNumId w:val="8"/>
  </w:num>
  <w:num w:numId="2" w16cid:durableId="1116556610">
    <w:abstractNumId w:val="7"/>
  </w:num>
  <w:num w:numId="3" w16cid:durableId="60637796">
    <w:abstractNumId w:val="4"/>
  </w:num>
  <w:num w:numId="4" w16cid:durableId="1342584873">
    <w:abstractNumId w:val="10"/>
  </w:num>
  <w:num w:numId="5" w16cid:durableId="473837158">
    <w:abstractNumId w:val="9"/>
  </w:num>
  <w:num w:numId="6" w16cid:durableId="942036093">
    <w:abstractNumId w:val="2"/>
  </w:num>
  <w:num w:numId="7" w16cid:durableId="1366296718">
    <w:abstractNumId w:val="1"/>
  </w:num>
  <w:num w:numId="8" w16cid:durableId="194087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9433852">
    <w:abstractNumId w:val="10"/>
  </w:num>
  <w:num w:numId="10" w16cid:durableId="60079465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19584062">
    <w:abstractNumId w:val="9"/>
  </w:num>
  <w:num w:numId="12" w16cid:durableId="908883748">
    <w:abstractNumId w:val="6"/>
  </w:num>
  <w:num w:numId="13" w16cid:durableId="1154641128">
    <w:abstractNumId w:val="3"/>
  </w:num>
  <w:num w:numId="14" w16cid:durableId="245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00F63"/>
    <w:rsid w:val="00011A75"/>
    <w:rsid w:val="00027F0F"/>
    <w:rsid w:val="00062B38"/>
    <w:rsid w:val="0008255E"/>
    <w:rsid w:val="000962A7"/>
    <w:rsid w:val="000A4B80"/>
    <w:rsid w:val="000C4517"/>
    <w:rsid w:val="000F14BB"/>
    <w:rsid w:val="00186588"/>
    <w:rsid w:val="001975E8"/>
    <w:rsid w:val="001A79FE"/>
    <w:rsid w:val="001D10EA"/>
    <w:rsid w:val="00212CAA"/>
    <w:rsid w:val="00220130"/>
    <w:rsid w:val="00235064"/>
    <w:rsid w:val="00286E84"/>
    <w:rsid w:val="002A16C4"/>
    <w:rsid w:val="00352A11"/>
    <w:rsid w:val="00353936"/>
    <w:rsid w:val="003C65AD"/>
    <w:rsid w:val="00402F16"/>
    <w:rsid w:val="00407BAB"/>
    <w:rsid w:val="004A3894"/>
    <w:rsid w:val="00536E28"/>
    <w:rsid w:val="00544D29"/>
    <w:rsid w:val="00580B7E"/>
    <w:rsid w:val="00587FD6"/>
    <w:rsid w:val="00695367"/>
    <w:rsid w:val="006A30BE"/>
    <w:rsid w:val="007636CF"/>
    <w:rsid w:val="00795ADF"/>
    <w:rsid w:val="007C01A6"/>
    <w:rsid w:val="007C315F"/>
    <w:rsid w:val="008366DE"/>
    <w:rsid w:val="00873BE4"/>
    <w:rsid w:val="008B138F"/>
    <w:rsid w:val="008C3F92"/>
    <w:rsid w:val="009113E9"/>
    <w:rsid w:val="00933672"/>
    <w:rsid w:val="00975889"/>
    <w:rsid w:val="009779B6"/>
    <w:rsid w:val="009A01FF"/>
    <w:rsid w:val="009A3539"/>
    <w:rsid w:val="009B2DC2"/>
    <w:rsid w:val="00A06544"/>
    <w:rsid w:val="00A24CEF"/>
    <w:rsid w:val="00AD6EE8"/>
    <w:rsid w:val="00B0548F"/>
    <w:rsid w:val="00B42348"/>
    <w:rsid w:val="00BD1755"/>
    <w:rsid w:val="00BE10C8"/>
    <w:rsid w:val="00C16523"/>
    <w:rsid w:val="00C26010"/>
    <w:rsid w:val="00C8273C"/>
    <w:rsid w:val="00CA6141"/>
    <w:rsid w:val="00D17C21"/>
    <w:rsid w:val="00D26D85"/>
    <w:rsid w:val="00D710A2"/>
    <w:rsid w:val="00D81391"/>
    <w:rsid w:val="00E16986"/>
    <w:rsid w:val="00E21142"/>
    <w:rsid w:val="00E30013"/>
    <w:rsid w:val="00E67BA8"/>
    <w:rsid w:val="00EB09F2"/>
    <w:rsid w:val="00F840AC"/>
    <w:rsid w:val="00FA10BC"/>
    <w:rsid w:val="00FC2FAF"/>
    <w:rsid w:val="00FD7750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0013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Podemska Aleksandra</cp:lastModifiedBy>
  <cp:revision>38</cp:revision>
  <cp:lastPrinted>2025-09-15T10:20:00Z</cp:lastPrinted>
  <dcterms:created xsi:type="dcterms:W3CDTF">2023-02-07T13:33:00Z</dcterms:created>
  <dcterms:modified xsi:type="dcterms:W3CDTF">2025-09-15T10:20:00Z</dcterms:modified>
</cp:coreProperties>
</file>