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871B" w14:textId="77777777" w:rsidR="005C2189" w:rsidRPr="00F13282" w:rsidRDefault="003F22F2">
      <w:pPr>
        <w:pStyle w:val="Nagwek4"/>
        <w:rPr>
          <w:rStyle w:val="highlight"/>
          <w:rFonts w:asciiTheme="minorHAnsi" w:hAnsiTheme="minorHAnsi" w:cstheme="minorHAnsi"/>
        </w:rPr>
      </w:pPr>
      <w:r w:rsidRPr="00F13282">
        <w:rPr>
          <w:rStyle w:val="highlight"/>
          <w:rFonts w:asciiTheme="minorHAnsi" w:hAnsiTheme="minorHAnsi" w:cstheme="minorHAnsi"/>
        </w:rPr>
        <w:t xml:space="preserve">  </w:t>
      </w:r>
    </w:p>
    <w:p w14:paraId="153FE975" w14:textId="77777777" w:rsidR="005C2189" w:rsidRPr="00F13282" w:rsidRDefault="005C2189">
      <w:pPr>
        <w:rPr>
          <w:rFonts w:asciiTheme="minorHAnsi" w:hAnsiTheme="minorHAnsi" w:cstheme="minorHAnsi"/>
        </w:rPr>
      </w:pPr>
    </w:p>
    <w:p w14:paraId="4FEBEE64" w14:textId="77777777" w:rsidR="005C2189" w:rsidRPr="00F13282" w:rsidRDefault="003F22F2">
      <w:pPr>
        <w:jc w:val="center"/>
        <w:rPr>
          <w:rFonts w:asciiTheme="minorHAnsi" w:hAnsiTheme="minorHAnsi" w:cstheme="minorHAnsi"/>
          <w:b/>
          <w:sz w:val="44"/>
          <w:szCs w:val="44"/>
          <w:u w:val="single"/>
        </w:rPr>
      </w:pPr>
      <w:r w:rsidRPr="00F13282">
        <w:rPr>
          <w:rFonts w:asciiTheme="minorHAnsi" w:hAnsiTheme="minorHAnsi" w:cstheme="minorHAnsi"/>
          <w:b/>
          <w:sz w:val="44"/>
          <w:szCs w:val="44"/>
          <w:u w:val="single"/>
        </w:rPr>
        <w:t xml:space="preserve">Regulamin wyboru projektów </w:t>
      </w:r>
      <w:r w:rsidRPr="00F13282">
        <w:rPr>
          <w:rStyle w:val="Odwoanieprzypisudolnego"/>
          <w:rFonts w:asciiTheme="minorHAnsi" w:hAnsiTheme="minorHAnsi" w:cstheme="minorHAnsi"/>
          <w:b/>
          <w:sz w:val="44"/>
          <w:szCs w:val="44"/>
          <w:u w:val="single"/>
        </w:rPr>
        <w:footnoteReference w:id="1"/>
      </w:r>
      <w:r w:rsidRPr="00F13282">
        <w:rPr>
          <w:rFonts w:asciiTheme="minorHAnsi" w:hAnsiTheme="minorHAnsi" w:cstheme="minorHAnsi"/>
          <w:b/>
          <w:sz w:val="44"/>
          <w:szCs w:val="44"/>
          <w:u w:val="single"/>
        </w:rPr>
        <w:br/>
        <w:t xml:space="preserve">urzędów pracy </w:t>
      </w:r>
      <w:r w:rsidRPr="00F13282">
        <w:rPr>
          <w:rFonts w:asciiTheme="minorHAnsi" w:hAnsiTheme="minorHAnsi" w:cstheme="minorHAnsi"/>
          <w:b/>
          <w:sz w:val="44"/>
          <w:szCs w:val="44"/>
          <w:u w:val="single"/>
        </w:rPr>
        <w:br/>
        <w:t xml:space="preserve">wybieranych do dofinansowania </w:t>
      </w:r>
      <w:r w:rsidRPr="00F13282">
        <w:rPr>
          <w:rFonts w:asciiTheme="minorHAnsi" w:hAnsiTheme="minorHAnsi" w:cstheme="minorHAnsi"/>
          <w:b/>
          <w:sz w:val="44"/>
          <w:szCs w:val="44"/>
          <w:u w:val="single"/>
        </w:rPr>
        <w:br/>
        <w:t>w sposób niekonkurencyjny</w:t>
      </w:r>
    </w:p>
    <w:p w14:paraId="292557B5" w14:textId="77777777" w:rsidR="005C2189" w:rsidRPr="00F13282" w:rsidRDefault="003F22F2">
      <w:pPr>
        <w:spacing w:after="0"/>
        <w:jc w:val="center"/>
        <w:rPr>
          <w:rFonts w:asciiTheme="minorHAnsi" w:hAnsiTheme="minorHAnsi" w:cstheme="minorHAnsi"/>
          <w:b/>
          <w:sz w:val="40"/>
          <w:szCs w:val="44"/>
        </w:rPr>
      </w:pPr>
      <w:r w:rsidRPr="00F13282">
        <w:rPr>
          <w:rFonts w:asciiTheme="minorHAnsi" w:hAnsiTheme="minorHAnsi" w:cstheme="minorHAnsi"/>
          <w:b/>
          <w:sz w:val="40"/>
          <w:szCs w:val="44"/>
        </w:rPr>
        <w:t>w ramach</w:t>
      </w:r>
    </w:p>
    <w:p w14:paraId="18A28B61" w14:textId="77777777" w:rsidR="005C2189" w:rsidRPr="00F13282" w:rsidRDefault="003F22F2">
      <w:pPr>
        <w:spacing w:after="0"/>
        <w:jc w:val="center"/>
        <w:rPr>
          <w:rFonts w:asciiTheme="minorHAnsi" w:hAnsiTheme="minorHAnsi" w:cstheme="minorHAnsi"/>
          <w:b/>
          <w:sz w:val="28"/>
          <w:szCs w:val="32"/>
        </w:rPr>
      </w:pPr>
      <w:r w:rsidRPr="00F13282">
        <w:rPr>
          <w:rFonts w:asciiTheme="minorHAnsi" w:hAnsiTheme="minorHAnsi" w:cstheme="minorHAnsi"/>
          <w:b/>
          <w:sz w:val="40"/>
          <w:szCs w:val="44"/>
        </w:rPr>
        <w:t>Funduszy Europejskich dla Mazowsza 2021-2027</w:t>
      </w:r>
    </w:p>
    <w:p w14:paraId="2EC9CCCD" w14:textId="77777777" w:rsidR="005C2189" w:rsidRPr="00F13282" w:rsidRDefault="003F22F2">
      <w:pPr>
        <w:spacing w:after="0"/>
        <w:jc w:val="center"/>
        <w:rPr>
          <w:rFonts w:asciiTheme="minorHAnsi" w:hAnsiTheme="minorHAnsi" w:cstheme="minorHAnsi"/>
          <w:b/>
          <w:sz w:val="36"/>
          <w:szCs w:val="40"/>
        </w:rPr>
      </w:pPr>
      <w:r w:rsidRPr="00F13282">
        <w:rPr>
          <w:rFonts w:asciiTheme="minorHAnsi" w:hAnsiTheme="minorHAnsi" w:cstheme="minorHAnsi"/>
          <w:b/>
          <w:sz w:val="36"/>
          <w:szCs w:val="40"/>
        </w:rPr>
        <w:t>Priorytet VI</w:t>
      </w:r>
    </w:p>
    <w:p w14:paraId="0EC28FAB" w14:textId="35344B5D" w:rsidR="005C2189" w:rsidRPr="00F13282" w:rsidRDefault="003F22F2">
      <w:pPr>
        <w:spacing w:after="600"/>
        <w:jc w:val="center"/>
        <w:rPr>
          <w:rFonts w:asciiTheme="minorHAnsi" w:hAnsiTheme="minorHAnsi" w:cstheme="minorHAnsi"/>
          <w:b/>
          <w:szCs w:val="28"/>
        </w:rPr>
      </w:pPr>
      <w:bookmarkStart w:id="0" w:name="_Hlk181182933"/>
      <w:r w:rsidRPr="00F13282">
        <w:rPr>
          <w:rFonts w:asciiTheme="minorHAnsi" w:hAnsiTheme="minorHAnsi" w:cstheme="minorHAnsi"/>
          <w:b/>
          <w:sz w:val="36"/>
          <w:szCs w:val="40"/>
        </w:rPr>
        <w:t>Fundusze Europejskie dla aktywnego zawodowo Mazowsza</w:t>
      </w:r>
      <w:r w:rsidRPr="00F13282">
        <w:rPr>
          <w:rFonts w:asciiTheme="minorHAnsi" w:hAnsiTheme="minorHAnsi" w:cstheme="minorHAnsi"/>
          <w:b/>
          <w:sz w:val="28"/>
          <w:szCs w:val="32"/>
        </w:rPr>
        <w:br/>
        <w:t xml:space="preserve">Działanie 6.1 - </w:t>
      </w:r>
      <w:bookmarkStart w:id="1" w:name="_Hlk127270975"/>
      <w:r w:rsidRPr="00F13282">
        <w:rPr>
          <w:rFonts w:asciiTheme="minorHAnsi" w:hAnsiTheme="minorHAnsi" w:cstheme="minorHAnsi"/>
          <w:b/>
          <w:sz w:val="28"/>
          <w:szCs w:val="32"/>
        </w:rPr>
        <w:t xml:space="preserve">Aktywizacja zawodowa osób bezrobotnych </w:t>
      </w:r>
      <w:r w:rsidRPr="00F13282">
        <w:rPr>
          <w:rFonts w:asciiTheme="minorHAnsi" w:hAnsiTheme="minorHAnsi" w:cstheme="minorHAnsi"/>
          <w:b/>
          <w:sz w:val="28"/>
          <w:szCs w:val="32"/>
        </w:rPr>
        <w:br/>
      </w:r>
      <w:bookmarkEnd w:id="0"/>
      <w:bookmarkEnd w:id="1"/>
      <w:r w:rsidRPr="00F13282">
        <w:rPr>
          <w:rFonts w:asciiTheme="minorHAnsi" w:hAnsiTheme="minorHAnsi" w:cstheme="minorHAnsi"/>
          <w:b/>
          <w:sz w:val="28"/>
          <w:szCs w:val="28"/>
        </w:rPr>
        <w:t xml:space="preserve">region </w:t>
      </w:r>
      <w:r w:rsidR="003B58A9">
        <w:rPr>
          <w:rFonts w:asciiTheme="minorHAnsi" w:hAnsiTheme="minorHAnsi" w:cstheme="minorHAnsi"/>
          <w:b/>
          <w:sz w:val="28"/>
          <w:szCs w:val="28"/>
        </w:rPr>
        <w:t>m</w:t>
      </w:r>
      <w:r w:rsidR="003B58A9" w:rsidRPr="00F13282">
        <w:rPr>
          <w:rFonts w:asciiTheme="minorHAnsi" w:hAnsiTheme="minorHAnsi" w:cstheme="minorHAnsi"/>
          <w:b/>
          <w:sz w:val="28"/>
          <w:szCs w:val="28"/>
        </w:rPr>
        <w:t xml:space="preserve">azowiecki </w:t>
      </w:r>
      <w:r w:rsidRPr="00F13282">
        <w:rPr>
          <w:rFonts w:asciiTheme="minorHAnsi" w:hAnsiTheme="minorHAnsi" w:cstheme="minorHAnsi"/>
          <w:b/>
          <w:sz w:val="28"/>
          <w:szCs w:val="28"/>
        </w:rPr>
        <w:t>regionalny</w:t>
      </w:r>
    </w:p>
    <w:p w14:paraId="590E59A1" w14:textId="77777777" w:rsidR="005C2189" w:rsidRPr="00F13282" w:rsidRDefault="003F22F2">
      <w:pPr>
        <w:spacing w:after="1080"/>
        <w:jc w:val="center"/>
        <w:rPr>
          <w:rFonts w:asciiTheme="minorHAnsi" w:hAnsiTheme="minorHAnsi" w:cstheme="minorHAnsi"/>
          <w:lang w:eastAsia="pl-PL"/>
        </w:rPr>
      </w:pPr>
      <w:bookmarkStart w:id="2" w:name="_Toc529882073"/>
      <w:r w:rsidRPr="00F13282">
        <w:rPr>
          <w:rFonts w:asciiTheme="minorHAnsi" w:hAnsiTheme="minorHAnsi" w:cstheme="minorHAnsi"/>
          <w:noProof/>
          <w:lang w:eastAsia="pl-PL"/>
        </w:rPr>
        <w:drawing>
          <wp:inline distT="0" distB="0" distL="0" distR="0" wp14:anchorId="7E2D2C14" wp14:editId="260101C4">
            <wp:extent cx="2773680" cy="956945"/>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73680" cy="956945"/>
                    </a:xfrm>
                    <a:prstGeom prst="rect">
                      <a:avLst/>
                    </a:prstGeom>
                    <a:noFill/>
                  </pic:spPr>
                </pic:pic>
              </a:graphicData>
            </a:graphic>
          </wp:inline>
        </w:drawing>
      </w:r>
      <w:bookmarkEnd w:id="2"/>
    </w:p>
    <w:p w14:paraId="16914C68" w14:textId="77777777" w:rsidR="005C2189" w:rsidRPr="00F13282" w:rsidRDefault="003F22F2">
      <w:pPr>
        <w:jc w:val="center"/>
        <w:rPr>
          <w:rFonts w:asciiTheme="minorHAnsi" w:hAnsiTheme="minorHAnsi" w:cstheme="minorHAnsi"/>
          <w:lang w:eastAsia="pl-PL"/>
        </w:rPr>
      </w:pPr>
      <w:r w:rsidRPr="00F13282">
        <w:rPr>
          <w:rFonts w:asciiTheme="minorHAnsi" w:hAnsiTheme="minorHAnsi" w:cstheme="minorHAnsi"/>
          <w:lang w:eastAsia="pl-PL"/>
        </w:rPr>
        <w:t>Wersja nr 1</w:t>
      </w:r>
    </w:p>
    <w:p w14:paraId="5F2D003B" w14:textId="77777777" w:rsidR="005C2189" w:rsidRPr="00F13282" w:rsidRDefault="003F22F2">
      <w:pPr>
        <w:jc w:val="center"/>
        <w:rPr>
          <w:rFonts w:asciiTheme="minorHAnsi" w:hAnsiTheme="minorHAnsi" w:cstheme="minorHAnsi"/>
          <w:lang w:eastAsia="pl-PL"/>
        </w:rPr>
      </w:pPr>
      <w:r w:rsidRPr="00F13282">
        <w:rPr>
          <w:rFonts w:asciiTheme="minorHAnsi" w:hAnsiTheme="minorHAnsi" w:cstheme="minorHAnsi"/>
          <w:lang w:eastAsia="pl-PL"/>
        </w:rPr>
        <w:t>Warszawa, 2 marca 2026</w:t>
      </w:r>
      <w:r w:rsidRPr="00F13282">
        <w:rPr>
          <w:rFonts w:asciiTheme="minorHAnsi" w:hAnsiTheme="minorHAnsi" w:cstheme="minorHAnsi"/>
          <w:lang w:eastAsia="pl-PL"/>
        </w:rPr>
        <w:br w:type="page"/>
      </w:r>
    </w:p>
    <w:sdt>
      <w:sdtPr>
        <w:rPr>
          <w:rFonts w:asciiTheme="minorHAnsi" w:hAnsiTheme="minorHAnsi" w:cs="Times New Roman"/>
          <w:bCs w:val="0"/>
          <w:sz w:val="22"/>
        </w:rPr>
        <w:id w:val="432949051"/>
        <w:docPartObj>
          <w:docPartGallery w:val="Table of Contents"/>
          <w:docPartUnique/>
        </w:docPartObj>
      </w:sdtPr>
      <w:sdtEndPr>
        <w:rPr>
          <w:sz w:val="24"/>
        </w:rPr>
      </w:sdtEndPr>
      <w:sdtContent>
        <w:p w14:paraId="5C6EB817" w14:textId="77777777" w:rsidR="005C2189" w:rsidRPr="00F13282" w:rsidRDefault="003F22F2">
          <w:pPr>
            <w:pStyle w:val="Spistreci1"/>
            <w:rPr>
              <w:rFonts w:asciiTheme="minorHAnsi" w:hAnsiTheme="minorHAnsi"/>
            </w:rPr>
          </w:pPr>
          <w:r w:rsidRPr="00F13282">
            <w:rPr>
              <w:rFonts w:asciiTheme="minorHAnsi" w:hAnsiTheme="minorHAnsi"/>
            </w:rPr>
            <w:t>Spis treści</w:t>
          </w:r>
        </w:p>
        <w:p w14:paraId="784BCF5B" w14:textId="188966DE" w:rsidR="00D81D3E" w:rsidRDefault="003F22F2">
          <w:pPr>
            <w:pStyle w:val="Spistreci1"/>
            <w:rPr>
              <w:rFonts w:asciiTheme="minorHAnsi" w:eastAsiaTheme="minorEastAsia" w:hAnsiTheme="minorHAnsi" w:cstheme="minorBidi"/>
              <w:bCs w:val="0"/>
              <w:noProof/>
              <w:kern w:val="2"/>
              <w:szCs w:val="24"/>
              <w:lang w:eastAsia="pl-PL"/>
              <w14:ligatures w14:val="standardContextual"/>
            </w:rPr>
          </w:pPr>
          <w:r w:rsidRPr="00F13282">
            <w:rPr>
              <w:rFonts w:asciiTheme="minorHAnsi" w:hAnsiTheme="minorHAnsi"/>
            </w:rPr>
            <w:fldChar w:fldCharType="begin"/>
          </w:r>
          <w:r w:rsidRPr="00F13282">
            <w:rPr>
              <w:rFonts w:asciiTheme="minorHAnsi" w:hAnsiTheme="minorHAnsi"/>
            </w:rPr>
            <w:instrText xml:space="preserve"> TOC \o "1-3" \h \z \u </w:instrText>
          </w:r>
          <w:r w:rsidRPr="00F13282">
            <w:rPr>
              <w:rFonts w:asciiTheme="minorHAnsi" w:hAnsiTheme="minorHAnsi"/>
            </w:rPr>
            <w:fldChar w:fldCharType="separate"/>
          </w:r>
          <w:hyperlink w:anchor="_Toc222815736" w:history="1">
            <w:r w:rsidR="00D81D3E" w:rsidRPr="00B37C98">
              <w:rPr>
                <w:rStyle w:val="Hipercze"/>
                <w:noProof/>
              </w:rPr>
              <w:t>I.</w:t>
            </w:r>
            <w:r w:rsidR="00D81D3E">
              <w:rPr>
                <w:rFonts w:asciiTheme="minorHAnsi" w:eastAsiaTheme="minorEastAsia" w:hAnsiTheme="minorHAnsi" w:cstheme="minorBidi"/>
                <w:bCs w:val="0"/>
                <w:noProof/>
                <w:kern w:val="2"/>
                <w:szCs w:val="24"/>
                <w:lang w:eastAsia="pl-PL"/>
                <w14:ligatures w14:val="standardContextual"/>
              </w:rPr>
              <w:tab/>
            </w:r>
            <w:r w:rsidR="00D81D3E" w:rsidRPr="00B37C98">
              <w:rPr>
                <w:rStyle w:val="Hipercze"/>
                <w:noProof/>
              </w:rPr>
              <w:t>Informacje o naborze numer: FEMA.06.01-IP.02-027/26</w:t>
            </w:r>
            <w:r w:rsidR="00D81D3E">
              <w:rPr>
                <w:noProof/>
                <w:webHidden/>
              </w:rPr>
              <w:tab/>
            </w:r>
            <w:r w:rsidR="00D81D3E">
              <w:rPr>
                <w:noProof/>
                <w:webHidden/>
              </w:rPr>
              <w:fldChar w:fldCharType="begin"/>
            </w:r>
            <w:r w:rsidR="00D81D3E">
              <w:rPr>
                <w:noProof/>
                <w:webHidden/>
              </w:rPr>
              <w:instrText xml:space="preserve"> PAGEREF _Toc222815736 \h </w:instrText>
            </w:r>
            <w:r w:rsidR="00D81D3E">
              <w:rPr>
                <w:noProof/>
                <w:webHidden/>
              </w:rPr>
            </w:r>
            <w:r w:rsidR="00D81D3E">
              <w:rPr>
                <w:noProof/>
                <w:webHidden/>
              </w:rPr>
              <w:fldChar w:fldCharType="separate"/>
            </w:r>
            <w:r w:rsidR="009F4CFD">
              <w:rPr>
                <w:noProof/>
                <w:webHidden/>
              </w:rPr>
              <w:t>4</w:t>
            </w:r>
            <w:r w:rsidR="00D81D3E">
              <w:rPr>
                <w:noProof/>
                <w:webHidden/>
              </w:rPr>
              <w:fldChar w:fldCharType="end"/>
            </w:r>
          </w:hyperlink>
        </w:p>
        <w:p w14:paraId="0F5EC45B" w14:textId="4B62F599"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37" w:history="1">
            <w:r w:rsidRPr="00B37C98">
              <w:rPr>
                <w:rStyle w:val="Hipercze"/>
                <w:noProof/>
              </w:rPr>
              <w:t>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Słownik pojęć i skrótów</w:t>
            </w:r>
            <w:r>
              <w:rPr>
                <w:noProof/>
                <w:webHidden/>
              </w:rPr>
              <w:tab/>
            </w:r>
            <w:r>
              <w:rPr>
                <w:noProof/>
                <w:webHidden/>
              </w:rPr>
              <w:fldChar w:fldCharType="begin"/>
            </w:r>
            <w:r>
              <w:rPr>
                <w:noProof/>
                <w:webHidden/>
              </w:rPr>
              <w:instrText xml:space="preserve"> PAGEREF _Toc222815737 \h </w:instrText>
            </w:r>
            <w:r>
              <w:rPr>
                <w:noProof/>
                <w:webHidden/>
              </w:rPr>
            </w:r>
            <w:r>
              <w:rPr>
                <w:noProof/>
                <w:webHidden/>
              </w:rPr>
              <w:fldChar w:fldCharType="separate"/>
            </w:r>
            <w:r w:rsidR="009F4CFD">
              <w:rPr>
                <w:noProof/>
                <w:webHidden/>
              </w:rPr>
              <w:t>6</w:t>
            </w:r>
            <w:r>
              <w:rPr>
                <w:noProof/>
                <w:webHidden/>
              </w:rPr>
              <w:fldChar w:fldCharType="end"/>
            </w:r>
          </w:hyperlink>
        </w:p>
        <w:p w14:paraId="419F98EC" w14:textId="50B84EBA"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38" w:history="1">
            <w:r w:rsidRPr="00B37C98">
              <w:rPr>
                <w:rStyle w:val="Hipercze"/>
                <w:noProof/>
              </w:rPr>
              <w:t>III.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Informacje ogólne</w:t>
            </w:r>
            <w:r>
              <w:rPr>
                <w:noProof/>
                <w:webHidden/>
              </w:rPr>
              <w:tab/>
            </w:r>
            <w:r>
              <w:rPr>
                <w:noProof/>
                <w:webHidden/>
              </w:rPr>
              <w:fldChar w:fldCharType="begin"/>
            </w:r>
            <w:r>
              <w:rPr>
                <w:noProof/>
                <w:webHidden/>
              </w:rPr>
              <w:instrText xml:space="preserve"> PAGEREF _Toc222815738 \h </w:instrText>
            </w:r>
            <w:r>
              <w:rPr>
                <w:noProof/>
                <w:webHidden/>
              </w:rPr>
            </w:r>
            <w:r>
              <w:rPr>
                <w:noProof/>
                <w:webHidden/>
              </w:rPr>
              <w:fldChar w:fldCharType="separate"/>
            </w:r>
            <w:r w:rsidR="009F4CFD">
              <w:rPr>
                <w:noProof/>
                <w:webHidden/>
              </w:rPr>
              <w:t>14</w:t>
            </w:r>
            <w:r>
              <w:rPr>
                <w:noProof/>
                <w:webHidden/>
              </w:rPr>
              <w:fldChar w:fldCharType="end"/>
            </w:r>
          </w:hyperlink>
        </w:p>
        <w:p w14:paraId="22BA629D" w14:textId="27A36C96"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39" w:history="1">
            <w:r w:rsidRPr="00B37C98">
              <w:rPr>
                <w:rStyle w:val="Hipercze"/>
                <w:noProof/>
              </w:rPr>
              <w:t>IV.</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Podstawa prawna, wytyczne oraz dokumenty programowe</w:t>
            </w:r>
            <w:r>
              <w:rPr>
                <w:noProof/>
                <w:webHidden/>
              </w:rPr>
              <w:tab/>
            </w:r>
            <w:r>
              <w:rPr>
                <w:noProof/>
                <w:webHidden/>
              </w:rPr>
              <w:fldChar w:fldCharType="begin"/>
            </w:r>
            <w:r>
              <w:rPr>
                <w:noProof/>
                <w:webHidden/>
              </w:rPr>
              <w:instrText xml:space="preserve"> PAGEREF _Toc222815739 \h </w:instrText>
            </w:r>
            <w:r>
              <w:rPr>
                <w:noProof/>
                <w:webHidden/>
              </w:rPr>
            </w:r>
            <w:r>
              <w:rPr>
                <w:noProof/>
                <w:webHidden/>
              </w:rPr>
              <w:fldChar w:fldCharType="separate"/>
            </w:r>
            <w:r w:rsidR="009F4CFD">
              <w:rPr>
                <w:noProof/>
                <w:webHidden/>
              </w:rPr>
              <w:t>18</w:t>
            </w:r>
            <w:r>
              <w:rPr>
                <w:noProof/>
                <w:webHidden/>
              </w:rPr>
              <w:fldChar w:fldCharType="end"/>
            </w:r>
          </w:hyperlink>
        </w:p>
        <w:p w14:paraId="6365E272" w14:textId="0E170E34"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0" w:history="1">
            <w:r w:rsidRPr="00B37C98">
              <w:rPr>
                <w:rStyle w:val="Hipercze"/>
                <w:noProof/>
              </w:rPr>
              <w:t>1.</w:t>
            </w:r>
            <w:r>
              <w:rPr>
                <w:rFonts w:asciiTheme="minorHAnsi" w:eastAsiaTheme="minorEastAsia" w:hAnsiTheme="minorHAnsi" w:cstheme="minorBidi"/>
                <w:bCs w:val="0"/>
                <w:noProof/>
                <w:kern w:val="2"/>
                <w:lang w:eastAsia="pl-PL"/>
                <w14:ligatures w14:val="standardContextual"/>
              </w:rPr>
              <w:tab/>
            </w:r>
            <w:r w:rsidRPr="00B37C98">
              <w:rPr>
                <w:rStyle w:val="Hipercze"/>
                <w:noProof/>
              </w:rPr>
              <w:t>Akty prawne</w:t>
            </w:r>
            <w:r>
              <w:rPr>
                <w:noProof/>
                <w:webHidden/>
              </w:rPr>
              <w:tab/>
            </w:r>
            <w:r>
              <w:rPr>
                <w:noProof/>
                <w:webHidden/>
              </w:rPr>
              <w:fldChar w:fldCharType="begin"/>
            </w:r>
            <w:r>
              <w:rPr>
                <w:noProof/>
                <w:webHidden/>
              </w:rPr>
              <w:instrText xml:space="preserve"> PAGEREF _Toc222815740 \h </w:instrText>
            </w:r>
            <w:r>
              <w:rPr>
                <w:noProof/>
                <w:webHidden/>
              </w:rPr>
            </w:r>
            <w:r>
              <w:rPr>
                <w:noProof/>
                <w:webHidden/>
              </w:rPr>
              <w:fldChar w:fldCharType="separate"/>
            </w:r>
            <w:r w:rsidR="009F4CFD">
              <w:rPr>
                <w:noProof/>
                <w:webHidden/>
              </w:rPr>
              <w:t>18</w:t>
            </w:r>
            <w:r>
              <w:rPr>
                <w:noProof/>
                <w:webHidden/>
              </w:rPr>
              <w:fldChar w:fldCharType="end"/>
            </w:r>
          </w:hyperlink>
        </w:p>
        <w:p w14:paraId="56AD1F35" w14:textId="039C8CBB"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1" w:history="1">
            <w:r w:rsidRPr="00B37C98">
              <w:rPr>
                <w:rStyle w:val="Hipercze"/>
                <w:noProof/>
              </w:rPr>
              <w:t>2.</w:t>
            </w:r>
            <w:r>
              <w:rPr>
                <w:rFonts w:asciiTheme="minorHAnsi" w:eastAsiaTheme="minorEastAsia" w:hAnsiTheme="minorHAnsi" w:cstheme="minorBidi"/>
                <w:bCs w:val="0"/>
                <w:noProof/>
                <w:kern w:val="2"/>
                <w:lang w:eastAsia="pl-PL"/>
                <w14:ligatures w14:val="standardContextual"/>
              </w:rPr>
              <w:tab/>
            </w:r>
            <w:r w:rsidRPr="00B37C98">
              <w:rPr>
                <w:rStyle w:val="Hipercze"/>
                <w:noProof/>
              </w:rPr>
              <w:t>Dokumenty i wytyczne</w:t>
            </w:r>
            <w:r>
              <w:rPr>
                <w:noProof/>
                <w:webHidden/>
              </w:rPr>
              <w:tab/>
            </w:r>
            <w:r>
              <w:rPr>
                <w:noProof/>
                <w:webHidden/>
              </w:rPr>
              <w:fldChar w:fldCharType="begin"/>
            </w:r>
            <w:r>
              <w:rPr>
                <w:noProof/>
                <w:webHidden/>
              </w:rPr>
              <w:instrText xml:space="preserve"> PAGEREF _Toc222815741 \h </w:instrText>
            </w:r>
            <w:r>
              <w:rPr>
                <w:noProof/>
                <w:webHidden/>
              </w:rPr>
            </w:r>
            <w:r>
              <w:rPr>
                <w:noProof/>
                <w:webHidden/>
              </w:rPr>
              <w:fldChar w:fldCharType="separate"/>
            </w:r>
            <w:r w:rsidR="009F4CFD">
              <w:rPr>
                <w:noProof/>
                <w:webHidden/>
              </w:rPr>
              <w:t>20</w:t>
            </w:r>
            <w:r>
              <w:rPr>
                <w:noProof/>
                <w:webHidden/>
              </w:rPr>
              <w:fldChar w:fldCharType="end"/>
            </w:r>
          </w:hyperlink>
        </w:p>
        <w:p w14:paraId="4A930E64" w14:textId="60256004"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42" w:history="1">
            <w:r w:rsidRPr="00B37C98">
              <w:rPr>
                <w:rStyle w:val="Hipercze"/>
                <w:noProof/>
              </w:rPr>
              <w:t>V.</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Założenia realizacji projektów w zakresie aktywizacji zawodowej wynikające z FEM 2021-2027</w:t>
            </w:r>
            <w:r>
              <w:rPr>
                <w:noProof/>
                <w:webHidden/>
              </w:rPr>
              <w:tab/>
            </w:r>
            <w:r>
              <w:rPr>
                <w:noProof/>
                <w:webHidden/>
              </w:rPr>
              <w:fldChar w:fldCharType="begin"/>
            </w:r>
            <w:r>
              <w:rPr>
                <w:noProof/>
                <w:webHidden/>
              </w:rPr>
              <w:instrText xml:space="preserve"> PAGEREF _Toc222815742 \h </w:instrText>
            </w:r>
            <w:r>
              <w:rPr>
                <w:noProof/>
                <w:webHidden/>
              </w:rPr>
            </w:r>
            <w:r>
              <w:rPr>
                <w:noProof/>
                <w:webHidden/>
              </w:rPr>
              <w:fldChar w:fldCharType="separate"/>
            </w:r>
            <w:r w:rsidR="009F4CFD">
              <w:rPr>
                <w:noProof/>
                <w:webHidden/>
              </w:rPr>
              <w:t>23</w:t>
            </w:r>
            <w:r>
              <w:rPr>
                <w:noProof/>
                <w:webHidden/>
              </w:rPr>
              <w:fldChar w:fldCharType="end"/>
            </w:r>
          </w:hyperlink>
        </w:p>
        <w:p w14:paraId="069BFFE1" w14:textId="24DA83AF"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3" w:history="1">
            <w:r w:rsidRPr="00B37C98">
              <w:rPr>
                <w:rStyle w:val="Hipercze"/>
                <w:noProof/>
              </w:rPr>
              <w:t>1.</w:t>
            </w:r>
            <w:r>
              <w:rPr>
                <w:rFonts w:asciiTheme="minorHAnsi" w:eastAsiaTheme="minorEastAsia" w:hAnsiTheme="minorHAnsi" w:cstheme="minorBidi"/>
                <w:bCs w:val="0"/>
                <w:noProof/>
                <w:kern w:val="2"/>
                <w:lang w:eastAsia="pl-PL"/>
                <w14:ligatures w14:val="standardContextual"/>
              </w:rPr>
              <w:tab/>
            </w:r>
            <w:r w:rsidRPr="00B37C98">
              <w:rPr>
                <w:rStyle w:val="Hipercze"/>
                <w:noProof/>
              </w:rPr>
              <w:t>Tytuł projektu</w:t>
            </w:r>
            <w:r>
              <w:rPr>
                <w:noProof/>
                <w:webHidden/>
              </w:rPr>
              <w:tab/>
            </w:r>
            <w:r>
              <w:rPr>
                <w:noProof/>
                <w:webHidden/>
              </w:rPr>
              <w:fldChar w:fldCharType="begin"/>
            </w:r>
            <w:r>
              <w:rPr>
                <w:noProof/>
                <w:webHidden/>
              </w:rPr>
              <w:instrText xml:space="preserve"> PAGEREF _Toc222815743 \h </w:instrText>
            </w:r>
            <w:r>
              <w:rPr>
                <w:noProof/>
                <w:webHidden/>
              </w:rPr>
            </w:r>
            <w:r>
              <w:rPr>
                <w:noProof/>
                <w:webHidden/>
              </w:rPr>
              <w:fldChar w:fldCharType="separate"/>
            </w:r>
            <w:r w:rsidR="009F4CFD">
              <w:rPr>
                <w:noProof/>
                <w:webHidden/>
              </w:rPr>
              <w:t>23</w:t>
            </w:r>
            <w:r>
              <w:rPr>
                <w:noProof/>
                <w:webHidden/>
              </w:rPr>
              <w:fldChar w:fldCharType="end"/>
            </w:r>
          </w:hyperlink>
        </w:p>
        <w:p w14:paraId="29B3FD48" w14:textId="437FA0A8"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4" w:history="1">
            <w:r w:rsidRPr="00B37C98">
              <w:rPr>
                <w:rStyle w:val="Hipercze"/>
                <w:noProof/>
              </w:rPr>
              <w:t>2.</w:t>
            </w:r>
            <w:r>
              <w:rPr>
                <w:rFonts w:asciiTheme="minorHAnsi" w:eastAsiaTheme="minorEastAsia" w:hAnsiTheme="minorHAnsi" w:cstheme="minorBidi"/>
                <w:bCs w:val="0"/>
                <w:noProof/>
                <w:kern w:val="2"/>
                <w:lang w:eastAsia="pl-PL"/>
                <w14:ligatures w14:val="standardContextual"/>
              </w:rPr>
              <w:tab/>
            </w:r>
            <w:r w:rsidRPr="00B37C98">
              <w:rPr>
                <w:rStyle w:val="Hipercze"/>
                <w:noProof/>
              </w:rPr>
              <w:t>Maksymalna wartość projektu</w:t>
            </w:r>
            <w:r>
              <w:rPr>
                <w:noProof/>
                <w:webHidden/>
              </w:rPr>
              <w:tab/>
            </w:r>
            <w:r>
              <w:rPr>
                <w:noProof/>
                <w:webHidden/>
              </w:rPr>
              <w:fldChar w:fldCharType="begin"/>
            </w:r>
            <w:r>
              <w:rPr>
                <w:noProof/>
                <w:webHidden/>
              </w:rPr>
              <w:instrText xml:space="preserve"> PAGEREF _Toc222815744 \h </w:instrText>
            </w:r>
            <w:r>
              <w:rPr>
                <w:noProof/>
                <w:webHidden/>
              </w:rPr>
            </w:r>
            <w:r>
              <w:rPr>
                <w:noProof/>
                <w:webHidden/>
              </w:rPr>
              <w:fldChar w:fldCharType="separate"/>
            </w:r>
            <w:r w:rsidR="009F4CFD">
              <w:rPr>
                <w:noProof/>
                <w:webHidden/>
              </w:rPr>
              <w:t>23</w:t>
            </w:r>
            <w:r>
              <w:rPr>
                <w:noProof/>
                <w:webHidden/>
              </w:rPr>
              <w:fldChar w:fldCharType="end"/>
            </w:r>
          </w:hyperlink>
        </w:p>
        <w:p w14:paraId="790882E0" w14:textId="3370DF1E"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5" w:history="1">
            <w:r w:rsidRPr="00B37C98">
              <w:rPr>
                <w:rStyle w:val="Hipercze"/>
                <w:noProof/>
              </w:rPr>
              <w:t>3.</w:t>
            </w:r>
            <w:r>
              <w:rPr>
                <w:rFonts w:asciiTheme="minorHAnsi" w:eastAsiaTheme="minorEastAsia" w:hAnsiTheme="minorHAnsi" w:cstheme="minorBidi"/>
                <w:bCs w:val="0"/>
                <w:noProof/>
                <w:kern w:val="2"/>
                <w:lang w:eastAsia="pl-PL"/>
                <w14:ligatures w14:val="standardContextual"/>
              </w:rPr>
              <w:tab/>
            </w:r>
            <w:r w:rsidRPr="00B37C98">
              <w:rPr>
                <w:rStyle w:val="Hipercze"/>
                <w:noProof/>
              </w:rPr>
              <w:t>Maksymalny dopuszczalny poziom dofinansowania projektu</w:t>
            </w:r>
            <w:r>
              <w:rPr>
                <w:noProof/>
                <w:webHidden/>
              </w:rPr>
              <w:tab/>
            </w:r>
            <w:r>
              <w:rPr>
                <w:noProof/>
                <w:webHidden/>
              </w:rPr>
              <w:fldChar w:fldCharType="begin"/>
            </w:r>
            <w:r>
              <w:rPr>
                <w:noProof/>
                <w:webHidden/>
              </w:rPr>
              <w:instrText xml:space="preserve"> PAGEREF _Toc222815745 \h </w:instrText>
            </w:r>
            <w:r>
              <w:rPr>
                <w:noProof/>
                <w:webHidden/>
              </w:rPr>
            </w:r>
            <w:r>
              <w:rPr>
                <w:noProof/>
                <w:webHidden/>
              </w:rPr>
              <w:fldChar w:fldCharType="separate"/>
            </w:r>
            <w:r w:rsidR="009F4CFD">
              <w:rPr>
                <w:noProof/>
                <w:webHidden/>
              </w:rPr>
              <w:t>25</w:t>
            </w:r>
            <w:r>
              <w:rPr>
                <w:noProof/>
                <w:webHidden/>
              </w:rPr>
              <w:fldChar w:fldCharType="end"/>
            </w:r>
          </w:hyperlink>
        </w:p>
        <w:p w14:paraId="5691D5C4" w14:textId="1C8EB5EC"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6" w:history="1">
            <w:r w:rsidRPr="00B37C98">
              <w:rPr>
                <w:rStyle w:val="Hipercze"/>
                <w:noProof/>
              </w:rPr>
              <w:t>4.</w:t>
            </w:r>
            <w:r>
              <w:rPr>
                <w:rFonts w:asciiTheme="minorHAnsi" w:eastAsiaTheme="minorEastAsia" w:hAnsiTheme="minorHAnsi" w:cstheme="minorBidi"/>
                <w:bCs w:val="0"/>
                <w:noProof/>
                <w:kern w:val="2"/>
                <w:lang w:eastAsia="pl-PL"/>
                <w14:ligatures w14:val="standardContextual"/>
              </w:rPr>
              <w:tab/>
            </w:r>
            <w:r w:rsidRPr="00B37C98">
              <w:rPr>
                <w:rStyle w:val="Hipercze"/>
                <w:noProof/>
              </w:rPr>
              <w:t>Grupa docelowa / ostateczni odbiorcy wsparcia</w:t>
            </w:r>
            <w:r>
              <w:rPr>
                <w:noProof/>
                <w:webHidden/>
              </w:rPr>
              <w:tab/>
            </w:r>
            <w:r>
              <w:rPr>
                <w:noProof/>
                <w:webHidden/>
              </w:rPr>
              <w:fldChar w:fldCharType="begin"/>
            </w:r>
            <w:r>
              <w:rPr>
                <w:noProof/>
                <w:webHidden/>
              </w:rPr>
              <w:instrText xml:space="preserve"> PAGEREF _Toc222815746 \h </w:instrText>
            </w:r>
            <w:r>
              <w:rPr>
                <w:noProof/>
                <w:webHidden/>
              </w:rPr>
            </w:r>
            <w:r>
              <w:rPr>
                <w:noProof/>
                <w:webHidden/>
              </w:rPr>
              <w:fldChar w:fldCharType="separate"/>
            </w:r>
            <w:r w:rsidR="009F4CFD">
              <w:rPr>
                <w:noProof/>
                <w:webHidden/>
              </w:rPr>
              <w:t>25</w:t>
            </w:r>
            <w:r>
              <w:rPr>
                <w:noProof/>
                <w:webHidden/>
              </w:rPr>
              <w:fldChar w:fldCharType="end"/>
            </w:r>
          </w:hyperlink>
        </w:p>
        <w:p w14:paraId="33C2ACED" w14:textId="71876A3C"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7" w:history="1">
            <w:r w:rsidRPr="00B37C98">
              <w:rPr>
                <w:rStyle w:val="Hipercze"/>
                <w:noProof/>
              </w:rPr>
              <w:t>5.</w:t>
            </w:r>
            <w:r>
              <w:rPr>
                <w:rFonts w:asciiTheme="minorHAnsi" w:eastAsiaTheme="minorEastAsia" w:hAnsiTheme="minorHAnsi" w:cstheme="minorBidi"/>
                <w:bCs w:val="0"/>
                <w:noProof/>
                <w:kern w:val="2"/>
                <w:lang w:eastAsia="pl-PL"/>
                <w14:ligatures w14:val="standardContextual"/>
              </w:rPr>
              <w:tab/>
            </w:r>
            <w:r w:rsidRPr="00B37C98">
              <w:rPr>
                <w:rStyle w:val="Hipercze"/>
                <w:noProof/>
              </w:rPr>
              <w:t>Kwalifikowalność uczestnika projektu</w:t>
            </w:r>
            <w:r>
              <w:rPr>
                <w:noProof/>
                <w:webHidden/>
              </w:rPr>
              <w:tab/>
            </w:r>
            <w:r>
              <w:rPr>
                <w:noProof/>
                <w:webHidden/>
              </w:rPr>
              <w:fldChar w:fldCharType="begin"/>
            </w:r>
            <w:r>
              <w:rPr>
                <w:noProof/>
                <w:webHidden/>
              </w:rPr>
              <w:instrText xml:space="preserve"> PAGEREF _Toc222815747 \h </w:instrText>
            </w:r>
            <w:r>
              <w:rPr>
                <w:noProof/>
                <w:webHidden/>
              </w:rPr>
            </w:r>
            <w:r>
              <w:rPr>
                <w:noProof/>
                <w:webHidden/>
              </w:rPr>
              <w:fldChar w:fldCharType="separate"/>
            </w:r>
            <w:r w:rsidR="009F4CFD">
              <w:rPr>
                <w:noProof/>
                <w:webHidden/>
              </w:rPr>
              <w:t>26</w:t>
            </w:r>
            <w:r>
              <w:rPr>
                <w:noProof/>
                <w:webHidden/>
              </w:rPr>
              <w:fldChar w:fldCharType="end"/>
            </w:r>
          </w:hyperlink>
        </w:p>
        <w:p w14:paraId="4E70C914" w14:textId="654474EC"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8" w:history="1">
            <w:r w:rsidRPr="00B37C98">
              <w:rPr>
                <w:rStyle w:val="Hipercze"/>
                <w:noProof/>
              </w:rPr>
              <w:t>6.</w:t>
            </w:r>
            <w:r>
              <w:rPr>
                <w:rFonts w:asciiTheme="minorHAnsi" w:eastAsiaTheme="minorEastAsia" w:hAnsiTheme="minorHAnsi" w:cstheme="minorBidi"/>
                <w:bCs w:val="0"/>
                <w:noProof/>
                <w:kern w:val="2"/>
                <w:lang w:eastAsia="pl-PL"/>
                <w14:ligatures w14:val="standardContextual"/>
              </w:rPr>
              <w:tab/>
            </w:r>
            <w:r w:rsidRPr="00B37C98">
              <w:rPr>
                <w:rStyle w:val="Hipercze"/>
                <w:noProof/>
              </w:rPr>
              <w:t>Zakres wsparcia w ramach projektów</w:t>
            </w:r>
            <w:r>
              <w:rPr>
                <w:noProof/>
                <w:webHidden/>
              </w:rPr>
              <w:tab/>
            </w:r>
            <w:r>
              <w:rPr>
                <w:noProof/>
                <w:webHidden/>
              </w:rPr>
              <w:fldChar w:fldCharType="begin"/>
            </w:r>
            <w:r>
              <w:rPr>
                <w:noProof/>
                <w:webHidden/>
              </w:rPr>
              <w:instrText xml:space="preserve"> PAGEREF _Toc222815748 \h </w:instrText>
            </w:r>
            <w:r>
              <w:rPr>
                <w:noProof/>
                <w:webHidden/>
              </w:rPr>
            </w:r>
            <w:r>
              <w:rPr>
                <w:noProof/>
                <w:webHidden/>
              </w:rPr>
              <w:fldChar w:fldCharType="separate"/>
            </w:r>
            <w:r w:rsidR="009F4CFD">
              <w:rPr>
                <w:noProof/>
                <w:webHidden/>
              </w:rPr>
              <w:t>27</w:t>
            </w:r>
            <w:r>
              <w:rPr>
                <w:noProof/>
                <w:webHidden/>
              </w:rPr>
              <w:fldChar w:fldCharType="end"/>
            </w:r>
          </w:hyperlink>
        </w:p>
        <w:p w14:paraId="57DEDAF5" w14:textId="3E72CE36"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49" w:history="1">
            <w:r w:rsidRPr="00B37C98">
              <w:rPr>
                <w:rStyle w:val="Hipercze"/>
                <w:noProof/>
              </w:rPr>
              <w:t>7.</w:t>
            </w:r>
            <w:r>
              <w:rPr>
                <w:rFonts w:asciiTheme="minorHAnsi" w:eastAsiaTheme="minorEastAsia" w:hAnsiTheme="minorHAnsi" w:cstheme="minorBidi"/>
                <w:bCs w:val="0"/>
                <w:noProof/>
                <w:kern w:val="2"/>
                <w:lang w:eastAsia="pl-PL"/>
                <w14:ligatures w14:val="standardContextual"/>
              </w:rPr>
              <w:tab/>
            </w:r>
            <w:r w:rsidRPr="00B37C98">
              <w:rPr>
                <w:rStyle w:val="Hipercze"/>
                <w:noProof/>
              </w:rPr>
              <w:t>Diagnozowanie indywidualnej sytuacji uczestników projektów</w:t>
            </w:r>
            <w:r>
              <w:rPr>
                <w:noProof/>
                <w:webHidden/>
              </w:rPr>
              <w:tab/>
            </w:r>
            <w:r>
              <w:rPr>
                <w:noProof/>
                <w:webHidden/>
              </w:rPr>
              <w:fldChar w:fldCharType="begin"/>
            </w:r>
            <w:r>
              <w:rPr>
                <w:noProof/>
                <w:webHidden/>
              </w:rPr>
              <w:instrText xml:space="preserve"> PAGEREF _Toc222815749 \h </w:instrText>
            </w:r>
            <w:r>
              <w:rPr>
                <w:noProof/>
                <w:webHidden/>
              </w:rPr>
            </w:r>
            <w:r>
              <w:rPr>
                <w:noProof/>
                <w:webHidden/>
              </w:rPr>
              <w:fldChar w:fldCharType="separate"/>
            </w:r>
            <w:r w:rsidR="009F4CFD">
              <w:rPr>
                <w:noProof/>
                <w:webHidden/>
              </w:rPr>
              <w:t>29</w:t>
            </w:r>
            <w:r>
              <w:rPr>
                <w:noProof/>
                <w:webHidden/>
              </w:rPr>
              <w:fldChar w:fldCharType="end"/>
            </w:r>
          </w:hyperlink>
        </w:p>
        <w:p w14:paraId="1B82C8EA" w14:textId="06DF8607"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50" w:history="1">
            <w:r w:rsidRPr="00B37C98">
              <w:rPr>
                <w:rStyle w:val="Hipercze"/>
                <w:noProof/>
              </w:rPr>
              <w:t>8.</w:t>
            </w:r>
            <w:r>
              <w:rPr>
                <w:rFonts w:asciiTheme="minorHAnsi" w:eastAsiaTheme="minorEastAsia" w:hAnsiTheme="minorHAnsi" w:cstheme="minorBidi"/>
                <w:bCs w:val="0"/>
                <w:noProof/>
                <w:kern w:val="2"/>
                <w:lang w:eastAsia="pl-PL"/>
                <w14:ligatures w14:val="standardContextual"/>
              </w:rPr>
              <w:tab/>
            </w:r>
            <w:r w:rsidRPr="00B37C98">
              <w:rPr>
                <w:rStyle w:val="Hipercze"/>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_Toc222815750 \h </w:instrText>
            </w:r>
            <w:r>
              <w:rPr>
                <w:noProof/>
                <w:webHidden/>
              </w:rPr>
            </w:r>
            <w:r>
              <w:rPr>
                <w:noProof/>
                <w:webHidden/>
              </w:rPr>
              <w:fldChar w:fldCharType="separate"/>
            </w:r>
            <w:r w:rsidR="009F4CFD">
              <w:rPr>
                <w:noProof/>
                <w:webHidden/>
              </w:rPr>
              <w:t>32</w:t>
            </w:r>
            <w:r>
              <w:rPr>
                <w:noProof/>
                <w:webHidden/>
              </w:rPr>
              <w:fldChar w:fldCharType="end"/>
            </w:r>
          </w:hyperlink>
        </w:p>
        <w:p w14:paraId="03627FAB" w14:textId="608CF562"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1" w:history="1">
            <w:r w:rsidRPr="00B37C98">
              <w:rPr>
                <w:rStyle w:val="Hipercze"/>
                <w:noProof/>
              </w:rPr>
              <w:t>VI.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Kryteria wyboru projektów wybieranych w sposób niekonkurencyjny</w:t>
            </w:r>
            <w:r>
              <w:rPr>
                <w:noProof/>
                <w:webHidden/>
              </w:rPr>
              <w:tab/>
            </w:r>
            <w:r>
              <w:rPr>
                <w:noProof/>
                <w:webHidden/>
              </w:rPr>
              <w:fldChar w:fldCharType="begin"/>
            </w:r>
            <w:r>
              <w:rPr>
                <w:noProof/>
                <w:webHidden/>
              </w:rPr>
              <w:instrText xml:space="preserve"> PAGEREF _Toc222815751 \h </w:instrText>
            </w:r>
            <w:r>
              <w:rPr>
                <w:noProof/>
                <w:webHidden/>
              </w:rPr>
            </w:r>
            <w:r>
              <w:rPr>
                <w:noProof/>
                <w:webHidden/>
              </w:rPr>
              <w:fldChar w:fldCharType="separate"/>
            </w:r>
            <w:r w:rsidR="009F4CFD">
              <w:rPr>
                <w:noProof/>
                <w:webHidden/>
              </w:rPr>
              <w:t>38</w:t>
            </w:r>
            <w:r>
              <w:rPr>
                <w:noProof/>
                <w:webHidden/>
              </w:rPr>
              <w:fldChar w:fldCharType="end"/>
            </w:r>
          </w:hyperlink>
        </w:p>
        <w:p w14:paraId="74C8819C" w14:textId="34B72616"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52" w:history="1">
            <w:r w:rsidRPr="00B37C98">
              <w:rPr>
                <w:rStyle w:val="Hipercze"/>
                <w:noProof/>
              </w:rPr>
              <w:t>A.</w:t>
            </w:r>
            <w:r>
              <w:rPr>
                <w:rFonts w:asciiTheme="minorHAnsi" w:eastAsiaTheme="minorEastAsia" w:hAnsiTheme="minorHAnsi" w:cstheme="minorBidi"/>
                <w:bCs w:val="0"/>
                <w:noProof/>
                <w:kern w:val="2"/>
                <w:lang w:eastAsia="pl-PL"/>
                <w14:ligatures w14:val="standardContextual"/>
              </w:rPr>
              <w:tab/>
            </w:r>
            <w:r w:rsidRPr="00B37C98">
              <w:rPr>
                <w:rStyle w:val="Hipercze"/>
                <w:noProof/>
              </w:rPr>
              <w:t>Kryteria formalne</w:t>
            </w:r>
            <w:r>
              <w:rPr>
                <w:noProof/>
                <w:webHidden/>
              </w:rPr>
              <w:tab/>
            </w:r>
            <w:r>
              <w:rPr>
                <w:noProof/>
                <w:webHidden/>
              </w:rPr>
              <w:fldChar w:fldCharType="begin"/>
            </w:r>
            <w:r>
              <w:rPr>
                <w:noProof/>
                <w:webHidden/>
              </w:rPr>
              <w:instrText xml:space="preserve"> PAGEREF _Toc222815752 \h </w:instrText>
            </w:r>
            <w:r>
              <w:rPr>
                <w:noProof/>
                <w:webHidden/>
              </w:rPr>
            </w:r>
            <w:r>
              <w:rPr>
                <w:noProof/>
                <w:webHidden/>
              </w:rPr>
              <w:fldChar w:fldCharType="separate"/>
            </w:r>
            <w:r w:rsidR="009F4CFD">
              <w:rPr>
                <w:noProof/>
                <w:webHidden/>
              </w:rPr>
              <w:t>38</w:t>
            </w:r>
            <w:r>
              <w:rPr>
                <w:noProof/>
                <w:webHidden/>
              </w:rPr>
              <w:fldChar w:fldCharType="end"/>
            </w:r>
          </w:hyperlink>
        </w:p>
        <w:p w14:paraId="4B212A3E" w14:textId="49211289"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53" w:history="1">
            <w:r w:rsidRPr="00B37C98">
              <w:rPr>
                <w:rStyle w:val="Hipercze"/>
                <w:noProof/>
              </w:rPr>
              <w:t>B.</w:t>
            </w:r>
            <w:r>
              <w:rPr>
                <w:rFonts w:asciiTheme="minorHAnsi" w:eastAsiaTheme="minorEastAsia" w:hAnsiTheme="minorHAnsi" w:cstheme="minorBidi"/>
                <w:bCs w:val="0"/>
                <w:noProof/>
                <w:kern w:val="2"/>
                <w:lang w:eastAsia="pl-PL"/>
                <w14:ligatures w14:val="standardContextual"/>
              </w:rPr>
              <w:tab/>
            </w:r>
            <w:r w:rsidRPr="00B37C98">
              <w:rPr>
                <w:rStyle w:val="Hipercze"/>
                <w:noProof/>
              </w:rPr>
              <w:t>Kryteria szczegółowe – właściwe dla danego typu operacji - kryteria dostępu</w:t>
            </w:r>
            <w:r>
              <w:rPr>
                <w:noProof/>
                <w:webHidden/>
              </w:rPr>
              <w:tab/>
            </w:r>
            <w:r>
              <w:rPr>
                <w:noProof/>
                <w:webHidden/>
              </w:rPr>
              <w:fldChar w:fldCharType="begin"/>
            </w:r>
            <w:r>
              <w:rPr>
                <w:noProof/>
                <w:webHidden/>
              </w:rPr>
              <w:instrText xml:space="preserve"> PAGEREF _Toc222815753 \h </w:instrText>
            </w:r>
            <w:r>
              <w:rPr>
                <w:noProof/>
                <w:webHidden/>
              </w:rPr>
            </w:r>
            <w:r>
              <w:rPr>
                <w:noProof/>
                <w:webHidden/>
              </w:rPr>
              <w:fldChar w:fldCharType="separate"/>
            </w:r>
            <w:r w:rsidR="009F4CFD">
              <w:rPr>
                <w:noProof/>
                <w:webHidden/>
              </w:rPr>
              <w:t>49</w:t>
            </w:r>
            <w:r>
              <w:rPr>
                <w:noProof/>
                <w:webHidden/>
              </w:rPr>
              <w:fldChar w:fldCharType="end"/>
            </w:r>
          </w:hyperlink>
        </w:p>
        <w:p w14:paraId="525E6E01" w14:textId="2E0E0FCB"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54" w:history="1">
            <w:r w:rsidRPr="00B37C98">
              <w:rPr>
                <w:rStyle w:val="Hipercze"/>
                <w:noProof/>
              </w:rPr>
              <w:t>C.</w:t>
            </w:r>
            <w:r>
              <w:rPr>
                <w:rFonts w:asciiTheme="minorHAnsi" w:eastAsiaTheme="minorEastAsia" w:hAnsiTheme="minorHAnsi" w:cstheme="minorBidi"/>
                <w:bCs w:val="0"/>
                <w:noProof/>
                <w:kern w:val="2"/>
                <w:lang w:eastAsia="pl-PL"/>
                <w14:ligatures w14:val="standardContextual"/>
              </w:rPr>
              <w:tab/>
            </w:r>
            <w:r w:rsidRPr="00B37C98">
              <w:rPr>
                <w:rStyle w:val="Hipercze"/>
                <w:noProof/>
              </w:rPr>
              <w:t>Kryteria merytoryczne</w:t>
            </w:r>
            <w:r>
              <w:rPr>
                <w:noProof/>
                <w:webHidden/>
              </w:rPr>
              <w:tab/>
            </w:r>
            <w:r>
              <w:rPr>
                <w:noProof/>
                <w:webHidden/>
              </w:rPr>
              <w:fldChar w:fldCharType="begin"/>
            </w:r>
            <w:r>
              <w:rPr>
                <w:noProof/>
                <w:webHidden/>
              </w:rPr>
              <w:instrText xml:space="preserve"> PAGEREF _Toc222815754 \h </w:instrText>
            </w:r>
            <w:r>
              <w:rPr>
                <w:noProof/>
                <w:webHidden/>
              </w:rPr>
            </w:r>
            <w:r>
              <w:rPr>
                <w:noProof/>
                <w:webHidden/>
              </w:rPr>
              <w:fldChar w:fldCharType="separate"/>
            </w:r>
            <w:r w:rsidR="009F4CFD">
              <w:rPr>
                <w:noProof/>
                <w:webHidden/>
              </w:rPr>
              <w:t>59</w:t>
            </w:r>
            <w:r>
              <w:rPr>
                <w:noProof/>
                <w:webHidden/>
              </w:rPr>
              <w:fldChar w:fldCharType="end"/>
            </w:r>
          </w:hyperlink>
        </w:p>
        <w:p w14:paraId="0BAF0245" w14:textId="1F7B7815"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5" w:history="1">
            <w:r w:rsidRPr="00B37C98">
              <w:rPr>
                <w:rStyle w:val="Hipercze"/>
                <w:noProof/>
              </w:rPr>
              <w:t>VII.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Wskaźniki</w:t>
            </w:r>
            <w:r>
              <w:rPr>
                <w:noProof/>
                <w:webHidden/>
              </w:rPr>
              <w:tab/>
            </w:r>
            <w:r>
              <w:rPr>
                <w:noProof/>
                <w:webHidden/>
              </w:rPr>
              <w:fldChar w:fldCharType="begin"/>
            </w:r>
            <w:r>
              <w:rPr>
                <w:noProof/>
                <w:webHidden/>
              </w:rPr>
              <w:instrText xml:space="preserve"> PAGEREF _Toc222815755 \h </w:instrText>
            </w:r>
            <w:r>
              <w:rPr>
                <w:noProof/>
                <w:webHidden/>
              </w:rPr>
            </w:r>
            <w:r>
              <w:rPr>
                <w:noProof/>
                <w:webHidden/>
              </w:rPr>
              <w:fldChar w:fldCharType="separate"/>
            </w:r>
            <w:r w:rsidR="009F4CFD">
              <w:rPr>
                <w:noProof/>
                <w:webHidden/>
              </w:rPr>
              <w:t>62</w:t>
            </w:r>
            <w:r>
              <w:rPr>
                <w:noProof/>
                <w:webHidden/>
              </w:rPr>
              <w:fldChar w:fldCharType="end"/>
            </w:r>
          </w:hyperlink>
        </w:p>
        <w:p w14:paraId="53F6C5BD" w14:textId="349FC74E"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6" w:history="1">
            <w:r w:rsidRPr="00B37C98">
              <w:rPr>
                <w:rStyle w:val="Hipercze"/>
                <w:noProof/>
              </w:rPr>
              <w:t>VIII.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Kwalifikowalność wydatków</w:t>
            </w:r>
            <w:r>
              <w:rPr>
                <w:noProof/>
                <w:webHidden/>
              </w:rPr>
              <w:tab/>
            </w:r>
            <w:r>
              <w:rPr>
                <w:noProof/>
                <w:webHidden/>
              </w:rPr>
              <w:fldChar w:fldCharType="begin"/>
            </w:r>
            <w:r>
              <w:rPr>
                <w:noProof/>
                <w:webHidden/>
              </w:rPr>
              <w:instrText xml:space="preserve"> PAGEREF _Toc222815756 \h </w:instrText>
            </w:r>
            <w:r>
              <w:rPr>
                <w:noProof/>
                <w:webHidden/>
              </w:rPr>
            </w:r>
            <w:r>
              <w:rPr>
                <w:noProof/>
                <w:webHidden/>
              </w:rPr>
              <w:fldChar w:fldCharType="separate"/>
            </w:r>
            <w:r w:rsidR="009F4CFD">
              <w:rPr>
                <w:noProof/>
                <w:webHidden/>
              </w:rPr>
              <w:t>66</w:t>
            </w:r>
            <w:r>
              <w:rPr>
                <w:noProof/>
                <w:webHidden/>
              </w:rPr>
              <w:fldChar w:fldCharType="end"/>
            </w:r>
          </w:hyperlink>
        </w:p>
        <w:p w14:paraId="3D0CD819" w14:textId="5684C047"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7" w:history="1">
            <w:r w:rsidRPr="00B37C98">
              <w:rPr>
                <w:rStyle w:val="Hipercze"/>
                <w:noProof/>
              </w:rPr>
              <w:t>IX.</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Zasady i termin składania wniosków o dofinansowanie projektu</w:t>
            </w:r>
            <w:r>
              <w:rPr>
                <w:noProof/>
                <w:webHidden/>
              </w:rPr>
              <w:tab/>
            </w:r>
            <w:r>
              <w:rPr>
                <w:noProof/>
                <w:webHidden/>
              </w:rPr>
              <w:fldChar w:fldCharType="begin"/>
            </w:r>
            <w:r>
              <w:rPr>
                <w:noProof/>
                <w:webHidden/>
              </w:rPr>
              <w:instrText xml:space="preserve"> PAGEREF _Toc222815757 \h </w:instrText>
            </w:r>
            <w:r>
              <w:rPr>
                <w:noProof/>
                <w:webHidden/>
              </w:rPr>
            </w:r>
            <w:r>
              <w:rPr>
                <w:noProof/>
                <w:webHidden/>
              </w:rPr>
              <w:fldChar w:fldCharType="separate"/>
            </w:r>
            <w:r w:rsidR="009F4CFD">
              <w:rPr>
                <w:noProof/>
                <w:webHidden/>
              </w:rPr>
              <w:t>74</w:t>
            </w:r>
            <w:r>
              <w:rPr>
                <w:noProof/>
                <w:webHidden/>
              </w:rPr>
              <w:fldChar w:fldCharType="end"/>
            </w:r>
          </w:hyperlink>
        </w:p>
        <w:p w14:paraId="30CB1B43" w14:textId="2307958E"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8" w:history="1">
            <w:r w:rsidRPr="00B37C98">
              <w:rPr>
                <w:rStyle w:val="Hipercze"/>
                <w:noProof/>
              </w:rPr>
              <w:t>X.</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Odstępstwa od Instrukcji wypełniania wniosku o dofinansowanie projektu ze środków Europejskiego Funduszu Społecznego Plus w ramach Programu Fundusze Europejskie dla Mazowsza 2021 – 2027</w:t>
            </w:r>
            <w:r>
              <w:rPr>
                <w:noProof/>
                <w:webHidden/>
              </w:rPr>
              <w:tab/>
            </w:r>
            <w:r>
              <w:rPr>
                <w:noProof/>
                <w:webHidden/>
              </w:rPr>
              <w:fldChar w:fldCharType="begin"/>
            </w:r>
            <w:r>
              <w:rPr>
                <w:noProof/>
                <w:webHidden/>
              </w:rPr>
              <w:instrText xml:space="preserve"> PAGEREF _Toc222815758 \h </w:instrText>
            </w:r>
            <w:r>
              <w:rPr>
                <w:noProof/>
                <w:webHidden/>
              </w:rPr>
            </w:r>
            <w:r>
              <w:rPr>
                <w:noProof/>
                <w:webHidden/>
              </w:rPr>
              <w:fldChar w:fldCharType="separate"/>
            </w:r>
            <w:r w:rsidR="009F4CFD">
              <w:rPr>
                <w:noProof/>
                <w:webHidden/>
              </w:rPr>
              <w:t>76</w:t>
            </w:r>
            <w:r>
              <w:rPr>
                <w:noProof/>
                <w:webHidden/>
              </w:rPr>
              <w:fldChar w:fldCharType="end"/>
            </w:r>
          </w:hyperlink>
        </w:p>
        <w:p w14:paraId="7AE1AD8E" w14:textId="494A84B4"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59" w:history="1">
            <w:r w:rsidRPr="00B37C98">
              <w:rPr>
                <w:rStyle w:val="Hipercze"/>
                <w:noProof/>
              </w:rPr>
              <w:t>XI.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System teleinformatyczny, w którym należy złożyć wniosek EFS+ oraz podstawowe informacje o komunikacji między Wnioskodawcami a ION</w:t>
            </w:r>
            <w:r>
              <w:rPr>
                <w:noProof/>
                <w:webHidden/>
              </w:rPr>
              <w:tab/>
            </w:r>
            <w:r>
              <w:rPr>
                <w:noProof/>
                <w:webHidden/>
              </w:rPr>
              <w:fldChar w:fldCharType="begin"/>
            </w:r>
            <w:r>
              <w:rPr>
                <w:noProof/>
                <w:webHidden/>
              </w:rPr>
              <w:instrText xml:space="preserve"> PAGEREF _Toc222815759 \h </w:instrText>
            </w:r>
            <w:r>
              <w:rPr>
                <w:noProof/>
                <w:webHidden/>
              </w:rPr>
            </w:r>
            <w:r>
              <w:rPr>
                <w:noProof/>
                <w:webHidden/>
              </w:rPr>
              <w:fldChar w:fldCharType="separate"/>
            </w:r>
            <w:r w:rsidR="009F4CFD">
              <w:rPr>
                <w:noProof/>
                <w:webHidden/>
              </w:rPr>
              <w:t>77</w:t>
            </w:r>
            <w:r>
              <w:rPr>
                <w:noProof/>
                <w:webHidden/>
              </w:rPr>
              <w:fldChar w:fldCharType="end"/>
            </w:r>
          </w:hyperlink>
        </w:p>
        <w:p w14:paraId="3ECC2715" w14:textId="6F41D82B"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60" w:history="1">
            <w:r w:rsidRPr="00B37C98">
              <w:rPr>
                <w:rStyle w:val="Hipercze"/>
                <w:noProof/>
              </w:rPr>
              <w:t>XII.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Sposób wyboru projektów do dofinansowania oraz jego opis</w:t>
            </w:r>
            <w:r>
              <w:rPr>
                <w:noProof/>
                <w:webHidden/>
              </w:rPr>
              <w:tab/>
            </w:r>
            <w:r>
              <w:rPr>
                <w:noProof/>
                <w:webHidden/>
              </w:rPr>
              <w:fldChar w:fldCharType="begin"/>
            </w:r>
            <w:r>
              <w:rPr>
                <w:noProof/>
                <w:webHidden/>
              </w:rPr>
              <w:instrText xml:space="preserve"> PAGEREF _Toc222815760 \h </w:instrText>
            </w:r>
            <w:r>
              <w:rPr>
                <w:noProof/>
                <w:webHidden/>
              </w:rPr>
            </w:r>
            <w:r>
              <w:rPr>
                <w:noProof/>
                <w:webHidden/>
              </w:rPr>
              <w:fldChar w:fldCharType="separate"/>
            </w:r>
            <w:r w:rsidR="009F4CFD">
              <w:rPr>
                <w:noProof/>
                <w:webHidden/>
              </w:rPr>
              <w:t>80</w:t>
            </w:r>
            <w:r>
              <w:rPr>
                <w:noProof/>
                <w:webHidden/>
              </w:rPr>
              <w:fldChar w:fldCharType="end"/>
            </w:r>
          </w:hyperlink>
        </w:p>
        <w:p w14:paraId="39042C44" w14:textId="71F0E39F"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61" w:history="1">
            <w:r w:rsidRPr="00B37C98">
              <w:rPr>
                <w:rStyle w:val="Hipercze"/>
                <w:noProof/>
              </w:rPr>
              <w:t>XIII.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Ocena formalno-merytoryczna</w:t>
            </w:r>
            <w:r>
              <w:rPr>
                <w:noProof/>
                <w:webHidden/>
              </w:rPr>
              <w:tab/>
            </w:r>
            <w:r>
              <w:rPr>
                <w:noProof/>
                <w:webHidden/>
              </w:rPr>
              <w:fldChar w:fldCharType="begin"/>
            </w:r>
            <w:r>
              <w:rPr>
                <w:noProof/>
                <w:webHidden/>
              </w:rPr>
              <w:instrText xml:space="preserve"> PAGEREF _Toc222815761 \h </w:instrText>
            </w:r>
            <w:r>
              <w:rPr>
                <w:noProof/>
                <w:webHidden/>
              </w:rPr>
            </w:r>
            <w:r>
              <w:rPr>
                <w:noProof/>
                <w:webHidden/>
              </w:rPr>
              <w:fldChar w:fldCharType="separate"/>
            </w:r>
            <w:r w:rsidR="009F4CFD">
              <w:rPr>
                <w:noProof/>
                <w:webHidden/>
              </w:rPr>
              <w:t>83</w:t>
            </w:r>
            <w:r>
              <w:rPr>
                <w:noProof/>
                <w:webHidden/>
              </w:rPr>
              <w:fldChar w:fldCharType="end"/>
            </w:r>
          </w:hyperlink>
        </w:p>
        <w:p w14:paraId="70230C29" w14:textId="1989984F"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62" w:history="1">
            <w:r w:rsidRPr="00B37C98">
              <w:rPr>
                <w:rStyle w:val="Hipercze"/>
                <w:noProof/>
              </w:rPr>
              <w:t>XIV.</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Sposób podania do publicznej wiadomości wyników oceny wniosków EFS+</w:t>
            </w:r>
            <w:r>
              <w:rPr>
                <w:noProof/>
                <w:webHidden/>
              </w:rPr>
              <w:tab/>
            </w:r>
            <w:r>
              <w:rPr>
                <w:noProof/>
                <w:webHidden/>
              </w:rPr>
              <w:fldChar w:fldCharType="begin"/>
            </w:r>
            <w:r>
              <w:rPr>
                <w:noProof/>
                <w:webHidden/>
              </w:rPr>
              <w:instrText xml:space="preserve"> PAGEREF _Toc222815762 \h </w:instrText>
            </w:r>
            <w:r>
              <w:rPr>
                <w:noProof/>
                <w:webHidden/>
              </w:rPr>
            </w:r>
            <w:r>
              <w:rPr>
                <w:noProof/>
                <w:webHidden/>
              </w:rPr>
              <w:fldChar w:fldCharType="separate"/>
            </w:r>
            <w:r w:rsidR="009F4CFD">
              <w:rPr>
                <w:noProof/>
                <w:webHidden/>
              </w:rPr>
              <w:t>85</w:t>
            </w:r>
            <w:r>
              <w:rPr>
                <w:noProof/>
                <w:webHidden/>
              </w:rPr>
              <w:fldChar w:fldCharType="end"/>
            </w:r>
          </w:hyperlink>
        </w:p>
        <w:p w14:paraId="0B966A79" w14:textId="25FB7902"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63" w:history="1">
            <w:r w:rsidRPr="00B37C98">
              <w:rPr>
                <w:rStyle w:val="Hipercze"/>
                <w:noProof/>
              </w:rPr>
              <w:t>XV.</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Unieważnienie postępowania w zakresie wyboru projektów</w:t>
            </w:r>
            <w:r>
              <w:rPr>
                <w:noProof/>
                <w:webHidden/>
              </w:rPr>
              <w:tab/>
            </w:r>
            <w:r>
              <w:rPr>
                <w:noProof/>
                <w:webHidden/>
              </w:rPr>
              <w:fldChar w:fldCharType="begin"/>
            </w:r>
            <w:r>
              <w:rPr>
                <w:noProof/>
                <w:webHidden/>
              </w:rPr>
              <w:instrText xml:space="preserve"> PAGEREF _Toc222815763 \h </w:instrText>
            </w:r>
            <w:r>
              <w:rPr>
                <w:noProof/>
                <w:webHidden/>
              </w:rPr>
            </w:r>
            <w:r>
              <w:rPr>
                <w:noProof/>
                <w:webHidden/>
              </w:rPr>
              <w:fldChar w:fldCharType="separate"/>
            </w:r>
            <w:r w:rsidR="009F4CFD">
              <w:rPr>
                <w:noProof/>
                <w:webHidden/>
              </w:rPr>
              <w:t>87</w:t>
            </w:r>
            <w:r>
              <w:rPr>
                <w:noProof/>
                <w:webHidden/>
              </w:rPr>
              <w:fldChar w:fldCharType="end"/>
            </w:r>
          </w:hyperlink>
        </w:p>
        <w:p w14:paraId="247F54E3" w14:textId="2029EB54" w:rsidR="00D81D3E" w:rsidRDefault="00D81D3E">
          <w:pPr>
            <w:pStyle w:val="Spistreci1"/>
            <w:rPr>
              <w:rFonts w:asciiTheme="minorHAnsi" w:eastAsiaTheme="minorEastAsia" w:hAnsiTheme="minorHAnsi" w:cstheme="minorBidi"/>
              <w:bCs w:val="0"/>
              <w:noProof/>
              <w:kern w:val="2"/>
              <w:szCs w:val="24"/>
              <w:lang w:eastAsia="pl-PL"/>
              <w14:ligatures w14:val="standardContextual"/>
            </w:rPr>
          </w:pPr>
          <w:hyperlink w:anchor="_Toc222815764" w:history="1">
            <w:r w:rsidRPr="00B37C98">
              <w:rPr>
                <w:rStyle w:val="Hipercze"/>
                <w:noProof/>
              </w:rPr>
              <w:t>XVI.</w:t>
            </w:r>
            <w:r>
              <w:rPr>
                <w:rFonts w:asciiTheme="minorHAnsi" w:eastAsiaTheme="minorEastAsia" w:hAnsiTheme="minorHAnsi" w:cstheme="minorBidi"/>
                <w:bCs w:val="0"/>
                <w:noProof/>
                <w:kern w:val="2"/>
                <w:szCs w:val="24"/>
                <w:lang w:eastAsia="pl-PL"/>
                <w14:ligatures w14:val="standardContextual"/>
              </w:rPr>
              <w:tab/>
            </w:r>
            <w:r w:rsidRPr="00B37C98">
              <w:rPr>
                <w:rStyle w:val="Hipercze"/>
                <w:noProof/>
              </w:rPr>
              <w:t>Umowa o dofinansowanie projektu</w:t>
            </w:r>
            <w:r>
              <w:rPr>
                <w:noProof/>
                <w:webHidden/>
              </w:rPr>
              <w:tab/>
            </w:r>
            <w:r>
              <w:rPr>
                <w:noProof/>
                <w:webHidden/>
              </w:rPr>
              <w:fldChar w:fldCharType="begin"/>
            </w:r>
            <w:r>
              <w:rPr>
                <w:noProof/>
                <w:webHidden/>
              </w:rPr>
              <w:instrText xml:space="preserve"> PAGEREF _Toc222815764 \h </w:instrText>
            </w:r>
            <w:r>
              <w:rPr>
                <w:noProof/>
                <w:webHidden/>
              </w:rPr>
            </w:r>
            <w:r>
              <w:rPr>
                <w:noProof/>
                <w:webHidden/>
              </w:rPr>
              <w:fldChar w:fldCharType="separate"/>
            </w:r>
            <w:r w:rsidR="009F4CFD">
              <w:rPr>
                <w:noProof/>
                <w:webHidden/>
              </w:rPr>
              <w:t>88</w:t>
            </w:r>
            <w:r>
              <w:rPr>
                <w:noProof/>
                <w:webHidden/>
              </w:rPr>
              <w:fldChar w:fldCharType="end"/>
            </w:r>
          </w:hyperlink>
        </w:p>
        <w:p w14:paraId="43E85365" w14:textId="4177D235"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65" w:history="1">
            <w:r w:rsidRPr="00B37C98">
              <w:rPr>
                <w:rStyle w:val="Hipercze"/>
                <w:noProof/>
                <w:lang w:eastAsia="pl-PL"/>
              </w:rPr>
              <w:t>Dokumenty do podpisania umowy o dofinansowanie projektu</w:t>
            </w:r>
            <w:r>
              <w:rPr>
                <w:noProof/>
                <w:webHidden/>
              </w:rPr>
              <w:tab/>
            </w:r>
            <w:r>
              <w:rPr>
                <w:noProof/>
                <w:webHidden/>
              </w:rPr>
              <w:fldChar w:fldCharType="begin"/>
            </w:r>
            <w:r>
              <w:rPr>
                <w:noProof/>
                <w:webHidden/>
              </w:rPr>
              <w:instrText xml:space="preserve"> PAGEREF _Toc222815765 \h </w:instrText>
            </w:r>
            <w:r>
              <w:rPr>
                <w:noProof/>
                <w:webHidden/>
              </w:rPr>
            </w:r>
            <w:r>
              <w:rPr>
                <w:noProof/>
                <w:webHidden/>
              </w:rPr>
              <w:fldChar w:fldCharType="separate"/>
            </w:r>
            <w:r w:rsidR="009F4CFD">
              <w:rPr>
                <w:noProof/>
                <w:webHidden/>
              </w:rPr>
              <w:t>89</w:t>
            </w:r>
            <w:r>
              <w:rPr>
                <w:noProof/>
                <w:webHidden/>
              </w:rPr>
              <w:fldChar w:fldCharType="end"/>
            </w:r>
          </w:hyperlink>
        </w:p>
        <w:p w14:paraId="42D415BE" w14:textId="111516F6" w:rsidR="00D81D3E" w:rsidRDefault="00D81D3E">
          <w:pPr>
            <w:pStyle w:val="Spistreci2"/>
            <w:rPr>
              <w:rFonts w:asciiTheme="minorHAnsi" w:eastAsiaTheme="minorEastAsia" w:hAnsiTheme="minorHAnsi" w:cstheme="minorBidi"/>
              <w:bCs w:val="0"/>
              <w:noProof/>
              <w:kern w:val="2"/>
              <w:lang w:eastAsia="pl-PL"/>
              <w14:ligatures w14:val="standardContextual"/>
            </w:rPr>
          </w:pPr>
          <w:hyperlink w:anchor="_Toc222815766" w:history="1">
            <w:r w:rsidRPr="00B37C98">
              <w:rPr>
                <w:rStyle w:val="Hipercze"/>
                <w:noProof/>
                <w:lang w:eastAsia="pl-PL"/>
              </w:rPr>
              <w:t>Załączniki do Regulaminu wyboru</w:t>
            </w:r>
            <w:r>
              <w:rPr>
                <w:noProof/>
                <w:webHidden/>
              </w:rPr>
              <w:tab/>
            </w:r>
            <w:r>
              <w:rPr>
                <w:noProof/>
                <w:webHidden/>
              </w:rPr>
              <w:fldChar w:fldCharType="begin"/>
            </w:r>
            <w:r>
              <w:rPr>
                <w:noProof/>
                <w:webHidden/>
              </w:rPr>
              <w:instrText xml:space="preserve"> PAGEREF _Toc222815766 \h </w:instrText>
            </w:r>
            <w:r>
              <w:rPr>
                <w:noProof/>
                <w:webHidden/>
              </w:rPr>
            </w:r>
            <w:r>
              <w:rPr>
                <w:noProof/>
                <w:webHidden/>
              </w:rPr>
              <w:fldChar w:fldCharType="separate"/>
            </w:r>
            <w:r w:rsidR="009F4CFD">
              <w:rPr>
                <w:noProof/>
                <w:webHidden/>
              </w:rPr>
              <w:t>91</w:t>
            </w:r>
            <w:r>
              <w:rPr>
                <w:noProof/>
                <w:webHidden/>
              </w:rPr>
              <w:fldChar w:fldCharType="end"/>
            </w:r>
          </w:hyperlink>
        </w:p>
        <w:p w14:paraId="651B0979" w14:textId="5D5301DF"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bCs/>
            </w:rPr>
            <w:fldChar w:fldCharType="end"/>
          </w:r>
        </w:p>
      </w:sdtContent>
    </w:sdt>
    <w:p w14:paraId="594754CD" w14:textId="77777777" w:rsidR="005C2189" w:rsidRPr="00F13282" w:rsidRDefault="003F22F2">
      <w:pPr>
        <w:rPr>
          <w:rFonts w:asciiTheme="minorHAnsi" w:hAnsiTheme="minorHAnsi" w:cstheme="minorHAnsi"/>
        </w:rPr>
      </w:pPr>
      <w:r w:rsidRPr="00F13282">
        <w:rPr>
          <w:rFonts w:asciiTheme="minorHAnsi" w:hAnsiTheme="minorHAnsi" w:cstheme="minorHAnsi"/>
        </w:rPr>
        <w:br w:type="page"/>
      </w:r>
    </w:p>
    <w:p w14:paraId="208D2141" w14:textId="77777777" w:rsidR="005C2189" w:rsidRPr="00F13282" w:rsidRDefault="003F22F2">
      <w:pPr>
        <w:pStyle w:val="Nagwek1"/>
        <w:numPr>
          <w:ilvl w:val="0"/>
          <w:numId w:val="1"/>
        </w:numPr>
        <w:spacing w:before="1200" w:after="0" w:line="360" w:lineRule="auto"/>
        <w:ind w:left="568" w:hanging="284"/>
        <w:rPr>
          <w:rFonts w:cstheme="minorHAnsi"/>
          <w:sz w:val="24"/>
          <w:szCs w:val="24"/>
        </w:rPr>
      </w:pPr>
      <w:bookmarkStart w:id="3" w:name="_Toc222815736"/>
      <w:r w:rsidRPr="00F13282">
        <w:rPr>
          <w:rFonts w:cstheme="minorHAnsi"/>
          <w:sz w:val="24"/>
          <w:szCs w:val="24"/>
        </w:rPr>
        <w:lastRenderedPageBreak/>
        <w:t>Informacje o naborze numer: FEMA.06.01-IP.02-027/26</w:t>
      </w:r>
      <w:bookmarkEnd w:id="3"/>
    </w:p>
    <w:p w14:paraId="614179DA" w14:textId="77777777" w:rsidR="005C2189" w:rsidRPr="00F13282" w:rsidRDefault="003F22F2">
      <w:pPr>
        <w:spacing w:after="0" w:line="360" w:lineRule="auto"/>
        <w:ind w:right="-79" w:firstLine="568"/>
        <w:rPr>
          <w:rFonts w:asciiTheme="minorHAnsi" w:hAnsiTheme="minorHAnsi" w:cstheme="minorHAnsi"/>
          <w:szCs w:val="24"/>
        </w:rPr>
      </w:pPr>
      <w:r w:rsidRPr="00F13282">
        <w:rPr>
          <w:rFonts w:asciiTheme="minorHAnsi" w:hAnsiTheme="minorHAnsi" w:cstheme="minorHAnsi"/>
          <w:szCs w:val="24"/>
        </w:rPr>
        <w:t>Instytucja prowadząca nabór:</w:t>
      </w:r>
    </w:p>
    <w:p w14:paraId="27EC85BA"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Wojewódzki Urząd Pracy w Warszawie</w:t>
      </w:r>
    </w:p>
    <w:p w14:paraId="37D2E8C4"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ul. Chłodna 52, 00 - 872 Warszawa</w:t>
      </w:r>
    </w:p>
    <w:p w14:paraId="313889E3" w14:textId="77777777" w:rsidR="005C2189" w:rsidRPr="00F13282" w:rsidRDefault="003F22F2">
      <w:pPr>
        <w:spacing w:after="0" w:line="360" w:lineRule="auto"/>
        <w:ind w:right="-79"/>
        <w:jc w:val="center"/>
        <w:rPr>
          <w:rFonts w:asciiTheme="minorHAnsi" w:hAnsiTheme="minorHAnsi" w:cstheme="minorHAnsi"/>
          <w:b/>
          <w:szCs w:val="24"/>
        </w:rPr>
      </w:pPr>
      <w:r w:rsidRPr="00F13282">
        <w:rPr>
          <w:rFonts w:asciiTheme="minorHAnsi" w:hAnsiTheme="minorHAnsi" w:cstheme="minorHAnsi"/>
          <w:b/>
          <w:szCs w:val="24"/>
        </w:rPr>
        <w:t xml:space="preserve">pełniący funkcję Instytucji Pośredniczącej </w:t>
      </w:r>
    </w:p>
    <w:p w14:paraId="610E8568"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 xml:space="preserve">w programie </w:t>
      </w:r>
    </w:p>
    <w:p w14:paraId="0520CC9D" w14:textId="77777777" w:rsidR="005C2189" w:rsidRPr="00F13282" w:rsidRDefault="003F22F2">
      <w:pPr>
        <w:spacing w:after="0" w:line="360" w:lineRule="auto"/>
        <w:ind w:right="-79"/>
        <w:jc w:val="center"/>
        <w:rPr>
          <w:rFonts w:asciiTheme="minorHAnsi" w:hAnsiTheme="minorHAnsi" w:cstheme="minorHAnsi"/>
          <w:b/>
          <w:sz w:val="28"/>
          <w:szCs w:val="24"/>
        </w:rPr>
      </w:pPr>
      <w:r w:rsidRPr="00F13282">
        <w:rPr>
          <w:rStyle w:val="markedcontent"/>
          <w:rFonts w:asciiTheme="minorHAnsi" w:hAnsiTheme="minorHAnsi" w:cstheme="minorHAnsi"/>
          <w:b/>
          <w:sz w:val="28"/>
          <w:szCs w:val="24"/>
        </w:rPr>
        <w:t>Fundusze Europejskie dla Mazowsza 2021-2027</w:t>
      </w:r>
    </w:p>
    <w:p w14:paraId="565650BE" w14:textId="77777777" w:rsidR="005C2189" w:rsidRPr="00F13282" w:rsidRDefault="003F22F2">
      <w:pPr>
        <w:jc w:val="center"/>
        <w:rPr>
          <w:rFonts w:asciiTheme="minorHAnsi" w:hAnsiTheme="minorHAnsi" w:cstheme="minorHAnsi"/>
          <w:b/>
          <w:szCs w:val="24"/>
          <w:u w:val="single"/>
        </w:rPr>
      </w:pPr>
      <w:r w:rsidRPr="00F13282">
        <w:rPr>
          <w:rFonts w:asciiTheme="minorHAnsi" w:hAnsiTheme="minorHAnsi" w:cstheme="minorHAnsi"/>
          <w:b/>
          <w:szCs w:val="24"/>
          <w:u w:val="single"/>
        </w:rPr>
        <w:t>zaprasza</w:t>
      </w:r>
    </w:p>
    <w:p w14:paraId="48645B38" w14:textId="36A03580" w:rsidR="005C2189" w:rsidRPr="00F13282" w:rsidRDefault="003F22F2">
      <w:pPr>
        <w:spacing w:after="0" w:line="360" w:lineRule="auto"/>
        <w:jc w:val="center"/>
        <w:rPr>
          <w:rFonts w:asciiTheme="minorHAnsi" w:hAnsiTheme="minorHAnsi" w:cstheme="minorHAnsi"/>
          <w:szCs w:val="24"/>
        </w:rPr>
      </w:pPr>
      <w:r w:rsidRPr="00F13282">
        <w:rPr>
          <w:rFonts w:asciiTheme="minorHAnsi" w:hAnsiTheme="minorHAnsi" w:cstheme="minorHAnsi"/>
          <w:szCs w:val="24"/>
        </w:rPr>
        <w:t xml:space="preserve">do składania </w:t>
      </w:r>
      <w:r w:rsidR="00470711">
        <w:rPr>
          <w:rFonts w:asciiTheme="minorHAnsi" w:hAnsiTheme="minorHAnsi" w:cstheme="minorHAnsi"/>
          <w:szCs w:val="24"/>
        </w:rPr>
        <w:t>w</w:t>
      </w:r>
      <w:r w:rsidRPr="00F13282">
        <w:rPr>
          <w:rFonts w:asciiTheme="minorHAnsi" w:hAnsiTheme="minorHAnsi" w:cstheme="minorHAnsi"/>
          <w:szCs w:val="24"/>
        </w:rPr>
        <w:t xml:space="preserve">niosków o dofinansowanie projektu ze środków </w:t>
      </w:r>
      <w:r w:rsidRPr="00F13282">
        <w:rPr>
          <w:rFonts w:asciiTheme="minorHAnsi" w:hAnsiTheme="minorHAnsi" w:cstheme="minorHAnsi"/>
          <w:szCs w:val="24"/>
        </w:rPr>
        <w:br/>
        <w:t>Europejskiego Funduszu Społecznego Plus</w:t>
      </w:r>
    </w:p>
    <w:p w14:paraId="4D0C5726"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w ramach</w:t>
      </w:r>
    </w:p>
    <w:p w14:paraId="6D78248B" w14:textId="77777777" w:rsidR="005C2189" w:rsidRPr="00F13282" w:rsidRDefault="003F22F2">
      <w:pPr>
        <w:spacing w:after="0"/>
        <w:jc w:val="center"/>
        <w:rPr>
          <w:rFonts w:asciiTheme="minorHAnsi" w:hAnsiTheme="minorHAnsi" w:cstheme="minorHAnsi"/>
          <w:szCs w:val="24"/>
        </w:rPr>
      </w:pPr>
      <w:r w:rsidRPr="00F13282">
        <w:rPr>
          <w:rFonts w:asciiTheme="minorHAnsi" w:hAnsiTheme="minorHAnsi" w:cstheme="minorHAnsi"/>
          <w:b/>
          <w:szCs w:val="24"/>
        </w:rPr>
        <w:t xml:space="preserve">Priorytetu VI </w:t>
      </w:r>
      <w:r w:rsidRPr="00F13282">
        <w:rPr>
          <w:rFonts w:asciiTheme="minorHAnsi" w:hAnsiTheme="minorHAnsi" w:cstheme="minorHAnsi"/>
          <w:i/>
          <w:szCs w:val="24"/>
        </w:rPr>
        <w:t>Fundusze Europejskie dla aktywnego zawodowo Mazowsza</w:t>
      </w:r>
    </w:p>
    <w:p w14:paraId="351EDD3C" w14:textId="77777777" w:rsidR="005C2189" w:rsidRPr="00F13282" w:rsidRDefault="003F22F2">
      <w:pPr>
        <w:spacing w:after="0"/>
        <w:jc w:val="center"/>
        <w:rPr>
          <w:rFonts w:asciiTheme="minorHAnsi" w:hAnsiTheme="minorHAnsi" w:cstheme="minorHAnsi"/>
          <w:i/>
          <w:szCs w:val="24"/>
        </w:rPr>
      </w:pPr>
      <w:r w:rsidRPr="00F13282">
        <w:rPr>
          <w:rFonts w:asciiTheme="minorHAnsi" w:hAnsiTheme="minorHAnsi" w:cstheme="minorHAnsi"/>
          <w:b/>
          <w:szCs w:val="24"/>
        </w:rPr>
        <w:t xml:space="preserve">Działania 6.1 </w:t>
      </w:r>
      <w:r w:rsidRPr="00F13282">
        <w:rPr>
          <w:rFonts w:asciiTheme="minorHAnsi" w:hAnsiTheme="minorHAnsi" w:cstheme="minorHAnsi"/>
          <w:i/>
          <w:szCs w:val="24"/>
        </w:rPr>
        <w:t xml:space="preserve">Aktywizacja zawodowa osób bezrobotnych </w:t>
      </w:r>
    </w:p>
    <w:p w14:paraId="7C1A20A2" w14:textId="2861C697" w:rsidR="005C2189" w:rsidRPr="00F13282" w:rsidRDefault="003F22F2">
      <w:pPr>
        <w:spacing w:after="0"/>
        <w:jc w:val="center"/>
        <w:rPr>
          <w:rFonts w:asciiTheme="minorHAnsi" w:hAnsiTheme="minorHAnsi" w:cstheme="minorHAnsi"/>
          <w:szCs w:val="24"/>
        </w:rPr>
      </w:pPr>
      <w:bookmarkStart w:id="4" w:name="_Hlk181183007"/>
      <w:r w:rsidRPr="00F13282">
        <w:rPr>
          <w:rFonts w:asciiTheme="minorHAnsi" w:hAnsiTheme="minorHAnsi" w:cstheme="minorHAnsi"/>
          <w:b/>
          <w:szCs w:val="24"/>
        </w:rPr>
        <w:t xml:space="preserve">Typ projektu </w:t>
      </w:r>
      <w:r w:rsidRPr="00F13282">
        <w:rPr>
          <w:rFonts w:asciiTheme="minorHAnsi" w:hAnsiTheme="minorHAnsi" w:cstheme="minorHAnsi"/>
        </w:rPr>
        <w:t xml:space="preserve">Aktywizacja zawodowa osób bezrobotnych przez PUP, w szczególności znajdujących się </w:t>
      </w:r>
      <w:r w:rsidR="00303CB2">
        <w:rPr>
          <w:rFonts w:asciiTheme="minorHAnsi" w:hAnsiTheme="minorHAnsi" w:cstheme="minorHAnsi"/>
        </w:rPr>
        <w:t xml:space="preserve">w </w:t>
      </w:r>
      <w:r w:rsidRPr="00F13282">
        <w:rPr>
          <w:rFonts w:asciiTheme="minorHAnsi" w:hAnsiTheme="minorHAnsi" w:cstheme="minorHAnsi"/>
        </w:rPr>
        <w:t>trudnej sytuacji na rynku pracy tj. osób młodych, długotrwale bezrobotnych, z niepełnosprawnością, z wykształceniem odpowiadającym poziomowi ISCED 3 i niższym, kobiet i osób, które ukończyły 50 lat oraz migrantów</w:t>
      </w:r>
      <w:bookmarkEnd w:id="4"/>
      <w:r w:rsidRPr="00F13282">
        <w:rPr>
          <w:rFonts w:asciiTheme="minorHAnsi" w:hAnsiTheme="minorHAnsi" w:cstheme="minorHAnsi"/>
        </w:rPr>
        <w:br/>
      </w:r>
    </w:p>
    <w:p w14:paraId="1162DEE4" w14:textId="77777777" w:rsidR="005C2189" w:rsidRPr="00F13282" w:rsidRDefault="005C2189">
      <w:pPr>
        <w:spacing w:after="0" w:line="360" w:lineRule="auto"/>
        <w:jc w:val="center"/>
        <w:rPr>
          <w:rFonts w:asciiTheme="minorHAnsi" w:hAnsiTheme="minorHAnsi" w:cstheme="minorHAnsi"/>
          <w:szCs w:val="24"/>
        </w:rPr>
      </w:pPr>
    </w:p>
    <w:p w14:paraId="190D8402" w14:textId="77777777" w:rsidR="005C2189" w:rsidRPr="00F13282" w:rsidRDefault="003F22F2">
      <w:pPr>
        <w:spacing w:after="0" w:line="360" w:lineRule="auto"/>
        <w:jc w:val="center"/>
        <w:rPr>
          <w:rFonts w:asciiTheme="minorHAnsi" w:hAnsiTheme="minorHAnsi" w:cstheme="minorHAnsi"/>
          <w:szCs w:val="24"/>
        </w:rPr>
      </w:pPr>
      <w:r w:rsidRPr="00F13282">
        <w:rPr>
          <w:rFonts w:asciiTheme="minorHAnsi" w:hAnsiTheme="minorHAnsi" w:cstheme="minorHAnsi"/>
          <w:b/>
          <w:szCs w:val="24"/>
        </w:rPr>
        <w:t>Wnioski o dofinansowanie projektu</w:t>
      </w:r>
      <w:r w:rsidRPr="00F13282">
        <w:rPr>
          <w:rFonts w:asciiTheme="minorHAnsi" w:hAnsiTheme="minorHAnsi" w:cstheme="minorHAnsi"/>
          <w:szCs w:val="24"/>
        </w:rPr>
        <w:t xml:space="preserve"> należy składać wyłącznie w formie dokumentu elektronicznego za pośrednictwem Mazowieckiego Elektronicznego Wniosku Aplikacyjnego (MEWA 2.0) w terminie:</w:t>
      </w:r>
    </w:p>
    <w:p w14:paraId="368DF687" w14:textId="0FB71566"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od 9 marca 2026 r. od godziny 8:00</w:t>
      </w:r>
    </w:p>
    <w:p w14:paraId="7F375C8D" w14:textId="77777777" w:rsidR="005C2189" w:rsidRPr="00F13282" w:rsidRDefault="003F22F2">
      <w:pPr>
        <w:spacing w:after="0" w:line="360" w:lineRule="auto"/>
        <w:jc w:val="center"/>
        <w:rPr>
          <w:rFonts w:asciiTheme="minorHAnsi" w:hAnsiTheme="minorHAnsi" w:cstheme="minorHAnsi"/>
          <w:b/>
          <w:szCs w:val="24"/>
        </w:rPr>
      </w:pPr>
      <w:r w:rsidRPr="00F13282">
        <w:rPr>
          <w:rFonts w:asciiTheme="minorHAnsi" w:hAnsiTheme="minorHAnsi" w:cstheme="minorHAnsi"/>
          <w:b/>
          <w:szCs w:val="24"/>
        </w:rPr>
        <w:t>do 27 marca 2026 r. do godziny 23:59</w:t>
      </w:r>
    </w:p>
    <w:p w14:paraId="09E68051" w14:textId="77777777" w:rsidR="005C2189" w:rsidRPr="00F13282" w:rsidRDefault="005C2189">
      <w:pPr>
        <w:spacing w:after="0" w:line="360" w:lineRule="auto"/>
        <w:jc w:val="center"/>
        <w:rPr>
          <w:rFonts w:asciiTheme="minorHAnsi" w:hAnsiTheme="minorHAnsi" w:cstheme="minorHAnsi"/>
          <w:b/>
          <w:szCs w:val="24"/>
        </w:rPr>
      </w:pPr>
    </w:p>
    <w:p w14:paraId="6AD556E6" w14:textId="1FA0FFC3" w:rsidR="005C2189" w:rsidRPr="00F13282" w:rsidRDefault="003F22F2">
      <w:pPr>
        <w:spacing w:after="0" w:line="360" w:lineRule="auto"/>
        <w:jc w:val="center"/>
        <w:rPr>
          <w:rFonts w:asciiTheme="minorHAnsi" w:hAnsiTheme="minorHAnsi" w:cstheme="minorHAnsi"/>
          <w:sz w:val="20"/>
          <w:szCs w:val="20"/>
        </w:rPr>
      </w:pPr>
      <w:r w:rsidRPr="00F13282">
        <w:rPr>
          <w:rFonts w:asciiTheme="minorHAnsi" w:hAnsiTheme="minorHAnsi" w:cstheme="minorHAnsi"/>
          <w:i/>
          <w:sz w:val="20"/>
          <w:szCs w:val="20"/>
          <w:u w:val="single"/>
        </w:rPr>
        <w:t xml:space="preserve">Podmiotami uprawnionymi do ubiegania się o dofinansowanie realizacji projektu są wyłącznie </w:t>
      </w:r>
      <w:bookmarkStart w:id="5" w:name="_Hlk181185064"/>
      <w:r w:rsidRPr="00F13282">
        <w:rPr>
          <w:rFonts w:asciiTheme="minorHAnsi" w:hAnsiTheme="minorHAnsi" w:cstheme="minorHAnsi"/>
          <w:i/>
          <w:sz w:val="20"/>
          <w:szCs w:val="20"/>
          <w:u w:val="single"/>
        </w:rPr>
        <w:t>urzędy pracy realizujące projekty na obszarze</w:t>
      </w:r>
      <w:r w:rsidRPr="00F13282">
        <w:rPr>
          <w:rFonts w:asciiTheme="minorHAnsi" w:hAnsiTheme="minorHAnsi" w:cstheme="minorHAnsi"/>
          <w:sz w:val="20"/>
          <w:szCs w:val="20"/>
        </w:rPr>
        <w:t xml:space="preserve"> </w:t>
      </w:r>
      <w:r w:rsidRPr="00F13282">
        <w:rPr>
          <w:rFonts w:asciiTheme="minorHAnsi" w:hAnsiTheme="minorHAnsi" w:cstheme="minorHAnsi"/>
          <w:sz w:val="20"/>
          <w:szCs w:val="20"/>
        </w:rPr>
        <w:br/>
      </w:r>
      <w:r w:rsidRPr="00F13282">
        <w:rPr>
          <w:rFonts w:asciiTheme="minorHAnsi" w:hAnsiTheme="minorHAnsi" w:cstheme="minorHAnsi"/>
          <w:b/>
          <w:sz w:val="20"/>
          <w:szCs w:val="20"/>
        </w:rPr>
        <w:t xml:space="preserve">regionu </w:t>
      </w:r>
      <w:r w:rsidR="003B58A9">
        <w:rPr>
          <w:rFonts w:asciiTheme="minorHAnsi" w:hAnsiTheme="minorHAnsi" w:cstheme="minorHAnsi"/>
          <w:b/>
          <w:sz w:val="20"/>
          <w:szCs w:val="20"/>
        </w:rPr>
        <w:t>m</w:t>
      </w:r>
      <w:r w:rsidR="003B58A9" w:rsidRPr="00F13282">
        <w:rPr>
          <w:rFonts w:asciiTheme="minorHAnsi" w:hAnsiTheme="minorHAnsi" w:cstheme="minorHAnsi"/>
          <w:b/>
          <w:sz w:val="20"/>
          <w:szCs w:val="20"/>
        </w:rPr>
        <w:t xml:space="preserve">azowieckiego </w:t>
      </w:r>
      <w:r w:rsidRPr="00F13282">
        <w:rPr>
          <w:rFonts w:asciiTheme="minorHAnsi" w:hAnsiTheme="minorHAnsi" w:cstheme="minorHAnsi"/>
          <w:b/>
          <w:sz w:val="20"/>
          <w:szCs w:val="20"/>
        </w:rPr>
        <w:t>regionalnego tj.</w:t>
      </w:r>
      <w:r w:rsidRPr="00F13282">
        <w:rPr>
          <w:rFonts w:asciiTheme="minorHAnsi" w:hAnsiTheme="minorHAnsi" w:cstheme="minorHAnsi"/>
          <w:sz w:val="20"/>
          <w:szCs w:val="20"/>
        </w:rPr>
        <w:t>:</w:t>
      </w:r>
    </w:p>
    <w:p w14:paraId="1573AD98" w14:textId="77777777" w:rsidR="005C2189" w:rsidRPr="00F13282" w:rsidRDefault="003F22F2">
      <w:pPr>
        <w:pStyle w:val="pf0"/>
        <w:spacing w:before="0" w:beforeAutospacing="0" w:after="0" w:afterAutospacing="0"/>
        <w:jc w:val="center"/>
        <w:rPr>
          <w:rStyle w:val="cf01"/>
          <w:rFonts w:asciiTheme="minorHAnsi" w:hAnsiTheme="minorHAnsi" w:cstheme="minorHAnsi"/>
          <w:sz w:val="20"/>
          <w:szCs w:val="20"/>
        </w:rPr>
      </w:pPr>
      <w:r w:rsidRPr="00F13282">
        <w:rPr>
          <w:rStyle w:val="cf01"/>
          <w:rFonts w:asciiTheme="minorHAnsi" w:hAnsiTheme="minorHAnsi" w:cstheme="minorHAnsi"/>
          <w:sz w:val="20"/>
          <w:szCs w:val="20"/>
        </w:rPr>
        <w:t>- powiatu białobrzeskiego, ciechanowskiego, garwolińskiego, gostynińskiego, grójeckiego, kozienickiego, lipskiego, łosickiego, makowskiego, mławskiego, ostrołęckiego, ostrowskiego, płockiego, płońskiego, przasnyskiego, przysuskiego, pułtuskiego, radomskiego, siedleckiego, sierpeckiego, sochaczewskiego, sokołowskiego, szydłowieckiego, węgrowskiego, wyszkowskiego, zwoleńskiego, żuromińskiego, żyrardowskiego, m. Ostrołęka, m. Płock, m. Radom, m. Siedlce.</w:t>
      </w:r>
    </w:p>
    <w:bookmarkEnd w:id="5"/>
    <w:p w14:paraId="11D75366" w14:textId="77777777" w:rsidR="005C2189" w:rsidRPr="00F13282" w:rsidRDefault="003F22F2">
      <w:pPr>
        <w:spacing w:after="0" w:line="360" w:lineRule="auto"/>
        <w:jc w:val="center"/>
        <w:rPr>
          <w:rFonts w:asciiTheme="minorHAnsi" w:hAnsiTheme="minorHAnsi" w:cstheme="minorHAnsi"/>
          <w:b/>
          <w:bCs/>
          <w:szCs w:val="24"/>
        </w:rPr>
      </w:pPr>
      <w:r w:rsidRPr="00F13282">
        <w:rPr>
          <w:rFonts w:asciiTheme="minorHAnsi" w:hAnsiTheme="minorHAnsi" w:cstheme="minorHAnsi"/>
          <w:b/>
          <w:bCs/>
          <w:szCs w:val="24"/>
          <w:u w:val="single"/>
        </w:rPr>
        <w:lastRenderedPageBreak/>
        <w:t>Alokacja środków Funduszu Pracy na rok 2026 wynosi: 35 437 381,50</w:t>
      </w:r>
      <w:r w:rsidRPr="00F13282">
        <w:rPr>
          <w:rStyle w:val="Odwoanieprzypisudolnego"/>
          <w:rFonts w:asciiTheme="minorHAnsi" w:hAnsiTheme="minorHAnsi" w:cstheme="minorHAnsi"/>
          <w:b/>
          <w:bCs/>
          <w:color w:val="000000" w:themeColor="text1"/>
          <w:szCs w:val="24"/>
          <w:u w:val="single"/>
        </w:rPr>
        <w:footnoteReference w:id="2"/>
      </w:r>
      <w:r w:rsidRPr="00F13282">
        <w:rPr>
          <w:rFonts w:asciiTheme="minorHAnsi" w:hAnsiTheme="minorHAnsi" w:cstheme="minorHAnsi"/>
          <w:b/>
          <w:bCs/>
          <w:color w:val="000000" w:themeColor="text1"/>
          <w:szCs w:val="24"/>
          <w:u w:val="single"/>
        </w:rPr>
        <w:t xml:space="preserve"> </w:t>
      </w:r>
      <w:r w:rsidRPr="00F13282">
        <w:rPr>
          <w:rFonts w:asciiTheme="minorHAnsi" w:hAnsiTheme="minorHAnsi" w:cstheme="minorHAnsi"/>
          <w:b/>
          <w:bCs/>
          <w:szCs w:val="24"/>
        </w:rPr>
        <w:t xml:space="preserve">PLN </w:t>
      </w:r>
      <w:r w:rsidRPr="00F13282">
        <w:rPr>
          <w:rFonts w:asciiTheme="minorHAnsi" w:hAnsiTheme="minorHAnsi" w:cstheme="minorHAnsi"/>
          <w:b/>
          <w:bCs/>
          <w:szCs w:val="24"/>
        </w:rPr>
        <w:br/>
      </w:r>
      <w:r w:rsidRPr="00F13282">
        <w:rPr>
          <w:rFonts w:asciiTheme="minorHAnsi" w:hAnsiTheme="minorHAnsi" w:cstheme="minorHAnsi"/>
          <w:bCs/>
          <w:iCs/>
          <w:szCs w:val="24"/>
        </w:rPr>
        <w:t xml:space="preserve">z tego kwota w części UE – </w:t>
      </w:r>
      <w:r w:rsidRPr="00F13282">
        <w:rPr>
          <w:rFonts w:asciiTheme="minorHAnsi" w:hAnsiTheme="minorHAnsi" w:cstheme="minorHAnsi"/>
          <w:b/>
          <w:bCs/>
          <w:iCs/>
          <w:szCs w:val="24"/>
        </w:rPr>
        <w:t xml:space="preserve">30 121 774,00 PLN </w:t>
      </w:r>
      <w:r w:rsidRPr="00F13282">
        <w:rPr>
          <w:rFonts w:asciiTheme="minorHAnsi" w:hAnsiTheme="minorHAnsi" w:cstheme="minorHAnsi"/>
          <w:b/>
          <w:bCs/>
          <w:iCs/>
          <w:szCs w:val="24"/>
        </w:rPr>
        <w:br/>
      </w:r>
      <w:r w:rsidRPr="00F13282">
        <w:rPr>
          <w:rFonts w:asciiTheme="minorHAnsi" w:hAnsiTheme="minorHAnsi" w:cstheme="minorHAnsi"/>
          <w:bCs/>
          <w:iCs/>
          <w:szCs w:val="24"/>
        </w:rPr>
        <w:t xml:space="preserve"> i kwota w części BP</w:t>
      </w:r>
      <w:r w:rsidRPr="00F13282">
        <w:rPr>
          <w:rFonts w:asciiTheme="minorHAnsi" w:hAnsiTheme="minorHAnsi" w:cstheme="minorHAnsi"/>
          <w:bCs/>
          <w:szCs w:val="24"/>
        </w:rPr>
        <w:t xml:space="preserve"> – </w:t>
      </w:r>
      <w:r w:rsidRPr="00F13282">
        <w:rPr>
          <w:rFonts w:asciiTheme="minorHAnsi" w:hAnsiTheme="minorHAnsi" w:cstheme="minorHAnsi"/>
          <w:b/>
          <w:bCs/>
          <w:szCs w:val="24"/>
        </w:rPr>
        <w:t>5 315 607,50 PLN.</w:t>
      </w:r>
    </w:p>
    <w:p w14:paraId="0CA725DB" w14:textId="77777777" w:rsidR="005C2189" w:rsidRPr="00F13282" w:rsidRDefault="003F22F2">
      <w:pPr>
        <w:spacing w:after="0" w:line="360" w:lineRule="auto"/>
        <w:jc w:val="center"/>
        <w:rPr>
          <w:rFonts w:asciiTheme="minorHAnsi" w:eastAsia="Times New Roman" w:hAnsiTheme="minorHAnsi" w:cstheme="minorHAnsi"/>
          <w:b/>
          <w:bCs/>
          <w:szCs w:val="24"/>
          <w:lang w:eastAsia="pl-PL"/>
        </w:rPr>
      </w:pPr>
      <w:r w:rsidRPr="00F13282">
        <w:rPr>
          <w:rFonts w:asciiTheme="minorHAnsi" w:hAnsiTheme="minorHAnsi" w:cstheme="minorHAnsi"/>
          <w:b/>
          <w:bCs/>
          <w:szCs w:val="24"/>
          <w:u w:val="single"/>
        </w:rPr>
        <w:t>Planowana alokacja środków Funduszu Pracy na rok 2027 wynosi: 71 258 470,40</w:t>
      </w:r>
      <w:r w:rsidRPr="00F13282">
        <w:rPr>
          <w:rStyle w:val="Odwoanieprzypisudolnego"/>
          <w:rFonts w:asciiTheme="minorHAnsi" w:hAnsiTheme="minorHAnsi" w:cstheme="minorHAnsi"/>
          <w:b/>
          <w:bCs/>
          <w:szCs w:val="24"/>
          <w:u w:val="single"/>
        </w:rPr>
        <w:footnoteReference w:id="3"/>
      </w:r>
      <w:r w:rsidRPr="00F13282">
        <w:rPr>
          <w:rFonts w:asciiTheme="minorHAnsi" w:hAnsiTheme="minorHAnsi" w:cstheme="minorHAnsi"/>
          <w:b/>
          <w:bCs/>
          <w:szCs w:val="24"/>
        </w:rPr>
        <w:t xml:space="preserve"> PLN</w:t>
      </w:r>
      <w:r w:rsidRPr="00F13282">
        <w:rPr>
          <w:rFonts w:asciiTheme="minorHAnsi" w:hAnsiTheme="minorHAnsi" w:cstheme="minorHAnsi"/>
          <w:b/>
          <w:bCs/>
          <w:szCs w:val="24"/>
        </w:rPr>
        <w:br/>
      </w:r>
      <w:r w:rsidRPr="00F13282">
        <w:rPr>
          <w:rFonts w:asciiTheme="minorHAnsi" w:hAnsiTheme="minorHAnsi" w:cstheme="minorHAnsi"/>
          <w:bCs/>
          <w:iCs/>
          <w:szCs w:val="24"/>
        </w:rPr>
        <w:t xml:space="preserve">z tego kwota w części UE – </w:t>
      </w:r>
      <w:r w:rsidRPr="00F13282">
        <w:rPr>
          <w:rFonts w:asciiTheme="minorHAnsi" w:hAnsiTheme="minorHAnsi" w:cstheme="minorHAnsi"/>
          <w:b/>
          <w:iCs/>
          <w:szCs w:val="24"/>
        </w:rPr>
        <w:t xml:space="preserve">60 569 699,84 </w:t>
      </w:r>
      <w:r w:rsidRPr="00F13282">
        <w:rPr>
          <w:rFonts w:asciiTheme="minorHAnsi" w:hAnsiTheme="minorHAnsi" w:cstheme="minorHAnsi"/>
          <w:b/>
          <w:bCs/>
          <w:iCs/>
          <w:szCs w:val="24"/>
        </w:rPr>
        <w:t>PLN</w:t>
      </w:r>
      <w:r w:rsidRPr="00F13282">
        <w:rPr>
          <w:rFonts w:asciiTheme="minorHAnsi" w:hAnsiTheme="minorHAnsi" w:cstheme="minorHAnsi"/>
          <w:b/>
          <w:bCs/>
          <w:iCs/>
          <w:szCs w:val="24"/>
        </w:rPr>
        <w:br/>
      </w:r>
      <w:r w:rsidRPr="00F13282">
        <w:rPr>
          <w:rFonts w:asciiTheme="minorHAnsi" w:hAnsiTheme="minorHAnsi" w:cstheme="minorHAnsi"/>
          <w:bCs/>
          <w:iCs/>
          <w:szCs w:val="24"/>
        </w:rPr>
        <w:t xml:space="preserve"> i kwota w części BP</w:t>
      </w:r>
      <w:r w:rsidRPr="00F13282">
        <w:rPr>
          <w:rFonts w:asciiTheme="minorHAnsi" w:hAnsiTheme="minorHAnsi" w:cstheme="minorHAnsi"/>
          <w:bCs/>
          <w:szCs w:val="24"/>
        </w:rPr>
        <w:t xml:space="preserve"> – </w:t>
      </w:r>
      <w:r w:rsidRPr="00F13282">
        <w:rPr>
          <w:rFonts w:asciiTheme="minorHAnsi" w:hAnsiTheme="minorHAnsi" w:cstheme="minorHAnsi"/>
          <w:b/>
          <w:szCs w:val="24"/>
        </w:rPr>
        <w:t xml:space="preserve">10 688 770,56 </w:t>
      </w:r>
      <w:r w:rsidRPr="00F13282">
        <w:rPr>
          <w:rFonts w:asciiTheme="minorHAnsi" w:eastAsia="Times New Roman" w:hAnsiTheme="minorHAnsi" w:cstheme="minorHAnsi"/>
          <w:b/>
          <w:bCs/>
          <w:szCs w:val="24"/>
          <w:lang w:eastAsia="pl-PL"/>
        </w:rPr>
        <w:t>PLN</w:t>
      </w:r>
      <w:r w:rsidRPr="00F13282">
        <w:rPr>
          <w:rStyle w:val="Odwoanieprzypisudolnego"/>
          <w:rFonts w:asciiTheme="minorHAnsi" w:hAnsiTheme="minorHAnsi" w:cstheme="minorHAnsi"/>
          <w:b/>
          <w:bCs/>
          <w:szCs w:val="24"/>
        </w:rPr>
        <w:footnoteReference w:id="4"/>
      </w:r>
      <w:r w:rsidRPr="00F13282">
        <w:rPr>
          <w:rFonts w:asciiTheme="minorHAnsi" w:hAnsiTheme="minorHAnsi" w:cstheme="minorHAnsi"/>
          <w:b/>
          <w:bCs/>
          <w:szCs w:val="24"/>
        </w:rPr>
        <w:t>.</w:t>
      </w:r>
    </w:p>
    <w:p w14:paraId="03640613" w14:textId="77777777" w:rsidR="005C2189" w:rsidRPr="00F13282" w:rsidRDefault="005C2189">
      <w:pPr>
        <w:spacing w:after="0" w:line="360" w:lineRule="auto"/>
        <w:ind w:right="-79"/>
        <w:jc w:val="center"/>
        <w:rPr>
          <w:rFonts w:asciiTheme="minorHAnsi" w:hAnsiTheme="minorHAnsi" w:cstheme="minorHAnsi"/>
          <w:szCs w:val="24"/>
        </w:rPr>
      </w:pPr>
    </w:p>
    <w:p w14:paraId="2F49AD44" w14:textId="77777777" w:rsidR="005C2189" w:rsidRPr="00F13282" w:rsidRDefault="003F22F2">
      <w:pPr>
        <w:spacing w:after="0" w:line="360" w:lineRule="auto"/>
        <w:ind w:right="-79"/>
        <w:jc w:val="center"/>
        <w:rPr>
          <w:rFonts w:asciiTheme="minorHAnsi" w:hAnsiTheme="minorHAnsi" w:cstheme="minorHAnsi"/>
          <w:szCs w:val="24"/>
        </w:rPr>
      </w:pPr>
      <w:r w:rsidRPr="00F13282">
        <w:rPr>
          <w:rFonts w:asciiTheme="minorHAnsi" w:hAnsiTheme="minorHAnsi" w:cstheme="minorHAnsi"/>
          <w:szCs w:val="24"/>
        </w:rPr>
        <w:t xml:space="preserve">Okres realizacji projektu: </w:t>
      </w:r>
      <w:r w:rsidRPr="00F13282">
        <w:rPr>
          <w:rFonts w:asciiTheme="minorHAnsi" w:hAnsiTheme="minorHAnsi" w:cstheme="minorHAnsi"/>
          <w:b/>
          <w:szCs w:val="24"/>
        </w:rPr>
        <w:t>1 lipca 2026 r. – 31 grudnia 2027 r</w:t>
      </w:r>
      <w:r w:rsidRPr="00F13282">
        <w:rPr>
          <w:rFonts w:asciiTheme="minorHAnsi" w:hAnsiTheme="minorHAnsi" w:cstheme="minorHAnsi"/>
          <w:szCs w:val="24"/>
        </w:rPr>
        <w:t>.</w:t>
      </w:r>
    </w:p>
    <w:p w14:paraId="3888E38B" w14:textId="77777777" w:rsidR="005C2189" w:rsidRPr="00F13282" w:rsidRDefault="005C2189">
      <w:pPr>
        <w:spacing w:after="0" w:line="360" w:lineRule="auto"/>
        <w:ind w:right="-79"/>
        <w:jc w:val="center"/>
        <w:rPr>
          <w:rFonts w:asciiTheme="minorHAnsi" w:hAnsiTheme="minorHAnsi" w:cstheme="minorHAnsi"/>
          <w:sz w:val="20"/>
          <w:szCs w:val="20"/>
        </w:rPr>
      </w:pPr>
    </w:p>
    <w:p w14:paraId="768E1D2A" w14:textId="77777777" w:rsidR="005C2189" w:rsidRPr="00F13282" w:rsidRDefault="003F22F2">
      <w:pPr>
        <w:spacing w:after="0" w:line="360" w:lineRule="auto"/>
        <w:ind w:right="-79"/>
        <w:jc w:val="center"/>
        <w:rPr>
          <w:rFonts w:asciiTheme="minorHAnsi" w:hAnsiTheme="minorHAnsi" w:cstheme="minorHAnsi"/>
          <w:i/>
          <w:szCs w:val="24"/>
          <w:u w:val="single"/>
        </w:rPr>
      </w:pPr>
      <w:r w:rsidRPr="00F13282">
        <w:rPr>
          <w:rFonts w:asciiTheme="minorHAnsi" w:hAnsiTheme="minorHAnsi" w:cstheme="minorHAnsi"/>
          <w:i/>
          <w:szCs w:val="24"/>
          <w:u w:val="single"/>
        </w:rPr>
        <w:t>Dodatkowe informacje na temat naboru można uzyskać:</w:t>
      </w:r>
    </w:p>
    <w:p w14:paraId="4501D403" w14:textId="77777777" w:rsidR="005C2189" w:rsidRPr="00F13282" w:rsidRDefault="003F22F2">
      <w:pPr>
        <w:spacing w:after="0" w:line="360" w:lineRule="auto"/>
        <w:ind w:right="-79"/>
        <w:jc w:val="center"/>
        <w:rPr>
          <w:rFonts w:asciiTheme="minorHAnsi" w:hAnsiTheme="minorHAnsi" w:cstheme="minorHAnsi"/>
          <w:i/>
          <w:szCs w:val="24"/>
          <w:u w:val="single"/>
        </w:rPr>
      </w:pPr>
      <w:r w:rsidRPr="00F13282">
        <w:rPr>
          <w:rFonts w:asciiTheme="minorHAnsi" w:hAnsiTheme="minorHAnsi" w:cstheme="minorHAnsi"/>
          <w:i/>
          <w:szCs w:val="24"/>
          <w:u w:val="single"/>
        </w:rPr>
        <w:t>w siedzibie Wojewódzkiego Urzędu Pracy w Warszawie:</w:t>
      </w:r>
    </w:p>
    <w:p w14:paraId="722F4563" w14:textId="77777777" w:rsidR="005C2189" w:rsidRPr="00F13282" w:rsidRDefault="005C2189">
      <w:pPr>
        <w:spacing w:after="0" w:line="360" w:lineRule="auto"/>
        <w:ind w:right="-79"/>
        <w:jc w:val="center"/>
        <w:rPr>
          <w:rFonts w:asciiTheme="minorHAnsi" w:hAnsiTheme="minorHAnsi" w:cstheme="minorHAnsi"/>
          <w:i/>
          <w:szCs w:val="24"/>
          <w:u w:val="single"/>
        </w:rPr>
      </w:pPr>
    </w:p>
    <w:p w14:paraId="1A85E00D"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b/>
          <w:bCs/>
          <w:i/>
          <w:szCs w:val="24"/>
        </w:rPr>
      </w:pPr>
      <w:r w:rsidRPr="00F13282">
        <w:rPr>
          <w:rFonts w:asciiTheme="minorHAnsi" w:hAnsiTheme="minorHAnsi" w:cstheme="minorHAnsi"/>
          <w:i/>
          <w:szCs w:val="24"/>
        </w:rPr>
        <w:t xml:space="preserve">- </w:t>
      </w:r>
      <w:r w:rsidRPr="00F13282">
        <w:rPr>
          <w:rFonts w:asciiTheme="minorHAnsi" w:eastAsiaTheme="minorHAnsi" w:hAnsiTheme="minorHAnsi" w:cstheme="minorHAnsi"/>
          <w:b/>
          <w:bCs/>
          <w:i/>
          <w:szCs w:val="24"/>
        </w:rPr>
        <w:t xml:space="preserve">bezpośrednio: </w:t>
      </w:r>
      <w:r w:rsidRPr="00F13282">
        <w:rPr>
          <w:rFonts w:asciiTheme="minorHAnsi" w:eastAsiaTheme="minorHAnsi" w:hAnsiTheme="minorHAnsi" w:cstheme="minorHAnsi"/>
          <w:i/>
          <w:szCs w:val="24"/>
        </w:rPr>
        <w:t xml:space="preserve">w punkcie informacyjnym EFS przy </w:t>
      </w:r>
      <w:r w:rsidRPr="00F13282">
        <w:rPr>
          <w:rFonts w:asciiTheme="minorHAnsi" w:eastAsiaTheme="minorHAnsi" w:hAnsiTheme="minorHAnsi" w:cstheme="minorHAnsi"/>
          <w:b/>
          <w:bCs/>
          <w:i/>
          <w:szCs w:val="24"/>
        </w:rPr>
        <w:t>ul. Chłodna 52,</w:t>
      </w:r>
    </w:p>
    <w:p w14:paraId="1CF11A95" w14:textId="77777777" w:rsidR="005C2189" w:rsidRPr="00F13282" w:rsidRDefault="003F22F2">
      <w:pPr>
        <w:pStyle w:val="Akapitzlist"/>
        <w:autoSpaceDE w:val="0"/>
        <w:autoSpaceDN w:val="0"/>
        <w:adjustRightInd w:val="0"/>
        <w:spacing w:after="0" w:line="360" w:lineRule="auto"/>
        <w:ind w:left="5523" w:firstLine="141"/>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00- 872 Warszawa </w:t>
      </w:r>
    </w:p>
    <w:p w14:paraId="68958105"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telefonicznie </w:t>
      </w:r>
      <w:r w:rsidRPr="00F13282">
        <w:rPr>
          <w:rFonts w:asciiTheme="minorHAnsi" w:eastAsiaTheme="minorHAnsi" w:hAnsiTheme="minorHAnsi" w:cstheme="minorHAnsi"/>
          <w:i/>
          <w:szCs w:val="24"/>
        </w:rPr>
        <w:t xml:space="preserve">pod numerem tel.: </w:t>
      </w:r>
      <w:r w:rsidRPr="00F13282">
        <w:rPr>
          <w:rFonts w:asciiTheme="minorHAnsi" w:eastAsiaTheme="minorHAnsi" w:hAnsiTheme="minorHAnsi" w:cstheme="minorHAnsi"/>
          <w:b/>
          <w:bCs/>
          <w:i/>
          <w:szCs w:val="24"/>
        </w:rPr>
        <w:t xml:space="preserve">(22) 578 44 34 </w:t>
      </w:r>
    </w:p>
    <w:p w14:paraId="4A83942D" w14:textId="77777777" w:rsidR="005C2189" w:rsidRPr="00F13282" w:rsidRDefault="003F22F2">
      <w:pPr>
        <w:pStyle w:val="Akapitzlist"/>
        <w:autoSpaceDE w:val="0"/>
        <w:autoSpaceDN w:val="0"/>
        <w:adjustRightInd w:val="0"/>
        <w:spacing w:after="0" w:line="360" w:lineRule="auto"/>
        <w:ind w:left="567"/>
        <w:rPr>
          <w:rFonts w:asciiTheme="minorHAnsi" w:eastAsiaTheme="minorHAnsi" w:hAnsiTheme="minorHAnsi" w:cstheme="minorHAnsi"/>
          <w:i/>
          <w:szCs w:val="24"/>
        </w:rPr>
      </w:pPr>
      <w:r w:rsidRPr="00F13282">
        <w:rPr>
          <w:rFonts w:asciiTheme="minorHAnsi" w:eastAsiaTheme="minorHAnsi" w:hAnsiTheme="minorHAnsi" w:cstheme="minorHAnsi"/>
          <w:b/>
          <w:bCs/>
          <w:i/>
          <w:szCs w:val="24"/>
        </w:rPr>
        <w:t xml:space="preserve">- pocztą elektroniczną </w:t>
      </w:r>
      <w:r w:rsidRPr="00F13282">
        <w:rPr>
          <w:rFonts w:asciiTheme="minorHAnsi" w:eastAsiaTheme="minorHAnsi" w:hAnsiTheme="minorHAnsi" w:cstheme="minorHAnsi"/>
          <w:i/>
          <w:szCs w:val="24"/>
        </w:rPr>
        <w:t xml:space="preserve">na adres e-mail: </w:t>
      </w:r>
      <w:r w:rsidRPr="00F13282">
        <w:rPr>
          <w:rFonts w:asciiTheme="minorHAnsi" w:eastAsiaTheme="minorHAnsi" w:hAnsiTheme="minorHAnsi" w:cstheme="minorHAnsi"/>
          <w:b/>
          <w:bCs/>
          <w:i/>
          <w:szCs w:val="24"/>
        </w:rPr>
        <w:t>punktinformacyjnyefs@wup.mazowsze.pl</w:t>
      </w:r>
      <w:r w:rsidRPr="00F13282">
        <w:rPr>
          <w:rFonts w:asciiTheme="minorHAnsi" w:eastAsiaTheme="minorHAnsi" w:hAnsiTheme="minorHAnsi" w:cstheme="minorHAnsi"/>
          <w:i/>
          <w:szCs w:val="24"/>
        </w:rPr>
        <w:t xml:space="preserve"> </w:t>
      </w:r>
    </w:p>
    <w:p w14:paraId="34D869C0" w14:textId="77777777" w:rsidR="005C2189" w:rsidRPr="00F13282" w:rsidRDefault="003F22F2">
      <w:pPr>
        <w:spacing w:after="0" w:line="360" w:lineRule="auto"/>
        <w:ind w:right="-79"/>
        <w:jc w:val="center"/>
        <w:rPr>
          <w:rFonts w:asciiTheme="minorHAnsi" w:eastAsiaTheme="minorHAnsi" w:hAnsiTheme="minorHAnsi" w:cstheme="minorHAnsi"/>
          <w:b/>
          <w:bCs/>
          <w:i/>
          <w:szCs w:val="24"/>
        </w:rPr>
      </w:pPr>
      <w:r w:rsidRPr="00F13282">
        <w:rPr>
          <w:rFonts w:asciiTheme="minorHAnsi" w:eastAsiaTheme="minorHAnsi" w:hAnsiTheme="minorHAnsi" w:cstheme="minorHAnsi"/>
          <w:i/>
          <w:szCs w:val="24"/>
        </w:rPr>
        <w:t xml:space="preserve">w dniach: </w:t>
      </w:r>
      <w:r w:rsidRPr="00F13282">
        <w:rPr>
          <w:rFonts w:asciiTheme="minorHAnsi" w:eastAsiaTheme="minorHAnsi" w:hAnsiTheme="minorHAnsi" w:cstheme="minorHAnsi"/>
          <w:b/>
          <w:bCs/>
          <w:i/>
          <w:szCs w:val="24"/>
        </w:rPr>
        <w:t xml:space="preserve">poniedziałek - piątek, </w:t>
      </w:r>
      <w:r w:rsidRPr="00F13282">
        <w:rPr>
          <w:rFonts w:asciiTheme="minorHAnsi" w:eastAsiaTheme="minorHAnsi" w:hAnsiTheme="minorHAnsi" w:cstheme="minorHAnsi"/>
          <w:i/>
          <w:szCs w:val="24"/>
        </w:rPr>
        <w:t xml:space="preserve">w godz.: </w:t>
      </w:r>
      <w:r w:rsidRPr="00F13282">
        <w:rPr>
          <w:rFonts w:asciiTheme="minorHAnsi" w:eastAsiaTheme="minorHAnsi" w:hAnsiTheme="minorHAnsi" w:cstheme="minorHAnsi"/>
          <w:b/>
          <w:bCs/>
          <w:i/>
          <w:szCs w:val="24"/>
        </w:rPr>
        <w:t>8:00 – 15:00</w:t>
      </w:r>
    </w:p>
    <w:p w14:paraId="6D5DB7B3" w14:textId="77777777" w:rsidR="005C2189" w:rsidRPr="00F13282" w:rsidRDefault="003F22F2">
      <w:pPr>
        <w:rPr>
          <w:rFonts w:asciiTheme="minorHAnsi" w:eastAsiaTheme="minorHAnsi" w:hAnsiTheme="minorHAnsi" w:cstheme="minorHAnsi"/>
          <w:b/>
          <w:bCs/>
          <w:i/>
          <w:szCs w:val="24"/>
        </w:rPr>
      </w:pPr>
      <w:r w:rsidRPr="00F13282">
        <w:rPr>
          <w:rFonts w:asciiTheme="minorHAnsi" w:eastAsiaTheme="minorHAnsi" w:hAnsiTheme="minorHAnsi" w:cstheme="minorHAnsi"/>
          <w:b/>
          <w:bCs/>
          <w:i/>
          <w:szCs w:val="24"/>
        </w:rPr>
        <w:br w:type="page"/>
      </w:r>
    </w:p>
    <w:p w14:paraId="3F5D3CC6" w14:textId="77777777" w:rsidR="005C2189" w:rsidRPr="00F13282" w:rsidRDefault="003F22F2">
      <w:pPr>
        <w:pStyle w:val="Nagwek1"/>
        <w:numPr>
          <w:ilvl w:val="0"/>
          <w:numId w:val="1"/>
        </w:numPr>
        <w:spacing w:before="0" w:after="0" w:line="360" w:lineRule="auto"/>
        <w:ind w:left="567" w:hanging="283"/>
        <w:jc w:val="both"/>
        <w:rPr>
          <w:rFonts w:cstheme="minorHAnsi"/>
          <w:sz w:val="24"/>
          <w:szCs w:val="24"/>
        </w:rPr>
      </w:pPr>
      <w:bookmarkStart w:id="6" w:name="_Toc417041564"/>
      <w:bookmarkStart w:id="7" w:name="_Toc222815737"/>
      <w:r w:rsidRPr="00F13282">
        <w:rPr>
          <w:rFonts w:cstheme="minorHAnsi"/>
          <w:sz w:val="24"/>
          <w:szCs w:val="24"/>
        </w:rPr>
        <w:lastRenderedPageBreak/>
        <w:t>Słownik pojęć i skrótów</w:t>
      </w:r>
      <w:bookmarkEnd w:id="6"/>
      <w:bookmarkEnd w:id="7"/>
    </w:p>
    <w:p w14:paraId="76F13D63" w14:textId="77777777" w:rsidR="005C2189" w:rsidRPr="00F13282" w:rsidRDefault="003F22F2">
      <w:pPr>
        <w:ind w:left="567"/>
        <w:rPr>
          <w:rFonts w:asciiTheme="minorHAnsi" w:hAnsiTheme="minorHAnsi" w:cstheme="minorHAnsi"/>
        </w:rPr>
      </w:pPr>
      <w:r w:rsidRPr="00F13282">
        <w:rPr>
          <w:rFonts w:asciiTheme="minorHAnsi" w:hAnsiTheme="minorHAnsi" w:cstheme="minorHAnsi"/>
          <w:b/>
        </w:rPr>
        <w:t xml:space="preserve">Alokacja </w:t>
      </w:r>
      <w:r w:rsidRPr="00F13282">
        <w:rPr>
          <w:rFonts w:asciiTheme="minorHAnsi" w:hAnsiTheme="minorHAnsi" w:cstheme="minorHAnsi"/>
        </w:rPr>
        <w:t>– kwota środków EFS+ przeznaczona na nabór</w:t>
      </w:r>
      <w:bookmarkStart w:id="8" w:name="_Toc409978029"/>
      <w:bookmarkStart w:id="9" w:name="_Toc409978054"/>
      <w:bookmarkStart w:id="10" w:name="_Toc409978039"/>
      <w:bookmarkStart w:id="11" w:name="_Toc409978055"/>
      <w:bookmarkStart w:id="12" w:name="_Toc409978061"/>
      <w:bookmarkStart w:id="13" w:name="_Toc409978058"/>
      <w:bookmarkStart w:id="14" w:name="_Toc409978056"/>
      <w:bookmarkStart w:id="15" w:name="_Toc409978042"/>
      <w:bookmarkStart w:id="16" w:name="_Toc409978028"/>
      <w:bookmarkStart w:id="17" w:name="_Toc409978035"/>
      <w:bookmarkStart w:id="18" w:name="_Toc409978027"/>
      <w:bookmarkStart w:id="19" w:name="_Toc409978062"/>
      <w:bookmarkStart w:id="20" w:name="_Toc409978044"/>
      <w:bookmarkStart w:id="21" w:name="_Toc409978045"/>
      <w:bookmarkStart w:id="22" w:name="_Toc409978046"/>
      <w:bookmarkStart w:id="23" w:name="_Toc409978051"/>
      <w:bookmarkStart w:id="24" w:name="_Toc409978059"/>
      <w:bookmarkStart w:id="25" w:name="_Toc409978041"/>
      <w:bookmarkStart w:id="26" w:name="_Toc409978038"/>
      <w:bookmarkStart w:id="27" w:name="_Toc409978030"/>
      <w:bookmarkStart w:id="28" w:name="_Toc409978040"/>
      <w:bookmarkStart w:id="29" w:name="_Toc409978050"/>
      <w:bookmarkStart w:id="30" w:name="_Toc409978048"/>
      <w:bookmarkStart w:id="31" w:name="_Toc409978063"/>
      <w:bookmarkStart w:id="32" w:name="_Toc409978036"/>
      <w:bookmarkStart w:id="33" w:name="_Toc409978057"/>
      <w:bookmarkStart w:id="34" w:name="_Toc409978052"/>
      <w:bookmarkStart w:id="35" w:name="_Toc409978053"/>
      <w:bookmarkStart w:id="36" w:name="_Toc409978043"/>
      <w:bookmarkStart w:id="37" w:name="_Toc409978049"/>
      <w:bookmarkStart w:id="38" w:name="_Toc409978037"/>
      <w:bookmarkStart w:id="39" w:name="_Toc409978047"/>
      <w:bookmarkStart w:id="40" w:name="_Toc409978060"/>
      <w:bookmarkStart w:id="41" w:name="_Toc41704156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13282">
        <w:rPr>
          <w:rFonts w:asciiTheme="minorHAnsi" w:hAnsiTheme="minorHAnsi" w:cstheme="minorHAnsi"/>
        </w:rPr>
        <w:t>.</w:t>
      </w:r>
    </w:p>
    <w:p w14:paraId="1FCCE76B" w14:textId="77777777" w:rsidR="005C2189" w:rsidRPr="00F13282" w:rsidRDefault="003F22F2">
      <w:pPr>
        <w:ind w:left="567"/>
        <w:rPr>
          <w:rFonts w:asciiTheme="minorHAnsi" w:hAnsiTheme="minorHAnsi" w:cstheme="minorHAnsi"/>
          <w:szCs w:val="24"/>
        </w:rPr>
      </w:pPr>
      <w:r w:rsidRPr="00F13282">
        <w:rPr>
          <w:rFonts w:asciiTheme="minorHAnsi" w:hAnsiTheme="minorHAnsi" w:cstheme="minorHAnsi"/>
          <w:b/>
          <w:szCs w:val="24"/>
        </w:rPr>
        <w:t xml:space="preserve">Beneficjent </w:t>
      </w:r>
      <w:r w:rsidRPr="00F13282">
        <w:rPr>
          <w:rFonts w:asciiTheme="minorHAnsi" w:hAnsiTheme="minorHAnsi" w:cstheme="minorHAnsi"/>
          <w:szCs w:val="24"/>
        </w:rPr>
        <w:t>– podmiot, o którym mowa w art. 2 pkt 9 Rozporządzenia ogólnego.</w:t>
      </w:r>
    </w:p>
    <w:p w14:paraId="12D6AF71" w14:textId="77777777" w:rsidR="005C2189" w:rsidRPr="00F13282" w:rsidRDefault="003F22F2">
      <w:pPr>
        <w:spacing w:after="0" w:line="360" w:lineRule="auto"/>
        <w:ind w:left="567"/>
        <w:jc w:val="both"/>
        <w:rPr>
          <w:rFonts w:asciiTheme="minorHAnsi" w:hAnsiTheme="minorHAnsi" w:cstheme="minorHAnsi"/>
          <w:b/>
        </w:rPr>
      </w:pPr>
      <w:bookmarkStart w:id="42" w:name="_Hlk181183531"/>
      <w:r w:rsidRPr="00F13282">
        <w:rPr>
          <w:rFonts w:asciiTheme="minorHAnsi" w:hAnsiTheme="minorHAnsi" w:cstheme="minorHAnsi"/>
          <w:b/>
          <w:szCs w:val="24"/>
        </w:rPr>
        <w:t>CP4</w:t>
      </w:r>
      <w:r w:rsidRPr="00F13282">
        <w:rPr>
          <w:rFonts w:asciiTheme="minorHAnsi" w:hAnsiTheme="minorHAnsi" w:cstheme="minorHAnsi"/>
        </w:rPr>
        <w:t>.</w:t>
      </w:r>
      <w:r w:rsidRPr="00F13282">
        <w:rPr>
          <w:rFonts w:asciiTheme="minorHAnsi" w:hAnsiTheme="minorHAnsi" w:cstheme="minorHAnsi"/>
          <w:b/>
        </w:rPr>
        <w:t>A</w:t>
      </w:r>
      <w:r w:rsidRPr="00F13282">
        <w:rPr>
          <w:rFonts w:asciiTheme="minorHAnsi" w:hAnsiTheme="minorHAnsi" w:cstheme="minorHAnsi"/>
        </w:rPr>
        <w:t xml:space="preserve"> – </w:t>
      </w:r>
      <w:r w:rsidRPr="00F13282">
        <w:rPr>
          <w:rFonts w:asciiTheme="minorHAnsi" w:hAnsiTheme="minorHAnsi" w:cstheme="minorHAnsi"/>
          <w:b/>
        </w:rPr>
        <w:t>cel szczegółowy Działania,</w:t>
      </w:r>
      <w:r w:rsidRPr="00F13282">
        <w:rPr>
          <w:rFonts w:asciiTheme="minorHAnsi" w:hAnsiTheme="minorHAnsi" w:cstheme="minorHAnsi"/>
        </w:rPr>
        <w:t xml:space="preserve">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bookmarkEnd w:id="42"/>
    <w:p w14:paraId="51154509" w14:textId="77777777" w:rsidR="005C2189" w:rsidRPr="00F13282" w:rsidRDefault="003F22F2">
      <w:pPr>
        <w:spacing w:after="0" w:line="360" w:lineRule="auto"/>
        <w:ind w:left="567"/>
        <w:jc w:val="both"/>
        <w:rPr>
          <w:rFonts w:asciiTheme="minorHAnsi" w:hAnsiTheme="minorHAnsi" w:cstheme="minorHAnsi"/>
          <w:strike/>
          <w:szCs w:val="24"/>
        </w:rPr>
      </w:pPr>
      <w:r w:rsidRPr="00F13282">
        <w:rPr>
          <w:rFonts w:asciiTheme="minorHAnsi" w:hAnsiTheme="minorHAnsi" w:cstheme="minorHAnsi"/>
          <w:b/>
          <w:szCs w:val="24"/>
        </w:rPr>
        <w:t xml:space="preserve">CST2021 </w:t>
      </w:r>
      <w:r w:rsidRPr="00F13282">
        <w:rPr>
          <w:rFonts w:asciiTheme="minorHAnsi" w:hAnsiTheme="minorHAnsi" w:cstheme="minorHAnsi"/>
          <w:szCs w:val="24"/>
        </w:rPr>
        <w:t xml:space="preserve">– </w:t>
      </w:r>
      <w:r w:rsidRPr="00F13282">
        <w:rPr>
          <w:rFonts w:asciiTheme="minorHAnsi" w:hAnsiTheme="minorHAnsi" w:cstheme="minorHAnsi"/>
        </w:rPr>
        <w:t>centralny system teleinformatyczny, wykorzystywany w procesie rozliczania projektu oraz komunikowania się z IP FEM, zarządzany przez Ministerstwo Funduszy</w:t>
      </w:r>
      <w:r w:rsidRPr="00F13282">
        <w:rPr>
          <w:rFonts w:asciiTheme="minorHAnsi" w:hAnsiTheme="minorHAnsi" w:cstheme="minorHAnsi"/>
        </w:rPr>
        <w:br/>
        <w:t>i Polityki Regionalnej, w którego skład wchodzą m.in. aplikacje SL2021 i SM EFS.</w:t>
      </w:r>
    </w:p>
    <w:p w14:paraId="380652F2" w14:textId="77777777" w:rsidR="005C2189" w:rsidRPr="00F13282" w:rsidRDefault="003F22F2">
      <w:pPr>
        <w:spacing w:after="0" w:line="360" w:lineRule="auto"/>
        <w:ind w:left="540"/>
        <w:jc w:val="both"/>
        <w:rPr>
          <w:rFonts w:asciiTheme="minorHAnsi" w:hAnsiTheme="minorHAnsi" w:cstheme="minorHAnsi"/>
          <w:szCs w:val="24"/>
        </w:rPr>
      </w:pPr>
      <w:r w:rsidRPr="00F13282">
        <w:rPr>
          <w:rFonts w:asciiTheme="minorHAnsi" w:hAnsiTheme="minorHAnsi" w:cstheme="minorHAnsi"/>
          <w:b/>
          <w:szCs w:val="24"/>
        </w:rPr>
        <w:t xml:space="preserve">Dofinansowanie </w:t>
      </w:r>
      <w:r w:rsidRPr="00F13282">
        <w:rPr>
          <w:rFonts w:asciiTheme="minorHAnsi" w:hAnsiTheme="minorHAnsi" w:cstheme="minorHAnsi"/>
          <w:szCs w:val="24"/>
        </w:rPr>
        <w:t xml:space="preserve">– finansowanie UE lub współfinansowanie krajowe z budżetu państwa, o którym mowa w art. 2 pkt 3 ustawy wdrożeniowej – wypłacane na podstawie umowy o dofinansowanie projektu. </w:t>
      </w:r>
    </w:p>
    <w:p w14:paraId="65A8DE3C" w14:textId="77777777" w:rsidR="005C2189" w:rsidRPr="00F13282" w:rsidRDefault="003F22F2">
      <w:pPr>
        <w:spacing w:after="0" w:line="360" w:lineRule="auto"/>
        <w:ind w:left="540"/>
        <w:jc w:val="both"/>
        <w:rPr>
          <w:rFonts w:asciiTheme="minorHAnsi" w:hAnsiTheme="minorHAnsi" w:cstheme="minorHAnsi"/>
          <w:szCs w:val="24"/>
        </w:rPr>
      </w:pPr>
      <w:r w:rsidRPr="00F13282">
        <w:rPr>
          <w:rFonts w:asciiTheme="minorHAnsi" w:hAnsiTheme="minorHAnsi" w:cstheme="minorHAnsi"/>
          <w:b/>
          <w:szCs w:val="24"/>
        </w:rPr>
        <w:t xml:space="preserve">Działanie </w:t>
      </w:r>
      <w:bookmarkStart w:id="43" w:name="_Hlk186714892"/>
      <w:r w:rsidRPr="00F13282">
        <w:rPr>
          <w:rFonts w:asciiTheme="minorHAnsi" w:hAnsiTheme="minorHAnsi" w:cstheme="minorHAnsi"/>
          <w:szCs w:val="24"/>
        </w:rPr>
        <w:t>–</w:t>
      </w:r>
      <w:bookmarkEnd w:id="43"/>
      <w:r w:rsidRPr="00F13282">
        <w:rPr>
          <w:rFonts w:asciiTheme="minorHAnsi" w:hAnsiTheme="minorHAnsi" w:cstheme="minorHAnsi"/>
          <w:szCs w:val="24"/>
        </w:rPr>
        <w:t xml:space="preserve"> Działanie 6.1 Aktywizacja zawodowa osób bezrobotnych.</w:t>
      </w:r>
    </w:p>
    <w:p w14:paraId="1A629936" w14:textId="77777777" w:rsidR="005C2189" w:rsidRPr="00F13282" w:rsidRDefault="003F22F2">
      <w:pPr>
        <w:spacing w:after="0" w:line="360" w:lineRule="auto"/>
        <w:ind w:left="539"/>
        <w:jc w:val="both"/>
        <w:rPr>
          <w:rFonts w:asciiTheme="minorHAnsi" w:hAnsiTheme="minorHAnsi" w:cstheme="minorHAnsi"/>
          <w:szCs w:val="24"/>
        </w:rPr>
      </w:pPr>
      <w:r w:rsidRPr="00F13282">
        <w:rPr>
          <w:rFonts w:asciiTheme="minorHAnsi" w:hAnsiTheme="minorHAnsi" w:cstheme="minorHAnsi"/>
          <w:b/>
          <w:szCs w:val="24"/>
        </w:rPr>
        <w:t xml:space="preserve">Dzień </w:t>
      </w:r>
      <w:r w:rsidRPr="00F13282">
        <w:rPr>
          <w:rFonts w:asciiTheme="minorHAnsi" w:hAnsiTheme="minorHAnsi" w:cstheme="minorHAnsi"/>
          <w:szCs w:val="24"/>
        </w:rPr>
        <w:t>– dzień kalendarzowy, o ile nie wskazano inaczej. Jeżeli koniec terminu do wykonania czynności przypada na dzień uznany ustawowo za wolny od pracy lub na sobotę, termin upływa następnego dnia, który nie jest dniem wolnym od pracy ani sobotą.</w:t>
      </w:r>
    </w:p>
    <w:p w14:paraId="539C784B"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F13282">
        <w:rPr>
          <w:rFonts w:asciiTheme="minorHAnsi" w:hAnsiTheme="minorHAnsi" w:cstheme="minorHAnsi"/>
          <w:b/>
          <w:sz w:val="24"/>
          <w:szCs w:val="24"/>
        </w:rPr>
        <w:t xml:space="preserve">Doręczenie </w:t>
      </w:r>
      <w:r w:rsidRPr="006340A3">
        <w:rPr>
          <w:rFonts w:asciiTheme="minorHAnsi" w:hAnsiTheme="minorHAnsi" w:cstheme="minorHAnsi"/>
          <w:bCs/>
          <w:sz w:val="24"/>
          <w:szCs w:val="24"/>
        </w:rPr>
        <w:t>–</w:t>
      </w:r>
      <w:r w:rsidRPr="00F13282">
        <w:rPr>
          <w:rFonts w:asciiTheme="minorHAnsi" w:hAnsiTheme="minorHAnsi" w:cstheme="minorHAnsi"/>
          <w:sz w:val="24"/>
          <w:szCs w:val="24"/>
        </w:rPr>
        <w:t xml:space="preserve"> tj. przekazanie korespondencji na adres do doręczeń elektronicznych zgodnie z wymogami opisanymi w ustawie z dnia 18 listopada 2020 r. o doręczeniach elektronicznych.</w:t>
      </w:r>
    </w:p>
    <w:p w14:paraId="34BFC09F"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F13282">
        <w:rPr>
          <w:rFonts w:asciiTheme="minorHAnsi" w:hAnsiTheme="minorHAnsi" w:cstheme="minorHAnsi"/>
          <w:b/>
          <w:sz w:val="24"/>
          <w:szCs w:val="24"/>
        </w:rPr>
        <w:t>E-Doręczenia</w:t>
      </w:r>
      <w:r w:rsidRPr="00F13282">
        <w:rPr>
          <w:rFonts w:asciiTheme="minorHAnsi" w:hAnsiTheme="minorHAnsi" w:cstheme="minorHAnsi"/>
          <w:sz w:val="24"/>
          <w:szCs w:val="24"/>
        </w:rPr>
        <w:t xml:space="preserve"> – elektroniczny odpowiednik listu poleconego za potwierdzeniem odbioru dostępny w ramach Krajowego Systemu Doręczeń Elektronicznych.</w:t>
      </w:r>
    </w:p>
    <w:p w14:paraId="3B4D526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EFS+</w:t>
      </w:r>
      <w:r w:rsidRPr="00F13282">
        <w:rPr>
          <w:rFonts w:asciiTheme="minorHAnsi" w:hAnsiTheme="minorHAnsi" w:cstheme="minorHAnsi"/>
          <w:szCs w:val="24"/>
        </w:rPr>
        <w:t xml:space="preserve"> – Europejski Fundusz Społeczny Plus</w:t>
      </w:r>
      <w:r w:rsidRPr="00F13282">
        <w:rPr>
          <w:rFonts w:asciiTheme="minorHAnsi" w:hAnsiTheme="minorHAnsi" w:cstheme="minorHAnsi"/>
        </w:rPr>
        <w:t xml:space="preserve"> ustanowiony Rozporządzeniem Parlamentu Europejskiego i Rady (UE) 2021/1057 z dnia 24 czerwca 2021 r.</w:t>
      </w:r>
    </w:p>
    <w:p w14:paraId="205F0D91" w14:textId="77777777"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Europejskie Ramy</w:t>
      </w:r>
      <w:r w:rsidRPr="00F13282">
        <w:rPr>
          <w:rFonts w:asciiTheme="minorHAnsi" w:hAnsiTheme="minorHAnsi" w:cstheme="minorHAnsi"/>
          <w:b/>
        </w:rPr>
        <w:t xml:space="preserve"> Kompetencji Cyfrowych (DigComp)</w:t>
      </w:r>
      <w:r w:rsidRPr="00F13282">
        <w:rPr>
          <w:rFonts w:asciiTheme="minorHAnsi" w:hAnsiTheme="minorHAnsi" w:cstheme="minorHAnsi"/>
        </w:rPr>
        <w:t xml:space="preserve"> </w:t>
      </w:r>
      <w:r w:rsidRPr="00F13282">
        <w:rPr>
          <w:rFonts w:asciiTheme="minorHAnsi" w:hAnsiTheme="minorHAnsi" w:cstheme="minorHAnsi"/>
          <w:szCs w:val="24"/>
        </w:rPr>
        <w:t>–</w:t>
      </w:r>
      <w:r w:rsidRPr="00F13282">
        <w:rPr>
          <w:rFonts w:asciiTheme="minorHAnsi" w:hAnsiTheme="minorHAnsi" w:cstheme="minorHAnsi"/>
        </w:rPr>
        <w:t xml:space="preserve"> opracowane przez Komisję Europejską narzędzie rozwoju kompetencji cyfrowych obywateli. Przedstawiają charakterystyki kompetencji cyfrowych i grupują je w 5 obszarach tematycznych: </w:t>
      </w:r>
      <w:r w:rsidRPr="00F13282">
        <w:rPr>
          <w:rFonts w:asciiTheme="minorHAnsi" w:hAnsiTheme="minorHAnsi" w:cstheme="minorHAnsi"/>
        </w:rPr>
        <w:lastRenderedPageBreak/>
        <w:t xml:space="preserve">Informacja i dane, Komunikacja i współpraca, Tworzenie treści cyfrowych, Bezpieczeństwo, Rozwiązywanie problemów. </w:t>
      </w:r>
    </w:p>
    <w:p w14:paraId="79982679"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FEM 2021-2027 </w:t>
      </w:r>
      <w:r w:rsidRPr="00F13282">
        <w:rPr>
          <w:rFonts w:asciiTheme="minorHAnsi" w:hAnsiTheme="minorHAnsi" w:cstheme="minorHAnsi"/>
          <w:szCs w:val="24"/>
        </w:rPr>
        <w:t xml:space="preserve">– program regionalny Fundusze Europejskie dla Mazowsza 2021-2027 przyjęty Decyzją Wykonawczą </w:t>
      </w:r>
      <w:r w:rsidRPr="00F13282">
        <w:rPr>
          <w:rFonts w:asciiTheme="minorHAnsi" w:hAnsiTheme="minorHAnsi" w:cstheme="minorHAnsi"/>
        </w:rPr>
        <w:t xml:space="preserve">nr C (2022) 8693 </w:t>
      </w:r>
      <w:r w:rsidRPr="00F13282">
        <w:rPr>
          <w:rFonts w:asciiTheme="minorHAnsi" w:hAnsiTheme="minorHAnsi" w:cstheme="minorHAnsi"/>
          <w:szCs w:val="24"/>
        </w:rPr>
        <w:t>Komisji Europejskiej z dnia 2 grudnia 2022 r. zatwierdzającą program ,,</w:t>
      </w:r>
      <w:bookmarkStart w:id="44" w:name="_Hlk128840087"/>
      <w:r w:rsidRPr="00F13282">
        <w:rPr>
          <w:rFonts w:asciiTheme="minorHAnsi" w:hAnsiTheme="minorHAnsi" w:cstheme="minorHAnsi"/>
          <w:szCs w:val="24"/>
        </w:rPr>
        <w:t>Fundusze Europejskie dla Mazowsza 2021-2027</w:t>
      </w:r>
      <w:bookmarkEnd w:id="44"/>
      <w:r w:rsidRPr="00F13282">
        <w:rPr>
          <w:rFonts w:asciiTheme="minorHAnsi" w:hAnsiTheme="minorHAnsi" w:cstheme="minorHAnsi"/>
          <w:szCs w:val="24"/>
        </w:rPr>
        <w:t>” do wsparcia z Europejskiego Funduszu Społecznego Plus w ramach celu ,,Inwestycje na rzecz zatrudnienia i wzrostu” dla regionu Mazowsze.</w:t>
      </w:r>
    </w:p>
    <w:p w14:paraId="5D08F60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Finansowanie UE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dofinansowanie, o którym mowa w art. 2 pkt 4 ustawy wdrożeniowej.</w:t>
      </w:r>
    </w:p>
    <w:p w14:paraId="3BD25C8E" w14:textId="77777777" w:rsidR="005C2189" w:rsidRPr="00F13282" w:rsidRDefault="003F22F2">
      <w:pPr>
        <w:spacing w:after="0" w:line="360" w:lineRule="auto"/>
        <w:ind w:left="567"/>
        <w:jc w:val="both"/>
        <w:rPr>
          <w:rFonts w:asciiTheme="minorHAnsi" w:hAnsiTheme="minorHAnsi" w:cstheme="minorHAnsi"/>
          <w:b/>
          <w:szCs w:val="24"/>
        </w:rPr>
      </w:pPr>
      <w:r w:rsidRPr="00F13282">
        <w:rPr>
          <w:rFonts w:asciiTheme="minorHAnsi" w:hAnsiTheme="minorHAnsi" w:cstheme="minorHAnsi"/>
          <w:b/>
          <w:szCs w:val="24"/>
        </w:rPr>
        <w:t xml:space="preserve">FP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Fundusz Pracy.</w:t>
      </w:r>
      <w:r w:rsidRPr="00F13282">
        <w:rPr>
          <w:rFonts w:asciiTheme="minorHAnsi" w:hAnsiTheme="minorHAnsi" w:cstheme="minorHAnsi"/>
          <w:b/>
          <w:szCs w:val="24"/>
        </w:rPr>
        <w:t xml:space="preserve"> </w:t>
      </w:r>
    </w:p>
    <w:p w14:paraId="10358569" w14:textId="6FA92CC6"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 xml:space="preserve">FRA </w:t>
      </w:r>
      <w:r w:rsidRPr="00F13282">
        <w:rPr>
          <w:rFonts w:asciiTheme="minorHAnsi" w:hAnsiTheme="minorHAnsi" w:cstheme="minorHAnsi"/>
          <w:szCs w:val="24"/>
        </w:rPr>
        <w:t xml:space="preserve">– </w:t>
      </w:r>
      <w:r w:rsidRPr="00F13282">
        <w:rPr>
          <w:rFonts w:asciiTheme="minorHAnsi" w:hAnsiTheme="minorHAnsi" w:cstheme="minorHAnsi"/>
        </w:rPr>
        <w:t xml:space="preserve">Agencja </w:t>
      </w:r>
      <w:bookmarkStart w:id="45" w:name="_Hlk124925257"/>
      <w:r w:rsidRPr="00F13282">
        <w:rPr>
          <w:rFonts w:asciiTheme="minorHAnsi" w:hAnsiTheme="minorHAnsi" w:cstheme="minorHAnsi"/>
        </w:rPr>
        <w:t>Praw Podstawowych Unii Europejskiej</w:t>
      </w:r>
      <w:bookmarkEnd w:id="45"/>
      <w:r w:rsidRPr="00F13282">
        <w:rPr>
          <w:rFonts w:asciiTheme="minorHAnsi" w:hAnsiTheme="minorHAnsi" w:cstheme="minorHAnsi"/>
        </w:rPr>
        <w:t>.</w:t>
      </w:r>
    </w:p>
    <w:p w14:paraId="704BCE1B" w14:textId="77777777" w:rsidR="005C2189" w:rsidRPr="00F13282" w:rsidRDefault="003F22F2">
      <w:pPr>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GdM</w:t>
      </w:r>
      <w:r w:rsidRPr="00F13282">
        <w:rPr>
          <w:rFonts w:asciiTheme="minorHAnsi" w:hAnsiTheme="minorHAnsi" w:cstheme="minorHAnsi"/>
          <w:b/>
          <w:szCs w:val="24"/>
        </w:rPr>
        <w:t xml:space="preserve"> </w:t>
      </w:r>
      <w:r w:rsidRPr="00F13282">
        <w:rPr>
          <w:rFonts w:asciiTheme="minorHAnsi" w:hAnsiTheme="minorHAnsi" w:cstheme="minorHAnsi"/>
          <w:szCs w:val="24"/>
        </w:rPr>
        <w:t>– program pt.</w:t>
      </w:r>
      <w:r w:rsidRPr="00F13282">
        <w:rPr>
          <w:rFonts w:asciiTheme="minorHAnsi" w:hAnsiTheme="minorHAnsi" w:cstheme="minorHAnsi"/>
          <w:b/>
          <w:szCs w:val="24"/>
        </w:rPr>
        <w:t xml:space="preserve"> </w:t>
      </w:r>
      <w:r w:rsidRPr="00F13282">
        <w:rPr>
          <w:rFonts w:asciiTheme="minorHAnsi" w:eastAsiaTheme="minorHAnsi" w:hAnsiTheme="minorHAnsi" w:cstheme="minorHAnsi"/>
          <w:szCs w:val="24"/>
        </w:rPr>
        <w:t>Gwarancja dla młodzieży, określony w zaleceniu Rady Unii Europejskiej pt. Pomost do zatrudnienia – wzmocnienie gwarancji dla młodzieży.</w:t>
      </w:r>
    </w:p>
    <w:p w14:paraId="272ECE28" w14:textId="77777777" w:rsidR="005C2189" w:rsidRPr="00F13282" w:rsidRDefault="003F22F2">
      <w:pPr>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Instytucja Organizująca Nabór (ION) </w:t>
      </w:r>
      <w:r w:rsidRPr="00F13282">
        <w:rPr>
          <w:rFonts w:asciiTheme="minorHAnsi" w:eastAsiaTheme="minorHAnsi" w:hAnsiTheme="minorHAnsi" w:cstheme="minorHAnsi"/>
          <w:szCs w:val="24"/>
        </w:rPr>
        <w:t>– instytucja odpowiedzialna za organizację i przeprowadzenie naboru.</w:t>
      </w:r>
    </w:p>
    <w:p w14:paraId="49A7A12F"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IP </w:t>
      </w:r>
      <w:r w:rsidRPr="00F13282">
        <w:rPr>
          <w:rFonts w:asciiTheme="minorHAnsi" w:hAnsiTheme="minorHAnsi" w:cstheme="minorHAnsi"/>
          <w:szCs w:val="24"/>
        </w:rPr>
        <w:t xml:space="preserve">– Instytucja Pośrednicząca dla Programu w zrozumieniu art. 2 pkt 10 ustawy wdrożeniowej, której rolę pełni Wojewódzki Urząd Pracy w Warszawie. </w:t>
      </w:r>
    </w:p>
    <w:p w14:paraId="3EDF5AF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bCs/>
          <w:szCs w:val="24"/>
        </w:rPr>
        <w:t xml:space="preserve">Indywidualny Plan Działania (IPD) </w:t>
      </w:r>
      <w:r w:rsidRPr="00F13282">
        <w:rPr>
          <w:rFonts w:asciiTheme="minorHAnsi" w:hAnsiTheme="minorHAnsi" w:cstheme="minorHAnsi"/>
          <w:szCs w:val="24"/>
        </w:rPr>
        <w:t>– indywidualna ścieżka udziału w projekcie przewidziana dla każdego uczestnika, uwzględniająca formy wsparcia dopasowane do zdiagnozowanych potrzeb, preferencji, predyspozycji czy kompetencji uczestnika.</w:t>
      </w:r>
    </w:p>
    <w:p w14:paraId="19B0CBB6"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IZ </w:t>
      </w:r>
      <w:bookmarkStart w:id="46" w:name="_Hlk128838710"/>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Instytucja Zarządzająca - Zarząd Województwa Mazowieckiego, w imieniu którego część zadań wynikających z pełnienia roli IZ wykonuje Departament Rozwoju Regionalnego i Funduszy Europejskich Urzędu Marszałkowskiego Województwa Mazowieckiego w Warszawie.</w:t>
      </w:r>
    </w:p>
    <w:p w14:paraId="2E83B7C5"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JST </w:t>
      </w:r>
      <w:r w:rsidRPr="00F13282">
        <w:rPr>
          <w:rFonts w:asciiTheme="minorHAnsi" w:hAnsiTheme="minorHAnsi" w:cstheme="minorHAnsi"/>
          <w:szCs w:val="24"/>
        </w:rPr>
        <w:t>– jednostka samorządu terytorialnego.</w:t>
      </w:r>
    </w:p>
    <w:p w14:paraId="0E2DD25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KE </w:t>
      </w:r>
      <w:r w:rsidRPr="00F13282">
        <w:rPr>
          <w:rFonts w:asciiTheme="minorHAnsi" w:hAnsiTheme="minorHAnsi" w:cstheme="minorHAnsi"/>
          <w:szCs w:val="24"/>
        </w:rPr>
        <w:t>– Komisja Europejska.</w:t>
      </w:r>
    </w:p>
    <w:p w14:paraId="0EEA276C" w14:textId="77777777" w:rsidR="005C2189" w:rsidRPr="00F13282" w:rsidRDefault="003F22F2">
      <w:pPr>
        <w:tabs>
          <w:tab w:val="left" w:pos="2784"/>
        </w:tabs>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Kompetencje </w:t>
      </w:r>
      <w:r w:rsidRPr="00F13282">
        <w:rPr>
          <w:rFonts w:asciiTheme="minorHAnsi" w:hAnsiTheme="minorHAnsi" w:cstheme="minorHAnsi"/>
          <w:szCs w:val="24"/>
        </w:rPr>
        <w:t xml:space="preserve">– wyodrębniony zestaw efektów uczenia się / kształcenia, które zostały sprawdzone w procesie walidacji w sposób zgodny z wymaganiami ustalonymi dla danej kompetencji, odnoszącymi się w szczególności do składających się na nią efektów uczenia się. </w:t>
      </w:r>
    </w:p>
    <w:p w14:paraId="47F72457" w14:textId="77777777" w:rsidR="005C2189" w:rsidRPr="00F13282" w:rsidRDefault="003F22F2">
      <w:pPr>
        <w:spacing w:after="0" w:line="360" w:lineRule="auto"/>
        <w:ind w:left="567"/>
        <w:jc w:val="both"/>
        <w:rPr>
          <w:rFonts w:asciiTheme="minorHAnsi" w:eastAsiaTheme="minorHAnsi" w:hAnsiTheme="minorHAnsi" w:cstheme="minorHAnsi"/>
          <w:i/>
          <w:iCs/>
          <w:szCs w:val="24"/>
        </w:rPr>
      </w:pPr>
      <w:r w:rsidRPr="00F13282">
        <w:rPr>
          <w:rFonts w:asciiTheme="minorHAnsi" w:eastAsiaTheme="minorHAnsi" w:hAnsiTheme="minorHAnsi" w:cstheme="minorHAnsi"/>
          <w:szCs w:val="24"/>
        </w:rPr>
        <w:lastRenderedPageBreak/>
        <w:t xml:space="preserve">Szczegółowe informacje nt. nabywania kompetencji znajdują się w Załączniku 2 do </w:t>
      </w:r>
      <w:r w:rsidRPr="00F13282">
        <w:rPr>
          <w:rFonts w:asciiTheme="minorHAnsi" w:eastAsiaTheme="minorHAnsi" w:hAnsiTheme="minorHAnsi" w:cstheme="minorHAnsi"/>
          <w:i/>
          <w:iCs/>
          <w:szCs w:val="24"/>
        </w:rPr>
        <w:t>Wytycznych dotyczących monitorowania postępu rzeczowego realizacji programów na lata 2021</w:t>
      </w:r>
      <w:r w:rsidRPr="00F13282">
        <w:rPr>
          <w:rFonts w:asciiTheme="minorHAnsi" w:hAnsiTheme="minorHAnsi" w:cstheme="minorHAnsi"/>
          <w:szCs w:val="24"/>
        </w:rPr>
        <w:t>-</w:t>
      </w:r>
      <w:r w:rsidRPr="00F13282">
        <w:rPr>
          <w:rFonts w:asciiTheme="minorHAnsi" w:eastAsiaTheme="minorHAnsi" w:hAnsiTheme="minorHAnsi" w:cstheme="minorHAnsi"/>
          <w:i/>
          <w:iCs/>
          <w:szCs w:val="24"/>
        </w:rPr>
        <w:t>2027.</w:t>
      </w:r>
    </w:p>
    <w:p w14:paraId="6F39E9BB" w14:textId="77777777" w:rsidR="005C2189" w:rsidRPr="00F13282" w:rsidRDefault="003F22F2">
      <w:pPr>
        <w:tabs>
          <w:tab w:val="left" w:pos="2784"/>
        </w:tabs>
        <w:spacing w:after="0" w:line="360" w:lineRule="auto"/>
        <w:ind w:left="567"/>
        <w:jc w:val="both"/>
        <w:rPr>
          <w:rFonts w:asciiTheme="minorHAnsi" w:eastAsiaTheme="minorHAnsi" w:hAnsiTheme="minorHAnsi" w:cstheme="minorHAnsi"/>
          <w:iCs/>
          <w:szCs w:val="24"/>
        </w:rPr>
      </w:pPr>
      <w:r w:rsidRPr="00F13282">
        <w:rPr>
          <w:rFonts w:asciiTheme="minorHAnsi" w:eastAsiaTheme="minorHAnsi" w:hAnsiTheme="minorHAnsi" w:cstheme="minorHAnsi"/>
          <w:b/>
          <w:iCs/>
          <w:szCs w:val="24"/>
        </w:rPr>
        <w:t>KM FEM 2021-2027</w:t>
      </w:r>
      <w:r w:rsidRPr="00F13282">
        <w:rPr>
          <w:rFonts w:asciiTheme="minorHAnsi" w:eastAsiaTheme="minorHAnsi" w:hAnsiTheme="minorHAnsi" w:cstheme="minorHAnsi"/>
          <w:iCs/>
          <w:szCs w:val="24"/>
        </w:rPr>
        <w:t xml:space="preserve"> – Komitet Monitorujący program Fundusze Europejskie dla Mazowsza 2021-2027, niezależne ciało doradczo-opiniodawcze dla IZ, o którym mowa w art. 38 Rozporządzenia ogólnego.</w:t>
      </w:r>
    </w:p>
    <w:bookmarkEnd w:id="46"/>
    <w:p w14:paraId="1BC899C1" w14:textId="7A63AF01"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KOP </w:t>
      </w:r>
      <w:r w:rsidRPr="00F13282">
        <w:rPr>
          <w:rFonts w:asciiTheme="minorHAnsi" w:hAnsiTheme="minorHAnsi" w:cstheme="minorHAnsi"/>
          <w:szCs w:val="24"/>
        </w:rPr>
        <w:t>– Komisja Oceny Projektów, o której mowa w art. 53 ustawy wdrożeniowej</w:t>
      </w:r>
      <w:r w:rsidRPr="00F13282">
        <w:rPr>
          <w:rFonts w:asciiTheme="minorHAnsi" w:hAnsiTheme="minorHAnsi" w:cstheme="minorHAnsi"/>
        </w:rPr>
        <w:t xml:space="preserve"> powołana przez IP do przeprowadzenia oceny spełnienia kryteriów wyboru projektów złożonych w naborze projektów wybieranych w sposób niekonkurencyjny w ramach FEM 2021-2027</w:t>
      </w:r>
      <w:r w:rsidRPr="00F13282">
        <w:rPr>
          <w:rFonts w:asciiTheme="minorHAnsi" w:hAnsiTheme="minorHAnsi" w:cstheme="minorHAnsi"/>
          <w:szCs w:val="24"/>
        </w:rPr>
        <w:t>.</w:t>
      </w:r>
    </w:p>
    <w:p w14:paraId="79BF4D76" w14:textId="77777777" w:rsidR="005C2189" w:rsidRPr="00F13282" w:rsidRDefault="003F22F2">
      <w:pPr>
        <w:spacing w:after="0" w:line="360" w:lineRule="auto"/>
        <w:ind w:left="567"/>
        <w:jc w:val="both"/>
        <w:rPr>
          <w:rFonts w:asciiTheme="minorHAnsi" w:hAnsiTheme="minorHAnsi" w:cstheme="minorHAnsi"/>
          <w:b/>
          <w:bCs/>
          <w:szCs w:val="24"/>
        </w:rPr>
      </w:pPr>
      <w:r w:rsidRPr="00F13282">
        <w:rPr>
          <w:rFonts w:asciiTheme="minorHAnsi" w:hAnsiTheme="minorHAnsi" w:cstheme="minorHAnsi"/>
          <w:b/>
          <w:szCs w:val="24"/>
        </w:rPr>
        <w:t xml:space="preserve">KPA </w:t>
      </w:r>
      <w:r w:rsidRPr="00F13282">
        <w:rPr>
          <w:rFonts w:asciiTheme="minorHAnsi" w:hAnsiTheme="minorHAnsi" w:cstheme="minorHAnsi"/>
          <w:szCs w:val="24"/>
        </w:rPr>
        <w:t xml:space="preserve">– ustawa z dnia 14 czerwca 1960 r. Kodeks postępowania administracyjnego </w:t>
      </w:r>
      <w:r w:rsidRPr="00F13282">
        <w:rPr>
          <w:rFonts w:asciiTheme="minorHAnsi" w:hAnsiTheme="minorHAnsi" w:cstheme="minorHAnsi"/>
          <w:szCs w:val="24"/>
        </w:rPr>
        <w:br/>
        <w:t>(Dz. U. z 2025 r. poz. 1691).</w:t>
      </w:r>
    </w:p>
    <w:p w14:paraId="3B0BAB9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KPP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szCs w:val="24"/>
        </w:rPr>
        <w:t>Karta praw podstawowych Unii Europejskiej z dnia 6 czerwca 2016 r. (</w:t>
      </w:r>
      <w:bookmarkStart w:id="47" w:name="_Hlk185425253"/>
      <w:r w:rsidRPr="00F13282">
        <w:rPr>
          <w:rFonts w:asciiTheme="minorHAnsi" w:hAnsiTheme="minorHAnsi" w:cstheme="minorHAnsi"/>
          <w:szCs w:val="24"/>
        </w:rPr>
        <w:t>Dz.U.UE.C.2016.202.389</w:t>
      </w:r>
      <w:bookmarkEnd w:id="47"/>
      <w:r w:rsidRPr="00F13282">
        <w:rPr>
          <w:rFonts w:asciiTheme="minorHAnsi" w:hAnsiTheme="minorHAnsi" w:cstheme="minorHAnsi"/>
          <w:szCs w:val="24"/>
        </w:rPr>
        <w:t>).</w:t>
      </w:r>
    </w:p>
    <w:p w14:paraId="49C2A648" w14:textId="77777777" w:rsidR="005C2189" w:rsidRPr="00F13282" w:rsidRDefault="003F22F2">
      <w:pPr>
        <w:spacing w:after="0" w:line="360" w:lineRule="auto"/>
        <w:ind w:left="567"/>
        <w:jc w:val="both"/>
        <w:rPr>
          <w:rFonts w:asciiTheme="minorHAnsi" w:hAnsiTheme="minorHAnsi" w:cstheme="minorHAnsi"/>
          <w:b/>
          <w:szCs w:val="24"/>
        </w:rPr>
      </w:pPr>
      <w:r w:rsidRPr="00F13282">
        <w:rPr>
          <w:rFonts w:asciiTheme="minorHAnsi" w:hAnsiTheme="minorHAnsi" w:cstheme="minorHAnsi"/>
          <w:b/>
        </w:rPr>
        <w:t>KPON</w:t>
      </w:r>
      <w:r w:rsidRPr="00F13282">
        <w:rPr>
          <w:rFonts w:asciiTheme="minorHAnsi" w:hAnsiTheme="minorHAnsi" w:cstheme="minorHAnsi"/>
        </w:rPr>
        <w:t xml:space="preserve"> – Konwencja o prawach osób niepełnosprawnych, sporządzona w Nowym Jorku dnia 13 grudnia 2006 r.</w:t>
      </w:r>
    </w:p>
    <w:p w14:paraId="4B71FD9C" w14:textId="77777777" w:rsidR="005C2189" w:rsidRPr="00F13282" w:rsidRDefault="003F22F2">
      <w:pPr>
        <w:tabs>
          <w:tab w:val="left" w:pos="2784"/>
        </w:tabs>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Kryteria wyboru projektów </w:t>
      </w:r>
      <w:r w:rsidRPr="00F13282">
        <w:rPr>
          <w:rFonts w:asciiTheme="minorHAnsi" w:eastAsiaTheme="minorHAnsi" w:hAnsiTheme="minorHAnsi" w:cstheme="minorHAnsi"/>
          <w:szCs w:val="24"/>
        </w:rPr>
        <w:t xml:space="preserve">– kryteria, o których mowa w art. 2 pkt 16 ustawy wdrożeniowej, umożliwiające ocenę projektu, zatwierdzone przez KM FEM 2021-2027. </w:t>
      </w:r>
    </w:p>
    <w:p w14:paraId="6F1B2143" w14:textId="03E76EDB" w:rsidR="005C2189" w:rsidRPr="00F13282" w:rsidRDefault="003F22F2">
      <w:pPr>
        <w:tabs>
          <w:tab w:val="left" w:pos="2784"/>
        </w:tabs>
        <w:spacing w:after="0" w:line="360" w:lineRule="auto"/>
        <w:ind w:left="567"/>
        <w:jc w:val="both"/>
        <w:rPr>
          <w:rFonts w:asciiTheme="minorHAnsi" w:eastAsiaTheme="minorHAnsi" w:hAnsiTheme="minorHAnsi" w:cstheme="minorHAnsi"/>
          <w:szCs w:val="24"/>
        </w:rPr>
      </w:pPr>
      <w:r w:rsidRPr="00F13282">
        <w:rPr>
          <w:rFonts w:asciiTheme="minorHAnsi" w:eastAsiaTheme="minorHAnsi" w:hAnsiTheme="minorHAnsi" w:cstheme="minorHAnsi"/>
          <w:b/>
          <w:szCs w:val="24"/>
        </w:rPr>
        <w:t xml:space="preserve">Kwalifikacje </w:t>
      </w:r>
      <w:r w:rsidRPr="00F13282">
        <w:rPr>
          <w:rFonts w:asciiTheme="minorHAnsi" w:eastAsiaTheme="minorHAnsi" w:hAnsiTheme="minorHAnsi" w:cstheme="minorHAnsi"/>
          <w:szCs w:val="24"/>
        </w:rPr>
        <w:t>–</w:t>
      </w:r>
      <w:r w:rsidRPr="00F13282">
        <w:rPr>
          <w:rFonts w:asciiTheme="minorHAnsi" w:eastAsiaTheme="minorHAnsi" w:hAnsiTheme="minorHAnsi" w:cstheme="minorHAnsi"/>
          <w:b/>
          <w:szCs w:val="24"/>
        </w:rPr>
        <w:t xml:space="preserve"> </w:t>
      </w:r>
      <w:r w:rsidRPr="00F13282">
        <w:rPr>
          <w:rFonts w:asciiTheme="minorHAnsi" w:eastAsiaTheme="minorHAnsi" w:hAnsiTheme="minorHAnsi" w:cstheme="minorHAnsi"/>
          <w:szCs w:val="24"/>
        </w:rPr>
        <w:t xml:space="preserve">określony zestaw efektów uczenia się w zakresie wiedzy, umiejętności oraz kompetencji społecznych nabytych w </w:t>
      </w:r>
      <w:r w:rsidR="00C47967">
        <w:rPr>
          <w:rFonts w:asciiTheme="minorHAnsi" w:eastAsiaTheme="minorHAnsi" w:hAnsiTheme="minorHAnsi" w:cstheme="minorHAnsi"/>
          <w:szCs w:val="24"/>
        </w:rPr>
        <w:t xml:space="preserve">drodze </w:t>
      </w:r>
      <w:r w:rsidRPr="00F13282">
        <w:rPr>
          <w:rFonts w:asciiTheme="minorHAnsi" w:eastAsiaTheme="minorHAnsi" w:hAnsiTheme="minorHAnsi" w:cstheme="minorHAnsi"/>
          <w:szCs w:val="24"/>
        </w:rPr>
        <w:t>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7ED7EE23" w14:textId="77777777"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szCs w:val="24"/>
        </w:rPr>
        <w:t xml:space="preserve">LSI 2021-2027 </w:t>
      </w:r>
      <w:r w:rsidRPr="00F13282">
        <w:rPr>
          <w:rFonts w:asciiTheme="minorHAnsi" w:hAnsiTheme="minorHAnsi" w:cstheme="minorHAnsi"/>
          <w:szCs w:val="24"/>
        </w:rPr>
        <w:t xml:space="preserve">– Lokalny </w:t>
      </w:r>
      <w:r w:rsidRPr="00F13282">
        <w:rPr>
          <w:rFonts w:asciiTheme="minorHAnsi" w:hAnsiTheme="minorHAnsi" w:cstheme="minorHAnsi"/>
        </w:rPr>
        <w:t xml:space="preserve">System Teleinformatyczny dla programu FEM 2021-2027. </w:t>
      </w:r>
    </w:p>
    <w:p w14:paraId="3CD7BD03" w14:textId="77777777" w:rsidR="005C2189" w:rsidRPr="00F13282" w:rsidRDefault="003F22F2">
      <w:pPr>
        <w:spacing w:after="0" w:line="360" w:lineRule="auto"/>
        <w:ind w:firstLine="567"/>
        <w:jc w:val="both"/>
        <w:rPr>
          <w:rFonts w:asciiTheme="minorHAnsi" w:hAnsiTheme="minorHAnsi" w:cstheme="minorHAnsi"/>
          <w:szCs w:val="24"/>
        </w:rPr>
      </w:pPr>
      <w:r w:rsidRPr="00F13282">
        <w:rPr>
          <w:rFonts w:asciiTheme="minorHAnsi" w:hAnsiTheme="minorHAnsi" w:cstheme="minorHAnsi"/>
          <w:b/>
          <w:szCs w:val="24"/>
        </w:rPr>
        <w:t>LWK 2021-2027 dla EFS+</w:t>
      </w:r>
      <w:r w:rsidRPr="00F13282">
        <w:rPr>
          <w:rFonts w:asciiTheme="minorHAnsi" w:hAnsiTheme="minorHAnsi" w:cstheme="minorHAnsi"/>
          <w:szCs w:val="24"/>
        </w:rPr>
        <w:t xml:space="preserve"> – Lista wskaźników kluczowych 2021-2027 – EFS+.</w:t>
      </w:r>
    </w:p>
    <w:p w14:paraId="3B7ADF27" w14:textId="77777777" w:rsidR="005C2189" w:rsidRPr="00F13282" w:rsidRDefault="003F22F2">
      <w:pPr>
        <w:spacing w:after="0" w:line="360" w:lineRule="auto"/>
        <w:ind w:firstLine="567"/>
        <w:jc w:val="both"/>
        <w:rPr>
          <w:rFonts w:asciiTheme="minorHAnsi" w:hAnsiTheme="minorHAnsi" w:cstheme="minorHAnsi"/>
        </w:rPr>
      </w:pPr>
      <w:r w:rsidRPr="00F13282">
        <w:rPr>
          <w:rFonts w:asciiTheme="minorHAnsi" w:hAnsiTheme="minorHAnsi" w:cstheme="minorHAnsi"/>
          <w:b/>
        </w:rPr>
        <w:t>Lista ocenionych projektów</w:t>
      </w:r>
      <w:r w:rsidRPr="00F13282">
        <w:rPr>
          <w:rFonts w:asciiTheme="minorHAnsi" w:hAnsiTheme="minorHAnsi" w:cstheme="minorHAnsi"/>
        </w:rPr>
        <w:t xml:space="preserve"> – lista projektów, które podlegały ocenie w naborze </w:t>
      </w:r>
    </w:p>
    <w:p w14:paraId="73CFA472" w14:textId="77777777" w:rsidR="005C2189" w:rsidRPr="00F13282" w:rsidRDefault="003F22F2">
      <w:pPr>
        <w:spacing w:after="0" w:line="360" w:lineRule="auto"/>
        <w:ind w:firstLine="567"/>
        <w:jc w:val="both"/>
        <w:rPr>
          <w:rFonts w:asciiTheme="minorHAnsi" w:hAnsiTheme="minorHAnsi" w:cstheme="minorHAnsi"/>
          <w:szCs w:val="24"/>
        </w:rPr>
      </w:pPr>
      <w:r w:rsidRPr="00F13282">
        <w:rPr>
          <w:rFonts w:asciiTheme="minorHAnsi" w:hAnsiTheme="minorHAnsi" w:cstheme="minorHAnsi"/>
        </w:rPr>
        <w:t>zawierająca informację, o której mowa w art. 57 ust. 1 ustawy wdrożeniowej.</w:t>
      </w:r>
    </w:p>
    <w:p w14:paraId="7FE49BFA"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MEWA 2.0 </w:t>
      </w:r>
      <w:bookmarkStart w:id="48" w:name="_Hlk186715082"/>
      <w:r w:rsidRPr="00F13282">
        <w:rPr>
          <w:rFonts w:asciiTheme="minorHAnsi" w:hAnsiTheme="minorHAnsi" w:cstheme="minorHAnsi"/>
          <w:szCs w:val="24"/>
        </w:rPr>
        <w:t>–</w:t>
      </w:r>
      <w:bookmarkEnd w:id="48"/>
      <w:r w:rsidRPr="00F13282">
        <w:rPr>
          <w:rFonts w:asciiTheme="minorHAnsi" w:hAnsiTheme="minorHAnsi" w:cstheme="minorHAnsi"/>
          <w:szCs w:val="24"/>
        </w:rPr>
        <w:t xml:space="preserve"> Mazowiecki Elektroniczny Wniosek Aplikacyjny Programu Fundusze Europejskie dla Mazowsza. System służy do obsługi wniosków o dofinansowanie w ramach programu Fundusze Europejskie dla Mazowsza 2021-2027.</w:t>
      </w:r>
    </w:p>
    <w:p w14:paraId="0040BBB0"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bCs/>
          <w:szCs w:val="24"/>
        </w:rPr>
        <w:t>MUP</w:t>
      </w:r>
      <w:r w:rsidRPr="00F13282">
        <w:rPr>
          <w:rFonts w:asciiTheme="minorHAnsi" w:hAnsiTheme="minorHAnsi" w:cstheme="minorHAnsi"/>
          <w:szCs w:val="24"/>
        </w:rPr>
        <w:t xml:space="preserve"> – Miejski Urząd Pracy.</w:t>
      </w:r>
    </w:p>
    <w:p w14:paraId="4E6CF7C6" w14:textId="6CD1A089"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lastRenderedPageBreak/>
        <w:t xml:space="preserve">Nabór / Nabór niekonkurencyjny </w:t>
      </w:r>
      <w:r w:rsidRPr="00F13282">
        <w:rPr>
          <w:rFonts w:asciiTheme="minorHAnsi" w:hAnsiTheme="minorHAnsi" w:cstheme="minorHAnsi"/>
          <w:szCs w:val="24"/>
        </w:rPr>
        <w:t xml:space="preserve">– nabór nr FEMA.06.01-IP.02-027/26, w którym Wnioskodawcami ze względu na charakter lub cel projektu, będą podmioty jednoznacznie określone przed złożeniem </w:t>
      </w:r>
      <w:r w:rsidR="00470711">
        <w:rPr>
          <w:rFonts w:asciiTheme="minorHAnsi" w:hAnsiTheme="minorHAnsi" w:cstheme="minorHAnsi"/>
          <w:szCs w:val="24"/>
        </w:rPr>
        <w:t>w</w:t>
      </w:r>
      <w:r w:rsidRPr="00F13282">
        <w:rPr>
          <w:rFonts w:asciiTheme="minorHAnsi" w:hAnsiTheme="minorHAnsi" w:cstheme="minorHAnsi"/>
          <w:szCs w:val="24"/>
        </w:rPr>
        <w:t>niosku o dofinansowanie projektu.</w:t>
      </w:r>
    </w:p>
    <w:p w14:paraId="456A408C"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Oczywista omyłka pisarska lub rachunkowa </w:t>
      </w:r>
      <w:r w:rsidRPr="00F13282">
        <w:rPr>
          <w:rFonts w:asciiTheme="minorHAnsi" w:hAnsiTheme="minorHAnsi" w:cstheme="minorHAnsi"/>
          <w:szCs w:val="24"/>
        </w:rPr>
        <w:t>– omyłka, o której mowa w art. 55 ustawy wdrożeniowej.</w:t>
      </w:r>
    </w:p>
    <w:p w14:paraId="183B0604" w14:textId="01A3652F" w:rsidR="005C2189" w:rsidRPr="00F13282" w:rsidRDefault="003F22F2">
      <w:pPr>
        <w:spacing w:after="0" w:line="360" w:lineRule="auto"/>
        <w:ind w:left="567"/>
        <w:jc w:val="both"/>
        <w:rPr>
          <w:rFonts w:asciiTheme="minorHAnsi" w:hAnsiTheme="minorHAnsi" w:cstheme="minorHAnsi"/>
          <w:strike/>
          <w:szCs w:val="24"/>
        </w:rPr>
      </w:pPr>
      <w:r w:rsidRPr="00F13282">
        <w:rPr>
          <w:rFonts w:asciiTheme="minorHAnsi" w:hAnsiTheme="minorHAnsi" w:cstheme="minorHAnsi"/>
          <w:b/>
          <w:szCs w:val="24"/>
        </w:rPr>
        <w:t xml:space="preserve">Osoba bezrobotna </w:t>
      </w:r>
      <w:r w:rsidRPr="00F13282">
        <w:rPr>
          <w:rFonts w:asciiTheme="minorHAnsi" w:hAnsiTheme="minorHAnsi" w:cstheme="minorHAnsi"/>
          <w:szCs w:val="24"/>
        </w:rPr>
        <w:t>–</w:t>
      </w:r>
      <w:r w:rsidR="00F678B0" w:rsidRPr="00F678B0">
        <w:rPr>
          <w:rFonts w:asciiTheme="minorHAnsi" w:hAnsiTheme="minorHAnsi" w:cstheme="minorHAnsi"/>
          <w:szCs w:val="24"/>
        </w:rPr>
        <w:t xml:space="preserve"> </w:t>
      </w:r>
      <w:r w:rsidRPr="00F13282">
        <w:rPr>
          <w:rFonts w:asciiTheme="minorHAnsi" w:hAnsiTheme="minorHAnsi" w:cstheme="minorHAnsi"/>
        </w:rPr>
        <w:t>osoba pozostającą bez pracy, gotowa do podjęcia pracy i aktywnie poszukującą zatrudnienia. Definicja ta uwzględnia wszystkie osoby zarejestrowane jako bezrobotne w rozumieniu ustawy z dnia 20 marca 2025 r</w:t>
      </w:r>
      <w:r w:rsidR="004612F1">
        <w:rPr>
          <w:rFonts w:asciiTheme="minorHAnsi" w:hAnsiTheme="minorHAnsi" w:cstheme="minorHAnsi"/>
        </w:rPr>
        <w:t>.</w:t>
      </w:r>
      <w:r w:rsidRPr="00F13282">
        <w:rPr>
          <w:rFonts w:asciiTheme="minorHAnsi" w:hAnsiTheme="minorHAnsi" w:cstheme="minorHAnsi"/>
        </w:rPr>
        <w:t xml:space="preserve"> o rynku pracy i służbach zatrudnienia, nawet jeżeli nie spełniają one wszystkich trzech kryteriów wskazanych wyżej.</w:t>
      </w:r>
    </w:p>
    <w:p w14:paraId="7D23E1D8"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długotrwale bezrobotna</w:t>
      </w:r>
      <w:r w:rsidRPr="00F13282">
        <w:rPr>
          <w:rFonts w:asciiTheme="minorHAnsi" w:hAnsiTheme="minorHAnsi" w:cstheme="minorHAnsi"/>
          <w:szCs w:val="24"/>
          <w:lang w:eastAsia="pl-PL"/>
        </w:rPr>
        <w:t xml:space="preserve"> – oznacza to bezrobotnego zarejestrowanego łącznie przez okres ponad 12 miesięcy w okresie ostatnich 2 lat, z wyłączeniem okresów odbywania stażu. </w:t>
      </w:r>
    </w:p>
    <w:p w14:paraId="649C135A"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młoda w wieku 18 - 29 lat</w:t>
      </w:r>
      <w:r w:rsidRPr="00F13282">
        <w:rPr>
          <w:rFonts w:asciiTheme="minorHAnsi" w:hAnsiTheme="minorHAnsi" w:cstheme="minorHAnsi"/>
          <w:szCs w:val="24"/>
          <w:lang w:eastAsia="pl-PL"/>
        </w:rPr>
        <w:t xml:space="preserve"> – osoba, która może przystąpić do projektu do dnia poprzedzającego dzień 30 urodzin.</w:t>
      </w:r>
    </w:p>
    <w:p w14:paraId="529F5583"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Osoba o niskich kwalifikacjach</w:t>
      </w:r>
      <w:r w:rsidRPr="00F13282">
        <w:rPr>
          <w:rFonts w:asciiTheme="minorHAnsi" w:hAnsiTheme="minorHAnsi" w:cstheme="minorHAnsi"/>
          <w:szCs w:val="24"/>
          <w:lang w:eastAsia="pl-PL"/>
        </w:rPr>
        <w:t xml:space="preserve"> – to osoba posiadająca wykształcenie na poziomie do ISCED 3 włącznie, zgodnie z Międzynarodową Klasyfikacją Standardów Edukacyjnych ISCED 2011 (UNESCO);</w:t>
      </w:r>
    </w:p>
    <w:p w14:paraId="45A0590F" w14:textId="77777777" w:rsidR="005C2189" w:rsidRPr="00F13282" w:rsidRDefault="003F22F2">
      <w:pPr>
        <w:spacing w:after="0" w:line="360" w:lineRule="auto"/>
        <w:ind w:left="567" w:right="1"/>
        <w:jc w:val="both"/>
        <w:rPr>
          <w:rFonts w:asciiTheme="minorHAnsi" w:hAnsiTheme="minorHAnsi" w:cstheme="minorHAnsi"/>
        </w:rPr>
      </w:pPr>
      <w:hyperlink r:id="rId9" w:history="1">
        <w:r w:rsidRPr="00F13282">
          <w:rPr>
            <w:rStyle w:val="Hipercze"/>
            <w:rFonts w:asciiTheme="minorHAnsi" w:hAnsiTheme="minorHAnsi" w:cstheme="minorHAnsi"/>
            <w:color w:val="auto"/>
          </w:rPr>
          <w:t>https://unesdoc.unesco.org/ark:/48223/pf0000219109</w:t>
        </w:r>
      </w:hyperlink>
    </w:p>
    <w:p w14:paraId="33855F74"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rPr>
        <w:t xml:space="preserve"> </w:t>
      </w:r>
      <w:r w:rsidRPr="00F13282">
        <w:rPr>
          <w:rFonts w:asciiTheme="minorHAnsi" w:hAnsiTheme="minorHAnsi" w:cstheme="minorHAnsi"/>
          <w:b/>
          <w:szCs w:val="24"/>
          <w:lang w:eastAsia="pl-PL"/>
        </w:rPr>
        <w:t xml:space="preserve">Osoba w wieku 50 lat i więcej </w:t>
      </w:r>
      <w:r w:rsidRPr="00F13282">
        <w:rPr>
          <w:rFonts w:asciiTheme="minorHAnsi" w:hAnsiTheme="minorHAnsi" w:cstheme="minorHAnsi"/>
          <w:szCs w:val="24"/>
          <w:lang w:eastAsia="pl-PL"/>
        </w:rPr>
        <w:t>– to osoba kwalifikująca się do projektu od dnia, w którym przypadają 50 urodziny.</w:t>
      </w:r>
    </w:p>
    <w:p w14:paraId="1EABB82A" w14:textId="77777777" w:rsidR="005C2189" w:rsidRPr="00F13282" w:rsidRDefault="003F22F2">
      <w:pPr>
        <w:spacing w:after="0" w:line="360" w:lineRule="auto"/>
        <w:ind w:left="567" w:right="1"/>
        <w:jc w:val="both"/>
        <w:rPr>
          <w:rFonts w:asciiTheme="minorHAnsi" w:hAnsiTheme="minorHAnsi" w:cstheme="minorHAnsi"/>
          <w:b/>
          <w:bCs/>
        </w:rPr>
      </w:pPr>
      <w:r w:rsidRPr="00F13282">
        <w:rPr>
          <w:rFonts w:asciiTheme="minorHAnsi" w:hAnsiTheme="minorHAnsi" w:cstheme="minorHAnsi"/>
          <w:b/>
          <w:szCs w:val="24"/>
          <w:lang w:eastAsia="pl-PL"/>
        </w:rPr>
        <w:t>Osoba z niepełnosprawnością</w:t>
      </w:r>
      <w:r w:rsidRPr="00F13282">
        <w:rPr>
          <w:rFonts w:asciiTheme="minorHAnsi" w:hAnsiTheme="minorHAnsi" w:cstheme="minorHAnsi"/>
          <w:szCs w:val="24"/>
          <w:lang w:eastAsia="pl-PL"/>
        </w:rPr>
        <w:t xml:space="preserve"> – osoba niepełnosprawna w rozumieniu ustawy z dnia 27 sierpnia 1997 r. o rehabilitacji zawodowej i społecznej oraz zatrudnianiu osób niepełnosprawnych (Dz. U. z 2025 r. poz. 913, z późn.zm.), a także osoby z zaburzeniami psychicznymi w rozumieniu ustawy z dnia 19 sierpnia 1994 r. o ochronie zdrowia psychicznego (</w:t>
      </w:r>
      <w:r w:rsidRPr="00F13282">
        <w:rPr>
          <w:rFonts w:asciiTheme="minorHAnsi" w:hAnsiTheme="minorHAnsi" w:cstheme="minorHAnsi"/>
        </w:rPr>
        <w:t>Dz. U. z 2024 r. poz.917).</w:t>
      </w:r>
    </w:p>
    <w:p w14:paraId="3CC4E0A0" w14:textId="77777777" w:rsidR="005C2189" w:rsidRPr="00F13282" w:rsidRDefault="003F22F2">
      <w:pPr>
        <w:spacing w:after="0" w:line="360" w:lineRule="auto"/>
        <w:ind w:left="567" w:right="1"/>
        <w:jc w:val="both"/>
        <w:rPr>
          <w:rFonts w:asciiTheme="minorHAnsi" w:hAnsiTheme="minorHAnsi" w:cstheme="minorHAnsi"/>
        </w:rPr>
      </w:pPr>
      <w:r w:rsidRPr="00F13282">
        <w:rPr>
          <w:rFonts w:asciiTheme="minorHAnsi" w:hAnsiTheme="minorHAnsi" w:cstheme="minorHAnsi"/>
          <w:b/>
          <w:szCs w:val="24"/>
          <w:lang w:eastAsia="pl-PL"/>
        </w:rPr>
        <w:t xml:space="preserve">Ostateczny odbiorca </w:t>
      </w:r>
      <w:r w:rsidRPr="00F13282">
        <w:rPr>
          <w:rFonts w:asciiTheme="minorHAnsi" w:hAnsiTheme="minorHAnsi" w:cstheme="minorHAnsi"/>
          <w:szCs w:val="24"/>
          <w:lang w:eastAsia="pl-PL"/>
        </w:rPr>
        <w:t>– podmiot, o którym mowa w art. 2 pkt 18 Rozporządzenia ogólnego.</w:t>
      </w:r>
    </w:p>
    <w:p w14:paraId="67EA2AE5" w14:textId="77777777" w:rsidR="005C2189" w:rsidRPr="00F13282" w:rsidRDefault="003F22F2">
      <w:pPr>
        <w:spacing w:after="0" w:line="360" w:lineRule="auto"/>
        <w:ind w:left="567" w:right="1"/>
        <w:jc w:val="both"/>
        <w:rPr>
          <w:rFonts w:asciiTheme="minorHAnsi" w:hAnsiTheme="minorHAnsi" w:cstheme="minorHAnsi"/>
        </w:rPr>
      </w:pPr>
      <w:r w:rsidRPr="00F13282">
        <w:rPr>
          <w:rFonts w:asciiTheme="minorHAnsi" w:hAnsiTheme="minorHAnsi" w:cstheme="minorHAnsi"/>
          <w:b/>
        </w:rPr>
        <w:t xml:space="preserve">Pomoc de minimis </w:t>
      </w:r>
      <w:r w:rsidRPr="00F13282">
        <w:rPr>
          <w:rFonts w:asciiTheme="minorHAnsi" w:hAnsiTheme="minorHAnsi" w:cstheme="minorHAnsi"/>
          <w:szCs w:val="24"/>
        </w:rPr>
        <w:t>–</w:t>
      </w:r>
      <w:r w:rsidRPr="00F13282">
        <w:rPr>
          <w:rFonts w:asciiTheme="minorHAnsi" w:hAnsiTheme="minorHAnsi" w:cstheme="minorHAnsi"/>
        </w:rPr>
        <w:t xml:space="preserve"> pomoc zgodna z przepisami Rozporządzenia Komisji (UE) 2023/2831 z dnia 13 grudnia 2023 r. w sprawie stosowania art. 107 i 108 Traktatu o funkcjonowaniu Unii Europejskiej do pomocy de minimis (Dz.U.UE.L.2023.2831).</w:t>
      </w:r>
    </w:p>
    <w:p w14:paraId="1D7C8C0E" w14:textId="71AAA871"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lastRenderedPageBreak/>
        <w:t xml:space="preserve">Portal FE </w:t>
      </w:r>
      <w:r w:rsidRPr="00F13282">
        <w:rPr>
          <w:rFonts w:asciiTheme="minorHAnsi" w:hAnsiTheme="minorHAnsi" w:cstheme="minorHAnsi"/>
          <w:szCs w:val="24"/>
          <w:lang w:eastAsia="pl-PL"/>
        </w:rPr>
        <w:t xml:space="preserve">– portal internetowy, o którym mowa w art. 46 lit. b Rozporządzenia ogólnego; administrowany przez Ministerstwo Funduszy i Polityki Regionalnej. Na dzień ogłoszenia Naboru portal znajduje się pod adresem: </w:t>
      </w:r>
      <w:hyperlink r:id="rId10" w:history="1">
        <w:r w:rsidRPr="00F13282">
          <w:rPr>
            <w:rStyle w:val="Hipercze"/>
            <w:rFonts w:asciiTheme="minorHAnsi" w:hAnsiTheme="minorHAnsi" w:cstheme="minorHAnsi"/>
            <w:color w:val="auto"/>
            <w:szCs w:val="24"/>
            <w:lang w:eastAsia="pl-PL"/>
          </w:rPr>
          <w:t>https://www.funduszeeuropejskie.gov.pl/</w:t>
        </w:r>
      </w:hyperlink>
      <w:hyperlink w:history="1"/>
      <w:r w:rsidRPr="00F13282">
        <w:rPr>
          <w:rFonts w:asciiTheme="minorHAnsi" w:hAnsiTheme="minorHAnsi" w:cstheme="minorHAnsi"/>
          <w:szCs w:val="24"/>
          <w:lang w:eastAsia="pl-PL"/>
        </w:rPr>
        <w:t>.</w:t>
      </w:r>
    </w:p>
    <w:p w14:paraId="4E15A809" w14:textId="7F8C01F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Postępowanie</w:t>
      </w:r>
      <w:r w:rsidRPr="00F13282">
        <w:rPr>
          <w:rFonts w:asciiTheme="minorHAnsi" w:hAnsiTheme="minorHAnsi" w:cstheme="minorHAnsi"/>
          <w:szCs w:val="24"/>
          <w:lang w:eastAsia="pl-PL"/>
        </w:rPr>
        <w:t xml:space="preserve"> – działania w zakresie wyboru projektów, obejmujące Nabór i ocenę </w:t>
      </w:r>
      <w:r w:rsidR="00470711">
        <w:rPr>
          <w:rFonts w:asciiTheme="minorHAnsi" w:hAnsiTheme="minorHAnsi" w:cstheme="minorHAnsi"/>
          <w:szCs w:val="24"/>
          <w:lang w:eastAsia="pl-PL"/>
        </w:rPr>
        <w:t>w</w:t>
      </w:r>
      <w:r w:rsidRPr="00F13282">
        <w:rPr>
          <w:rFonts w:asciiTheme="minorHAnsi" w:hAnsiTheme="minorHAnsi" w:cstheme="minorHAnsi"/>
          <w:szCs w:val="24"/>
          <w:lang w:eastAsia="pl-PL"/>
        </w:rPr>
        <w:t>niosków o dofinansowanie oraz rozstrzygnięcia w zakresie przyznania dofinansowania.</w:t>
      </w:r>
    </w:p>
    <w:p w14:paraId="2FDC4EE4" w14:textId="77777777" w:rsidR="005C2189" w:rsidRPr="00F13282" w:rsidRDefault="003F22F2">
      <w:pPr>
        <w:spacing w:after="0" w:line="360" w:lineRule="auto"/>
        <w:ind w:left="567" w:right="1"/>
        <w:jc w:val="both"/>
        <w:rPr>
          <w:rFonts w:asciiTheme="minorHAnsi" w:hAnsiTheme="minorHAnsi" w:cstheme="minorHAnsi"/>
          <w:szCs w:val="24"/>
          <w:lang w:eastAsia="pl-PL"/>
        </w:rPr>
      </w:pPr>
      <w:r w:rsidRPr="00F13282">
        <w:rPr>
          <w:rFonts w:asciiTheme="minorHAnsi" w:hAnsiTheme="minorHAnsi" w:cstheme="minorHAnsi"/>
          <w:b/>
          <w:szCs w:val="24"/>
          <w:lang w:eastAsia="pl-PL"/>
        </w:rPr>
        <w:t xml:space="preserve">Program </w:t>
      </w:r>
      <w:r w:rsidRPr="00F13282">
        <w:rPr>
          <w:rFonts w:asciiTheme="minorHAnsi" w:hAnsiTheme="minorHAnsi" w:cstheme="minorHAnsi"/>
          <w:szCs w:val="24"/>
          <w:lang w:eastAsia="pl-PL"/>
        </w:rPr>
        <w:t xml:space="preserve">– program, o którym mowa w art. 2 pkt 20 ustawy wdrożeniowej. W przedmiotowym Naborze oznacza </w:t>
      </w:r>
      <w:r w:rsidRPr="00F13282">
        <w:rPr>
          <w:rFonts w:asciiTheme="minorHAnsi" w:hAnsiTheme="minorHAnsi" w:cstheme="minorHAnsi"/>
          <w:szCs w:val="24"/>
        </w:rPr>
        <w:t>program regionalny Fundusze Europejskie dla Mazowsza 2021-2027.</w:t>
      </w:r>
    </w:p>
    <w:p w14:paraId="31CB50B4" w14:textId="77777777" w:rsidR="005C2189" w:rsidRPr="00F13282" w:rsidRDefault="003F22F2">
      <w:pPr>
        <w:spacing w:after="0" w:line="360" w:lineRule="auto"/>
        <w:ind w:left="567" w:right="1"/>
        <w:jc w:val="both"/>
        <w:rPr>
          <w:rFonts w:asciiTheme="minorHAnsi" w:hAnsiTheme="minorHAnsi" w:cstheme="minorHAnsi"/>
          <w:szCs w:val="24"/>
        </w:rPr>
      </w:pPr>
      <w:r w:rsidRPr="00F13282">
        <w:rPr>
          <w:rFonts w:asciiTheme="minorHAnsi" w:eastAsiaTheme="minorHAnsi" w:hAnsiTheme="minorHAnsi" w:cstheme="minorHAnsi"/>
          <w:b/>
          <w:szCs w:val="24"/>
        </w:rPr>
        <w:t xml:space="preserve">Projekt </w:t>
      </w:r>
      <w:r w:rsidRPr="00F13282">
        <w:rPr>
          <w:rFonts w:asciiTheme="minorHAnsi" w:eastAsiaTheme="minorHAnsi" w:hAnsiTheme="minorHAnsi" w:cstheme="minorHAnsi"/>
          <w:szCs w:val="24"/>
        </w:rPr>
        <w:t xml:space="preserve">– przedsięwzięcie, o którym mowa w art. 2 pkt 22 ustawy wdrożeniowej zmierzające do osiągnięcia założonego celu określonego wskaźnikami, z określonym początkiem i końcem realizacji, zgłoszone do objęcia albo objęte finansowaniem UE w ramach programu, odnośnie którego Beneficjent złożył za pośrednictwem systemu MEWA 2.0 wniosek EFS+. W przedmiotowym Naborze oznacza przedsięwzięcie realizowane przez urzędy pracy, wybierane do dofinansowania w sposób niekonkurencyjny. </w:t>
      </w:r>
    </w:p>
    <w:p w14:paraId="5FE3D4FE"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PUP </w:t>
      </w:r>
      <w:r w:rsidRPr="00F13282">
        <w:rPr>
          <w:rFonts w:asciiTheme="minorHAnsi" w:hAnsiTheme="minorHAnsi" w:cstheme="minorHAnsi"/>
          <w:szCs w:val="24"/>
        </w:rPr>
        <w:t xml:space="preserve">– Powiatowy Urząd Pracy. </w:t>
      </w:r>
    </w:p>
    <w:p w14:paraId="426EF8AD" w14:textId="77777777" w:rsidR="005C2189" w:rsidRPr="00F13282" w:rsidRDefault="003F22F2">
      <w:pPr>
        <w:spacing w:after="0" w:line="360" w:lineRule="auto"/>
        <w:ind w:left="567"/>
        <w:jc w:val="both"/>
        <w:rPr>
          <w:rFonts w:asciiTheme="minorHAnsi" w:hAnsiTheme="minorHAnsi" w:cstheme="minorHAnsi"/>
        </w:rPr>
      </w:pPr>
      <w:r w:rsidRPr="00F13282">
        <w:rPr>
          <w:rFonts w:asciiTheme="minorHAnsi" w:hAnsiTheme="minorHAnsi" w:cstheme="minorHAnsi"/>
          <w:b/>
        </w:rPr>
        <w:t xml:space="preserve">Regulamin </w:t>
      </w:r>
      <w:r w:rsidRPr="00F13282">
        <w:rPr>
          <w:rFonts w:asciiTheme="minorHAnsi" w:hAnsiTheme="minorHAnsi" w:cstheme="minorHAnsi"/>
        </w:rPr>
        <w:t xml:space="preserve">– regulamin wyboru projektów w sposób niekonkurencyjny w ramach programu Fundusze Europejskie dla Mazowsza 2021-2027, </w:t>
      </w:r>
      <w:r w:rsidRPr="00F13282">
        <w:rPr>
          <w:rFonts w:asciiTheme="minorHAnsi" w:hAnsiTheme="minorHAnsi" w:cstheme="minorHAnsi"/>
          <w:szCs w:val="24"/>
        </w:rPr>
        <w:t>Priorytet VI Fundusze Europejskie dla aktywnego zawodowo Mazowsza, Działanie 6.1 - Aktywizacja zawodowa osób bezrobotnych, Typ projektu</w:t>
      </w:r>
      <w:r w:rsidRPr="00F13282">
        <w:rPr>
          <w:rFonts w:asciiTheme="minorHAnsi" w:hAnsiTheme="minorHAnsi" w:cstheme="minorHAnsi"/>
          <w:b/>
          <w:szCs w:val="24"/>
        </w:rPr>
        <w:t xml:space="preserve"> </w:t>
      </w:r>
      <w:r w:rsidRPr="00F13282">
        <w:rPr>
          <w:rFonts w:asciiTheme="minorHAnsi" w:hAnsiTheme="minorHAnsi" w:cstheme="minorHAnsi"/>
        </w:rPr>
        <w:t>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p>
    <w:p w14:paraId="3646EDF9" w14:textId="4CDE8D51" w:rsidR="005C2189" w:rsidRPr="00F13282" w:rsidRDefault="003F22F2">
      <w:pPr>
        <w:pStyle w:val="pf0"/>
        <w:spacing w:before="0" w:beforeAutospacing="0" w:after="0" w:afterAutospacing="0" w:line="360" w:lineRule="auto"/>
        <w:ind w:left="567"/>
        <w:jc w:val="both"/>
        <w:rPr>
          <w:rStyle w:val="cf01"/>
          <w:rFonts w:asciiTheme="minorHAnsi" w:hAnsiTheme="minorHAnsi" w:cstheme="minorHAnsi"/>
          <w:sz w:val="24"/>
          <w:szCs w:val="24"/>
        </w:rPr>
      </w:pPr>
      <w:r w:rsidRPr="00F13282">
        <w:rPr>
          <w:rFonts w:asciiTheme="minorHAnsi" w:hAnsiTheme="minorHAnsi" w:cstheme="minorHAnsi"/>
          <w:b/>
        </w:rPr>
        <w:t xml:space="preserve">RMR </w:t>
      </w:r>
      <w:r w:rsidRPr="00F13282">
        <w:rPr>
          <w:rFonts w:asciiTheme="minorHAnsi" w:hAnsiTheme="minorHAnsi" w:cstheme="minorHAnsi"/>
        </w:rPr>
        <w:t xml:space="preserve">– region </w:t>
      </w:r>
      <w:r w:rsidR="00C47967">
        <w:rPr>
          <w:rFonts w:asciiTheme="minorHAnsi" w:hAnsiTheme="minorHAnsi" w:cstheme="minorHAnsi"/>
        </w:rPr>
        <w:t>m</w:t>
      </w:r>
      <w:r w:rsidR="00C47967" w:rsidRPr="00F13282">
        <w:rPr>
          <w:rFonts w:asciiTheme="minorHAnsi" w:hAnsiTheme="minorHAnsi" w:cstheme="minorHAnsi"/>
        </w:rPr>
        <w:t xml:space="preserve">azowiecki </w:t>
      </w:r>
      <w:r w:rsidRPr="00F13282">
        <w:rPr>
          <w:rFonts w:asciiTheme="minorHAnsi" w:hAnsiTheme="minorHAnsi" w:cstheme="minorHAnsi"/>
        </w:rPr>
        <w:t xml:space="preserve">regionalny </w:t>
      </w:r>
      <w:r w:rsidRPr="00F13282">
        <w:rPr>
          <w:rStyle w:val="cf01"/>
          <w:rFonts w:asciiTheme="minorHAnsi" w:hAnsiTheme="minorHAnsi" w:cstheme="minorHAnsi"/>
          <w:sz w:val="24"/>
          <w:szCs w:val="24"/>
        </w:rPr>
        <w:t>– powiat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5A243D3A" w14:textId="77777777" w:rsidR="005C2189" w:rsidRPr="00F13282" w:rsidRDefault="003F22F2">
      <w:pPr>
        <w:pStyle w:val="Tekstkomentarza"/>
        <w:spacing w:after="0" w:line="360" w:lineRule="auto"/>
        <w:ind w:left="567"/>
        <w:jc w:val="both"/>
        <w:rPr>
          <w:rFonts w:asciiTheme="minorHAnsi" w:hAnsiTheme="minorHAnsi" w:cstheme="minorHAnsi"/>
          <w:sz w:val="24"/>
          <w:szCs w:val="24"/>
        </w:rPr>
      </w:pPr>
      <w:r w:rsidRPr="00F13282">
        <w:rPr>
          <w:rFonts w:asciiTheme="minorHAnsi" w:hAnsiTheme="minorHAnsi" w:cstheme="minorHAnsi"/>
          <w:b/>
          <w:sz w:val="24"/>
          <w:szCs w:val="24"/>
        </w:rPr>
        <w:t xml:space="preserve">Rozporządzenie EFS+ </w:t>
      </w:r>
      <w:r w:rsidRPr="00F13282">
        <w:rPr>
          <w:rFonts w:asciiTheme="minorHAnsi" w:hAnsiTheme="minorHAnsi" w:cstheme="minorHAnsi"/>
          <w:sz w:val="24"/>
          <w:szCs w:val="24"/>
        </w:rPr>
        <w:t xml:space="preserve">– Rozporządzenie Parlamentu Europejskiego i Rady (UE); 2021/1057 z dnia 24 czerwca 2021 r. ustanawiające Europejski Fundusz Społeczny Plus </w:t>
      </w:r>
      <w:r w:rsidRPr="00F13282">
        <w:rPr>
          <w:rFonts w:asciiTheme="minorHAnsi" w:hAnsiTheme="minorHAnsi" w:cstheme="minorHAnsi"/>
          <w:sz w:val="24"/>
          <w:szCs w:val="24"/>
        </w:rPr>
        <w:lastRenderedPageBreak/>
        <w:t>(EFS+) oraz uchylające rozporządzenie (UE) nr 1296/2013 (Dz. Urz. UE L 231 z 30.06.2021, str. 21, z późn. zm.).</w:t>
      </w:r>
    </w:p>
    <w:p w14:paraId="3B4DB6C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Rozporządzenie ogólne </w:t>
      </w:r>
      <w:r w:rsidRPr="00F13282">
        <w:rPr>
          <w:rFonts w:asciiTheme="minorHAnsi" w:hAnsiTheme="minorHAnsi" w:cstheme="minorHAnsi"/>
          <w:szCs w:val="24"/>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2F68FE67"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Serwis FEM </w:t>
      </w:r>
      <w:r w:rsidRPr="00F13282">
        <w:rPr>
          <w:rFonts w:asciiTheme="minorHAnsi" w:hAnsiTheme="minorHAnsi" w:cstheme="minorHAnsi"/>
          <w:szCs w:val="24"/>
        </w:rPr>
        <w:t xml:space="preserve">– strona internetowa dostarczająca informacji na temat programu Fundusze Europejskie dla Mazowsza 2021-2027; znajdująca się na stronie </w:t>
      </w:r>
      <w:hyperlink r:id="rId11" w:history="1">
        <w:r w:rsidRPr="00F13282">
          <w:rPr>
            <w:rStyle w:val="Hipercze"/>
            <w:rFonts w:asciiTheme="minorHAnsi" w:hAnsiTheme="minorHAnsi" w:cstheme="minorHAnsi"/>
            <w:color w:val="auto"/>
            <w:szCs w:val="24"/>
          </w:rPr>
          <w:t>https://www.funduszeuedlamazowsza.eu</w:t>
        </w:r>
      </w:hyperlink>
      <w:r w:rsidRPr="00F13282">
        <w:rPr>
          <w:rFonts w:asciiTheme="minorHAnsi" w:hAnsiTheme="minorHAnsi" w:cstheme="minorHAnsi"/>
          <w:szCs w:val="24"/>
        </w:rPr>
        <w:t>.</w:t>
      </w:r>
    </w:p>
    <w:p w14:paraId="69F48BA8" w14:textId="61F24BE0"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SL2021 </w:t>
      </w:r>
      <w:r w:rsidRPr="00F13282">
        <w:rPr>
          <w:rFonts w:asciiTheme="minorHAnsi" w:hAnsiTheme="minorHAnsi" w:cstheme="minorHAnsi"/>
          <w:szCs w:val="24"/>
        </w:rPr>
        <w:t>– aplikacja centralnego systemu teleinformatycznego wspierająca realizację projektów, o której mowa w Wytycznych dotyczących warunków gromadzenia</w:t>
      </w:r>
      <w:r w:rsidR="00E736C8">
        <w:rPr>
          <w:rFonts w:asciiTheme="minorHAnsi" w:hAnsiTheme="minorHAnsi" w:cstheme="minorHAnsi"/>
          <w:szCs w:val="24"/>
        </w:rPr>
        <w:t xml:space="preserve"> </w:t>
      </w:r>
      <w:r w:rsidRPr="00F13282">
        <w:rPr>
          <w:rFonts w:asciiTheme="minorHAnsi" w:hAnsiTheme="minorHAnsi" w:cstheme="minorHAnsi"/>
          <w:szCs w:val="24"/>
        </w:rPr>
        <w:t>i</w:t>
      </w:r>
      <w:r w:rsidR="00E736C8">
        <w:rPr>
          <w:rFonts w:asciiTheme="minorHAnsi" w:hAnsiTheme="minorHAnsi" w:cstheme="minorHAnsi"/>
          <w:szCs w:val="24"/>
        </w:rPr>
        <w:t> </w:t>
      </w:r>
      <w:r w:rsidRPr="00F13282">
        <w:rPr>
          <w:rFonts w:asciiTheme="minorHAnsi" w:hAnsiTheme="minorHAnsi" w:cstheme="minorHAnsi"/>
          <w:szCs w:val="24"/>
        </w:rPr>
        <w:t>przekazywania danych w postaci elektronicznej na lata 2021 - 2027.</w:t>
      </w:r>
    </w:p>
    <w:p w14:paraId="1875D3D1"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eastAsia="SimSun" w:hAnsiTheme="minorHAnsi" w:cstheme="minorHAnsi"/>
          <w:b/>
          <w:bCs/>
          <w:szCs w:val="24"/>
        </w:rPr>
        <w:t>SM EFS</w:t>
      </w:r>
      <w:r w:rsidRPr="00F13282">
        <w:rPr>
          <w:rFonts w:asciiTheme="minorHAnsi" w:eastAsia="SimSun" w:hAnsiTheme="minorHAnsi" w:cstheme="minorHAnsi"/>
          <w:szCs w:val="24"/>
        </w:rPr>
        <w:t xml:space="preserve"> – </w:t>
      </w:r>
      <w:r w:rsidRPr="00F13282">
        <w:rPr>
          <w:rFonts w:asciiTheme="minorHAnsi" w:hAnsiTheme="minorHAnsi" w:cstheme="minorHAnsi"/>
          <w:szCs w:val="24"/>
        </w:rPr>
        <w:t>aplikacja centralnego systemu teleinformatycznego do obsługi procesu gromadzenia i monitorowania danych m.in. uczestników projektów realizowanych ze środków funduszy europejskich dla perspektywy finansowej 2021 - 2027.</w:t>
      </w:r>
    </w:p>
    <w:p w14:paraId="13A6E6F2"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Standard minimum </w:t>
      </w:r>
      <w:r w:rsidRPr="00F13282">
        <w:rPr>
          <w:rFonts w:asciiTheme="minorHAnsi" w:hAnsiTheme="minorHAnsi" w:cstheme="minorHAnsi"/>
          <w:szCs w:val="24"/>
        </w:rPr>
        <w:t xml:space="preserve">– narzędzie używane do oceny realizacji zasady równości kobiet i mężczyzn w ramach projektów współfinansowanych z EFS+. Narzędzie to obejmuje zestaw pięciu zagadnień (wymagane jest uzyskanie co najmniej 2 z 5 punktów) i ocenia, czy Wnioskodawca uwzględnił kwestie równościowe w ramach analizy problematyki projektu, zaplanowanych działań, wskaźników i opisu wpływu realizacji projektu na sytuację kobiet i mężczyzn, a także w ramach działań na rzecz zespołu projektowego (ostatni punkt nie ma zastosowania w przedmiotowym Naborze) – instrukcja do standardu minimum - </w:t>
      </w:r>
      <w:r w:rsidRPr="00F13282">
        <w:rPr>
          <w:rFonts w:asciiTheme="minorHAnsi" w:hAnsiTheme="minorHAnsi" w:cstheme="minorHAnsi"/>
          <w:b/>
          <w:szCs w:val="24"/>
        </w:rPr>
        <w:t>załącznik nr 5</w:t>
      </w:r>
      <w:r w:rsidRPr="00F13282">
        <w:rPr>
          <w:rFonts w:asciiTheme="minorHAnsi" w:hAnsiTheme="minorHAnsi" w:cstheme="minorHAnsi"/>
          <w:szCs w:val="24"/>
        </w:rPr>
        <w:t>.</w:t>
      </w:r>
    </w:p>
    <w:p w14:paraId="04F68E29" w14:textId="77777777" w:rsidR="005C2189" w:rsidRPr="00F13282" w:rsidRDefault="003F22F2">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Strona internetowa WUP </w:t>
      </w:r>
      <w:r w:rsidRPr="00F13282">
        <w:rPr>
          <w:rFonts w:asciiTheme="minorHAnsi" w:hAnsiTheme="minorHAnsi" w:cstheme="minorHAnsi"/>
          <w:szCs w:val="24"/>
        </w:rPr>
        <w:t>– strona internetowa dostępna pod adresem:</w:t>
      </w:r>
      <w:r w:rsidRPr="00F13282">
        <w:rPr>
          <w:rFonts w:asciiTheme="minorHAnsi" w:hAnsiTheme="minorHAnsi" w:cstheme="minorHAnsi"/>
          <w:szCs w:val="24"/>
        </w:rPr>
        <w:br/>
      </w:r>
      <w:hyperlink r:id="rId12" w:history="1">
        <w:r w:rsidRPr="00F13282">
          <w:rPr>
            <w:rStyle w:val="Hipercze"/>
            <w:rFonts w:asciiTheme="minorHAnsi" w:hAnsiTheme="minorHAnsi" w:cstheme="minorHAnsi"/>
            <w:color w:val="auto"/>
          </w:rPr>
          <w:t>https://www.wupwarszawa.praca.gov.pl/</w:t>
        </w:r>
      </w:hyperlink>
      <w:r w:rsidRPr="00F13282">
        <w:rPr>
          <w:rStyle w:val="Hipercze"/>
          <w:rFonts w:asciiTheme="minorHAnsi" w:hAnsiTheme="minorHAnsi" w:cstheme="minorHAnsi"/>
          <w:color w:val="auto"/>
        </w:rPr>
        <w:t>.</w:t>
      </w:r>
    </w:p>
    <w:p w14:paraId="01B86FDF" w14:textId="77777777" w:rsidR="005C2189" w:rsidRPr="00F13282" w:rsidRDefault="003F22F2" w:rsidP="006B4689">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lastRenderedPageBreak/>
        <w:t>SZOP</w:t>
      </w:r>
      <w:r w:rsidRPr="00F13282">
        <w:rPr>
          <w:rFonts w:asciiTheme="minorHAnsi" w:hAnsiTheme="minorHAnsi" w:cstheme="minorHAnsi"/>
          <w:szCs w:val="24"/>
        </w:rPr>
        <w:t xml:space="preserve"> </w:t>
      </w:r>
      <w:r w:rsidRPr="00F13282">
        <w:rPr>
          <w:rFonts w:asciiTheme="minorHAnsi" w:hAnsiTheme="minorHAnsi" w:cstheme="minorHAnsi"/>
          <w:b/>
          <w:szCs w:val="24"/>
        </w:rPr>
        <w:t>FEM</w:t>
      </w:r>
      <w:r w:rsidRPr="00F13282">
        <w:rPr>
          <w:rFonts w:asciiTheme="minorHAnsi" w:hAnsiTheme="minorHAnsi" w:cstheme="minorHAnsi"/>
          <w:szCs w:val="24"/>
        </w:rPr>
        <w:t xml:space="preserve"> </w:t>
      </w:r>
      <w:r w:rsidRPr="00F13282">
        <w:rPr>
          <w:rFonts w:asciiTheme="minorHAnsi" w:hAnsiTheme="minorHAnsi" w:cstheme="minorHAnsi"/>
          <w:b/>
          <w:szCs w:val="24"/>
        </w:rPr>
        <w:t xml:space="preserve">2021-2027 </w:t>
      </w:r>
      <w:r w:rsidRPr="00F13282">
        <w:rPr>
          <w:rFonts w:asciiTheme="minorHAnsi" w:hAnsiTheme="minorHAnsi" w:cstheme="minorHAnsi"/>
          <w:szCs w:val="24"/>
        </w:rPr>
        <w:t>–</w:t>
      </w:r>
      <w:r w:rsidRPr="00F13282">
        <w:rPr>
          <w:rFonts w:asciiTheme="minorHAnsi" w:hAnsiTheme="minorHAnsi" w:cstheme="minorHAnsi"/>
          <w:b/>
          <w:szCs w:val="24"/>
        </w:rPr>
        <w:t xml:space="preserve"> </w:t>
      </w:r>
      <w:r w:rsidRPr="00F13282">
        <w:rPr>
          <w:rFonts w:asciiTheme="minorHAnsi" w:hAnsiTheme="minorHAnsi" w:cstheme="minorHAnsi"/>
          <w:bCs/>
          <w:szCs w:val="24"/>
        </w:rPr>
        <w:t xml:space="preserve">Szczegółowy Opis Priorytetów programu regionalnego Fundusze Europejskie dla Mazowsza 2021-2027, </w:t>
      </w:r>
      <w:r w:rsidRPr="00F13282">
        <w:rPr>
          <w:rFonts w:asciiTheme="minorHAnsi" w:hAnsiTheme="minorHAnsi" w:cstheme="minorHAnsi"/>
          <w:szCs w:val="24"/>
        </w:rPr>
        <w:t xml:space="preserve">Zakres: Europejski Fundusz Społeczny Plus - dokument przygotowany i przyjęty przez instytucję zarządzającą regionalnym programem, określający w szczególności zakres działań realizowanych w ramach poszczególnych priorytetów programu. </w:t>
      </w:r>
    </w:p>
    <w:p w14:paraId="1BA88199" w14:textId="77777777" w:rsidR="005C2189" w:rsidRPr="00F13282" w:rsidRDefault="003F22F2" w:rsidP="006B4689">
      <w:pPr>
        <w:tabs>
          <w:tab w:val="left" w:pos="2784"/>
        </w:tabs>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Uczestnik projektu </w:t>
      </w:r>
      <w:r w:rsidRPr="00F13282">
        <w:rPr>
          <w:rFonts w:asciiTheme="minorHAnsi" w:hAnsiTheme="minorHAnsi" w:cstheme="minorHAnsi"/>
          <w:szCs w:val="24"/>
        </w:rPr>
        <w:t>– zgodnie z Wytycznymi dotyczącymi monitorowania postępu rzeczowego realizacji programów na lata 2021-2027, to osoba fizyczna bezpośrednio korzystająca z interwencji EFS+.</w:t>
      </w:r>
    </w:p>
    <w:p w14:paraId="2A809E48" w14:textId="77777777" w:rsidR="005C2189" w:rsidRPr="00F13282" w:rsidRDefault="003F22F2" w:rsidP="006B4689">
      <w:pPr>
        <w:spacing w:after="0" w:line="360" w:lineRule="auto"/>
        <w:ind w:left="567"/>
        <w:jc w:val="both"/>
        <w:rPr>
          <w:rFonts w:asciiTheme="minorHAnsi" w:hAnsiTheme="minorHAnsi" w:cstheme="minorHAnsi"/>
          <w:szCs w:val="24"/>
        </w:rPr>
      </w:pPr>
      <w:r w:rsidRPr="00F13282">
        <w:rPr>
          <w:rFonts w:asciiTheme="minorHAnsi" w:hAnsiTheme="minorHAnsi" w:cstheme="minorHAnsi"/>
          <w:b/>
          <w:szCs w:val="24"/>
        </w:rPr>
        <w:t xml:space="preserve">UE </w:t>
      </w:r>
      <w:r w:rsidRPr="00F13282">
        <w:rPr>
          <w:rFonts w:asciiTheme="minorHAnsi" w:hAnsiTheme="minorHAnsi" w:cstheme="minorHAnsi"/>
          <w:szCs w:val="24"/>
        </w:rPr>
        <w:t>– Unia Europejska.</w:t>
      </w:r>
    </w:p>
    <w:p w14:paraId="2344F684" w14:textId="77777777" w:rsidR="005C2189" w:rsidRPr="006B4689" w:rsidRDefault="003F22F2" w:rsidP="006B4689">
      <w:pPr>
        <w:spacing w:after="0" w:line="360" w:lineRule="auto"/>
        <w:ind w:left="567"/>
        <w:jc w:val="both"/>
        <w:rPr>
          <w:rFonts w:asciiTheme="minorHAnsi" w:hAnsiTheme="minorHAnsi" w:cstheme="minorHAnsi"/>
          <w:szCs w:val="24"/>
        </w:rPr>
      </w:pPr>
      <w:r w:rsidRPr="006B4689">
        <w:rPr>
          <w:rFonts w:asciiTheme="minorHAnsi" w:hAnsiTheme="minorHAnsi" w:cstheme="minorHAnsi"/>
          <w:b/>
          <w:szCs w:val="24"/>
        </w:rPr>
        <w:t xml:space="preserve">Umiejętności lub kompetencje cyfrowe </w:t>
      </w:r>
      <w:r w:rsidRPr="006B4689">
        <w:rPr>
          <w:rFonts w:asciiTheme="minorHAnsi" w:hAnsiTheme="minorHAnsi" w:cstheme="minorHAnsi"/>
          <w:szCs w:val="24"/>
        </w:rPr>
        <w:t>– harmonijna kompozycja wiedzy, umiejętności i postaw umożliwiających życie, uczenie się i pracę w społeczeństwie cyfrowym, tj. społeczeństwie wykorzystującym w życiu codziennym i pracy technologie cyfrowe. Kompetencje cyfrowe określono w Europejskich Ramach Kompetencji Cyfrowych (DigComp).</w:t>
      </w:r>
      <w:r w:rsidRPr="006B4689">
        <w:rPr>
          <w:rFonts w:asciiTheme="minorHAnsi" w:hAnsiTheme="minorHAnsi" w:cstheme="minorHAnsi"/>
          <w:szCs w:val="24"/>
        </w:rPr>
        <w:br/>
      </w:r>
      <w:r w:rsidRPr="006B4689">
        <w:rPr>
          <w:rFonts w:asciiTheme="minorHAnsi" w:hAnsiTheme="minorHAnsi" w:cstheme="minorHAnsi"/>
          <w:b/>
          <w:szCs w:val="24"/>
        </w:rPr>
        <w:t xml:space="preserve">Umiejętności zielone </w:t>
      </w:r>
      <w:r w:rsidRPr="006B4689">
        <w:rPr>
          <w:rFonts w:asciiTheme="minorHAnsi" w:hAnsiTheme="minorHAnsi" w:cstheme="minorHAnsi"/>
          <w:szCs w:val="24"/>
        </w:rPr>
        <w:t>– umiejętności o charakterze zawodowym lub ogólnym, niezbędne do pracy w sektorze zielonej gospodarki, czyli takiej, która jest oparta na odnawialnych źródłach energii, nowoczesnych technologiach ukierunkowanych na niskoemisyjność i zasobooszczędność, a także na zarządzaniu środowiskowym w przedsiębiorstwach.</w:t>
      </w:r>
    </w:p>
    <w:p w14:paraId="27B1EEEF" w14:textId="040304C1" w:rsidR="005C2189" w:rsidRPr="006B4689" w:rsidRDefault="003F22F2" w:rsidP="006B4689">
      <w:pPr>
        <w:spacing w:after="0" w:line="360" w:lineRule="auto"/>
        <w:ind w:left="567"/>
        <w:jc w:val="both"/>
        <w:rPr>
          <w:rFonts w:asciiTheme="minorHAnsi" w:hAnsiTheme="minorHAnsi" w:cstheme="minorHAnsi"/>
          <w:szCs w:val="24"/>
        </w:rPr>
      </w:pPr>
      <w:r w:rsidRPr="006B4689">
        <w:rPr>
          <w:rFonts w:asciiTheme="minorHAnsi" w:hAnsiTheme="minorHAnsi" w:cstheme="minorHAnsi"/>
          <w:b/>
          <w:szCs w:val="24"/>
        </w:rPr>
        <w:t>Umowa o dofinansowanie projektu</w:t>
      </w:r>
      <w:r w:rsidRPr="006B4689">
        <w:rPr>
          <w:rFonts w:asciiTheme="minorHAnsi" w:hAnsiTheme="minorHAnsi" w:cstheme="minorHAnsi"/>
          <w:szCs w:val="24"/>
        </w:rPr>
        <w:t xml:space="preserve"> – umowa zawarta między IP a Wnioskodawcą, którego projekt został wybrany do dofinansowania, o której mowa w art. 2 </w:t>
      </w:r>
      <w:r w:rsidR="008D196D">
        <w:rPr>
          <w:rFonts w:asciiTheme="minorHAnsi" w:hAnsiTheme="minorHAnsi" w:cstheme="minorHAnsi"/>
          <w:szCs w:val="24"/>
        </w:rPr>
        <w:t>pkt</w:t>
      </w:r>
      <w:r w:rsidRPr="006B4689">
        <w:rPr>
          <w:rFonts w:asciiTheme="minorHAnsi" w:hAnsiTheme="minorHAnsi" w:cstheme="minorHAnsi"/>
          <w:szCs w:val="24"/>
        </w:rPr>
        <w:t xml:space="preserve"> 32 </w:t>
      </w:r>
      <w:r w:rsidR="008D196D">
        <w:rPr>
          <w:rFonts w:asciiTheme="minorHAnsi" w:hAnsiTheme="minorHAnsi" w:cstheme="minorHAnsi"/>
          <w:szCs w:val="24"/>
        </w:rPr>
        <w:t>lit. a</w:t>
      </w:r>
      <w:r w:rsidR="00CB62A3">
        <w:rPr>
          <w:rFonts w:asciiTheme="minorHAnsi" w:hAnsiTheme="minorHAnsi" w:cstheme="minorHAnsi"/>
          <w:szCs w:val="24"/>
        </w:rPr>
        <w:t>)</w:t>
      </w:r>
      <w:r w:rsidRPr="006B4689">
        <w:rPr>
          <w:rFonts w:asciiTheme="minorHAnsi" w:hAnsiTheme="minorHAnsi" w:cstheme="minorHAnsi"/>
          <w:szCs w:val="24"/>
        </w:rPr>
        <w:t xml:space="preserve"> ustawy wdrożeniowej.</w:t>
      </w:r>
    </w:p>
    <w:p w14:paraId="70281D83" w14:textId="77777777"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hAnsiTheme="minorHAnsi" w:cstheme="minorHAnsi"/>
          <w:b/>
          <w:szCs w:val="24"/>
        </w:rPr>
        <w:t xml:space="preserve">UMWM </w:t>
      </w:r>
      <w:r w:rsidRPr="006B4689">
        <w:rPr>
          <w:rFonts w:asciiTheme="minorHAnsi" w:hAnsiTheme="minorHAnsi" w:cstheme="minorHAnsi"/>
          <w:szCs w:val="24"/>
        </w:rPr>
        <w:t>– Urząd Marszałkowski Województwa Mazowieckiego w Warszawie.</w:t>
      </w:r>
    </w:p>
    <w:p w14:paraId="4E0130DC" w14:textId="16C85D05"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eastAsia="SimSun" w:hAnsiTheme="minorHAnsi" w:cstheme="minorHAnsi"/>
          <w:b/>
          <w:bCs/>
          <w:szCs w:val="24"/>
          <w:lang w:eastAsia="pl-PL"/>
        </w:rPr>
        <w:t xml:space="preserve">UPO </w:t>
      </w:r>
      <w:r w:rsidRPr="006B4689">
        <w:rPr>
          <w:rFonts w:asciiTheme="minorHAnsi" w:eastAsia="SimSun" w:hAnsiTheme="minorHAnsi" w:cstheme="minorHAnsi"/>
          <w:szCs w:val="24"/>
          <w:lang w:eastAsia="pl-PL"/>
        </w:rPr>
        <w:t>– Urzędowe Poświadczenie Odbioru, tj. zgodnie z ustawą z dnia 17 lutego 2005</w:t>
      </w:r>
      <w:r w:rsidR="001C7DA9">
        <w:rPr>
          <w:rFonts w:asciiTheme="minorHAnsi" w:eastAsia="SimSun" w:hAnsiTheme="minorHAnsi" w:cstheme="minorHAnsi"/>
          <w:szCs w:val="24"/>
          <w:lang w:eastAsia="pl-PL"/>
        </w:rPr>
        <w:t xml:space="preserve"> </w:t>
      </w:r>
      <w:r w:rsidRPr="006B4689">
        <w:rPr>
          <w:rFonts w:asciiTheme="minorHAnsi" w:eastAsia="SimSun" w:hAnsiTheme="minorHAnsi" w:cstheme="minorHAnsi"/>
          <w:szCs w:val="24"/>
          <w:lang w:eastAsia="pl-PL"/>
        </w:rPr>
        <w:t xml:space="preserve">r. o informatyzacji działalności podmiotów realizujących zadania publiczne. </w:t>
      </w:r>
      <w:r w:rsidRPr="006B4689">
        <w:rPr>
          <w:rFonts w:asciiTheme="minorHAnsi" w:hAnsiTheme="minorHAnsi" w:cstheme="minorHAnsi"/>
          <w:b/>
          <w:szCs w:val="24"/>
        </w:rPr>
        <w:t xml:space="preserve">Ustawa wdrożeniowa </w:t>
      </w:r>
      <w:r w:rsidRPr="006B4689">
        <w:rPr>
          <w:rFonts w:asciiTheme="minorHAnsi" w:hAnsiTheme="minorHAnsi" w:cstheme="minorHAnsi"/>
          <w:szCs w:val="24"/>
        </w:rPr>
        <w:t xml:space="preserve">– ustawa z dnia 28 kwietnia 2022 r. o zasadach realizacji zadań finansowanych ze środków europejskich w perspektywie finansowej 2021–2027 (Dz. U. z 2025 r. poz. 1733, z późn.zm.), zwana dalej </w:t>
      </w:r>
      <w:r w:rsidRPr="006B4689">
        <w:rPr>
          <w:rFonts w:asciiTheme="minorHAnsi" w:hAnsiTheme="minorHAnsi" w:cstheme="minorHAnsi"/>
          <w:b/>
          <w:bCs/>
          <w:szCs w:val="24"/>
        </w:rPr>
        <w:t>„ustawą wdrożeniową”.</w:t>
      </w:r>
    </w:p>
    <w:p w14:paraId="1EBC54F2" w14:textId="77777777" w:rsidR="005C2189" w:rsidRPr="006B4689" w:rsidRDefault="003F22F2" w:rsidP="006B4689">
      <w:pPr>
        <w:spacing w:after="0" w:line="360" w:lineRule="auto"/>
        <w:ind w:leftChars="250" w:left="600" w:rightChars="250" w:right="600"/>
        <w:jc w:val="both"/>
        <w:rPr>
          <w:rFonts w:asciiTheme="minorHAnsi" w:hAnsiTheme="minorHAnsi" w:cstheme="minorHAnsi"/>
          <w:szCs w:val="24"/>
        </w:rPr>
      </w:pPr>
      <w:r w:rsidRPr="006B4689">
        <w:rPr>
          <w:rFonts w:asciiTheme="minorHAnsi" w:hAnsiTheme="minorHAnsi" w:cstheme="minorHAnsi"/>
          <w:b/>
          <w:szCs w:val="24"/>
        </w:rPr>
        <w:t xml:space="preserve">Ustawa </w:t>
      </w:r>
      <w:r w:rsidRPr="006B4689">
        <w:rPr>
          <w:rFonts w:asciiTheme="minorHAnsi" w:hAnsiTheme="minorHAnsi" w:cstheme="minorHAnsi"/>
          <w:szCs w:val="24"/>
        </w:rPr>
        <w:t xml:space="preserve">– ustawa z dnia 20 marca 2025 r. o rynku pracy i służbach zatrudnienia (Dz. U. poz. 620, z późn. zm.), zwana dalej </w:t>
      </w:r>
      <w:r w:rsidRPr="006B4689">
        <w:rPr>
          <w:rFonts w:asciiTheme="minorHAnsi" w:hAnsiTheme="minorHAnsi" w:cstheme="minorHAnsi"/>
          <w:b/>
          <w:szCs w:val="24"/>
        </w:rPr>
        <w:t>„Ustawą”.</w:t>
      </w:r>
    </w:p>
    <w:p w14:paraId="3A138668" w14:textId="6EA02059" w:rsidR="005C2189" w:rsidRPr="006B4689" w:rsidRDefault="003F22F2" w:rsidP="006B4689">
      <w:pPr>
        <w:spacing w:after="0" w:line="360" w:lineRule="auto"/>
        <w:ind w:leftChars="250" w:left="600" w:rightChars="250" w:right="600"/>
        <w:jc w:val="both"/>
        <w:rPr>
          <w:rFonts w:asciiTheme="minorHAnsi" w:hAnsiTheme="minorHAnsi" w:cstheme="minorHAnsi"/>
          <w:b/>
          <w:bCs/>
          <w:szCs w:val="24"/>
        </w:rPr>
      </w:pPr>
      <w:r w:rsidRPr="006B4689">
        <w:rPr>
          <w:rFonts w:asciiTheme="minorHAnsi" w:hAnsiTheme="minorHAnsi" w:cstheme="minorHAnsi"/>
          <w:b/>
          <w:szCs w:val="24"/>
        </w:rPr>
        <w:lastRenderedPageBreak/>
        <w:t xml:space="preserve">Podatek VAT </w:t>
      </w:r>
      <w:r w:rsidRPr="006B4689">
        <w:rPr>
          <w:rFonts w:asciiTheme="minorHAnsi" w:hAnsiTheme="minorHAnsi" w:cstheme="minorHAnsi"/>
          <w:szCs w:val="24"/>
        </w:rPr>
        <w:t xml:space="preserve">– podatek od wartości dodanej w rozumieniu ustawy z dnia </w:t>
      </w:r>
      <w:r w:rsidR="00935BB5">
        <w:rPr>
          <w:rFonts w:asciiTheme="minorHAnsi" w:hAnsiTheme="minorHAnsi" w:cstheme="minorHAnsi"/>
          <w:szCs w:val="24"/>
        </w:rPr>
        <w:br/>
      </w:r>
      <w:r w:rsidRPr="006B4689">
        <w:rPr>
          <w:rFonts w:asciiTheme="minorHAnsi" w:hAnsiTheme="minorHAnsi" w:cstheme="minorHAnsi"/>
          <w:szCs w:val="24"/>
        </w:rPr>
        <w:t>11 marca 2004 r. o podatku od towarów i usług (Dz. U. z 2025 r. poz. 775, z</w:t>
      </w:r>
      <w:r w:rsidR="00F86689">
        <w:rPr>
          <w:rFonts w:asciiTheme="minorHAnsi" w:hAnsiTheme="minorHAnsi" w:cstheme="minorHAnsi"/>
          <w:szCs w:val="24"/>
        </w:rPr>
        <w:t> </w:t>
      </w:r>
      <w:r w:rsidRPr="006B4689">
        <w:rPr>
          <w:rFonts w:asciiTheme="minorHAnsi" w:hAnsiTheme="minorHAnsi" w:cstheme="minorHAnsi"/>
          <w:szCs w:val="24"/>
        </w:rPr>
        <w:t>późn.zm.).</w:t>
      </w:r>
    </w:p>
    <w:p w14:paraId="1A1809FE"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WE </w:t>
      </w:r>
      <w:r w:rsidRPr="00F13282">
        <w:rPr>
          <w:rFonts w:asciiTheme="minorHAnsi" w:hAnsiTheme="minorHAnsi" w:cstheme="minorHAnsi"/>
          <w:szCs w:val="24"/>
        </w:rPr>
        <w:t>– Wspólnota Europejska.</w:t>
      </w:r>
    </w:p>
    <w:p w14:paraId="27441052" w14:textId="2974A2C7" w:rsidR="005C2189" w:rsidRPr="00F13282" w:rsidRDefault="003F22F2" w:rsidP="006B4689">
      <w:pPr>
        <w:tabs>
          <w:tab w:val="left" w:pos="2784"/>
        </w:tabs>
        <w:spacing w:after="0" w:line="360" w:lineRule="auto"/>
        <w:ind w:leftChars="250" w:left="600" w:rightChars="250" w:right="600"/>
        <w:jc w:val="both"/>
        <w:rPr>
          <w:rFonts w:asciiTheme="minorHAnsi" w:eastAsiaTheme="minorHAnsi" w:hAnsiTheme="minorHAnsi" w:cstheme="minorHAnsi"/>
          <w:szCs w:val="24"/>
        </w:rPr>
      </w:pPr>
      <w:r w:rsidRPr="00F13282">
        <w:rPr>
          <w:rFonts w:asciiTheme="minorHAnsi" w:eastAsiaTheme="minorHAnsi" w:hAnsiTheme="minorHAnsi" w:cstheme="minorHAnsi"/>
          <w:b/>
          <w:bCs/>
          <w:szCs w:val="24"/>
        </w:rPr>
        <w:t xml:space="preserve">Wniosek o dofinansowanie projektu / </w:t>
      </w:r>
      <w:r w:rsidRPr="00F13282">
        <w:rPr>
          <w:rFonts w:asciiTheme="minorHAnsi" w:eastAsiaTheme="minorHAnsi" w:hAnsiTheme="minorHAnsi" w:cstheme="minorHAnsi"/>
          <w:b/>
          <w:szCs w:val="24"/>
        </w:rPr>
        <w:t>Wniosek EFS+</w:t>
      </w:r>
      <w:r w:rsidRPr="00F13282">
        <w:rPr>
          <w:rFonts w:asciiTheme="minorHAnsi" w:eastAsiaTheme="minorHAnsi" w:hAnsiTheme="minorHAnsi" w:cstheme="minorHAnsi"/>
          <w:bCs/>
          <w:szCs w:val="24"/>
        </w:rPr>
        <w:t xml:space="preserve"> </w:t>
      </w:r>
      <w:r w:rsidRPr="00F13282">
        <w:rPr>
          <w:rFonts w:asciiTheme="minorHAnsi" w:hAnsiTheme="minorHAnsi" w:cstheme="minorHAnsi"/>
          <w:szCs w:val="24"/>
        </w:rPr>
        <w:t>–</w:t>
      </w:r>
      <w:r w:rsidRPr="00F13282">
        <w:rPr>
          <w:rFonts w:asciiTheme="minorHAnsi" w:eastAsiaTheme="minorHAnsi" w:hAnsiTheme="minorHAnsi" w:cstheme="minorHAnsi"/>
          <w:szCs w:val="24"/>
        </w:rPr>
        <w:t xml:space="preserve"> wniosek złożony przez Wnioskodawcę za pośrednictwem MEWA 2.0 w celu uzyskania środków finansowych na realizację projektu w ramach FEM 2021-2027, w którym zawarte są informacje na temat Wnioskodawcy oraz opis projektu na podstawie którego dokonuje się oceny spełnienia przez ten projekt kryteriów wyboru projektów. Za integralną część </w:t>
      </w:r>
      <w:r w:rsidR="00470711">
        <w:rPr>
          <w:rFonts w:asciiTheme="minorHAnsi" w:eastAsiaTheme="minorHAnsi" w:hAnsiTheme="minorHAnsi" w:cstheme="minorHAnsi"/>
          <w:szCs w:val="24"/>
        </w:rPr>
        <w:t>w</w:t>
      </w:r>
      <w:r w:rsidRPr="00F13282">
        <w:rPr>
          <w:rFonts w:asciiTheme="minorHAnsi" w:eastAsiaTheme="minorHAnsi" w:hAnsiTheme="minorHAnsi" w:cstheme="minorHAnsi"/>
          <w:szCs w:val="24"/>
        </w:rPr>
        <w:t>niosku EFS+ uznaje się wszystkie jego załączniki.</w:t>
      </w:r>
    </w:p>
    <w:p w14:paraId="7932D25B" w14:textId="559B3ABD" w:rsidR="005C2189" w:rsidRPr="00F13282" w:rsidRDefault="003F22F2" w:rsidP="006B4689">
      <w:pPr>
        <w:tabs>
          <w:tab w:val="left" w:pos="2784"/>
        </w:tabs>
        <w:spacing w:after="0" w:line="360" w:lineRule="auto"/>
        <w:ind w:leftChars="250" w:left="600" w:rightChars="250" w:right="600"/>
        <w:jc w:val="both"/>
        <w:rPr>
          <w:rFonts w:asciiTheme="minorHAnsi" w:eastAsiaTheme="minorHAnsi" w:hAnsiTheme="minorHAnsi" w:cstheme="minorHAnsi"/>
          <w:szCs w:val="24"/>
        </w:rPr>
      </w:pPr>
      <w:r w:rsidRPr="00F13282">
        <w:rPr>
          <w:rFonts w:asciiTheme="minorHAnsi" w:hAnsiTheme="minorHAnsi" w:cstheme="minorHAnsi"/>
          <w:b/>
          <w:szCs w:val="24"/>
        </w:rPr>
        <w:t xml:space="preserve">Wnioskodawca </w:t>
      </w:r>
      <w:r w:rsidRPr="00F13282">
        <w:rPr>
          <w:rFonts w:asciiTheme="minorHAnsi" w:hAnsiTheme="minorHAnsi" w:cstheme="minorHAnsi"/>
          <w:szCs w:val="24"/>
        </w:rPr>
        <w:t xml:space="preserve">– podmiot, który złożył </w:t>
      </w:r>
      <w:r w:rsidR="00E61D59">
        <w:rPr>
          <w:rFonts w:asciiTheme="minorHAnsi" w:hAnsiTheme="minorHAnsi" w:cstheme="minorHAnsi"/>
          <w:szCs w:val="24"/>
        </w:rPr>
        <w:t>w</w:t>
      </w:r>
      <w:r w:rsidRPr="00F13282">
        <w:rPr>
          <w:rFonts w:asciiTheme="minorHAnsi" w:hAnsiTheme="minorHAnsi" w:cstheme="minorHAnsi"/>
          <w:szCs w:val="24"/>
        </w:rPr>
        <w:t>niosek o dofinansowanie projektu w</w:t>
      </w:r>
      <w:r w:rsidR="0040419F">
        <w:rPr>
          <w:rFonts w:asciiTheme="minorHAnsi" w:hAnsiTheme="minorHAnsi" w:cstheme="minorHAnsi"/>
          <w:szCs w:val="24"/>
        </w:rPr>
        <w:t> </w:t>
      </w:r>
      <w:r w:rsidRPr="00F13282">
        <w:rPr>
          <w:rFonts w:asciiTheme="minorHAnsi" w:hAnsiTheme="minorHAnsi" w:cstheme="minorHAnsi"/>
          <w:szCs w:val="24"/>
        </w:rPr>
        <w:t>ramach przedmiotowego Naboru, o którym mowa</w:t>
      </w:r>
      <w:r w:rsidRPr="00F13282">
        <w:rPr>
          <w:rFonts w:asciiTheme="minorHAnsi" w:eastAsiaTheme="minorHAnsi" w:hAnsiTheme="minorHAnsi" w:cstheme="minorHAnsi"/>
          <w:szCs w:val="24"/>
        </w:rPr>
        <w:t xml:space="preserve"> w art. 2 pkt 34 ustawy wdrożeniowej. </w:t>
      </w:r>
    </w:p>
    <w:p w14:paraId="2DBCF295"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WUP </w:t>
      </w:r>
      <w:r w:rsidRPr="00F13282">
        <w:rPr>
          <w:rFonts w:asciiTheme="minorHAnsi" w:hAnsiTheme="minorHAnsi" w:cstheme="minorHAnsi"/>
          <w:szCs w:val="24"/>
        </w:rPr>
        <w:t>– Wojewódzki Urząd Pracy w Warszawie.</w:t>
      </w:r>
    </w:p>
    <w:p w14:paraId="44B30BFB" w14:textId="7A2C2874" w:rsidR="005C2189" w:rsidRPr="00F13282" w:rsidRDefault="003F22F2" w:rsidP="006B4689">
      <w:pPr>
        <w:spacing w:after="0" w:line="360" w:lineRule="auto"/>
        <w:ind w:leftChars="250" w:left="600" w:rightChars="250" w:right="600"/>
        <w:jc w:val="both"/>
        <w:rPr>
          <w:rFonts w:asciiTheme="minorHAnsi" w:hAnsiTheme="minorHAnsi" w:cstheme="minorHAnsi"/>
          <w:strike/>
          <w:szCs w:val="24"/>
        </w:rPr>
      </w:pPr>
      <w:r w:rsidRPr="00F13282">
        <w:rPr>
          <w:rFonts w:asciiTheme="minorHAnsi" w:hAnsiTheme="minorHAnsi" w:cstheme="minorHAnsi"/>
          <w:b/>
          <w:szCs w:val="24"/>
        </w:rPr>
        <w:t xml:space="preserve">Wytyczne </w:t>
      </w:r>
      <w:r w:rsidRPr="00F13282">
        <w:rPr>
          <w:rFonts w:asciiTheme="minorHAnsi" w:hAnsiTheme="minorHAnsi" w:cstheme="minorHAnsi"/>
          <w:szCs w:val="24"/>
        </w:rPr>
        <w:t>– instrument prawny, o którym mowa w art. 5 ustawy wdrożeniowej, określający ujednolicone warunki i procedury wdrażania funduszy strukturalnych, Funduszu Spójności i Funduszu na rzecz Sprawiedliwej Transformacji zamieszczone na portalu Funduszy Europejskich</w:t>
      </w:r>
      <w:r w:rsidRPr="00F13282">
        <w:rPr>
          <w:rStyle w:val="Odwoanieprzypisudolnego"/>
          <w:rFonts w:asciiTheme="minorHAnsi" w:hAnsiTheme="minorHAnsi" w:cstheme="minorHAnsi"/>
          <w:szCs w:val="24"/>
        </w:rPr>
        <w:footnoteReference w:id="5"/>
      </w:r>
    </w:p>
    <w:p w14:paraId="23DF6B76" w14:textId="515E9482" w:rsidR="005C2189" w:rsidRPr="00F13282" w:rsidRDefault="003F22F2" w:rsidP="006B4689">
      <w:pPr>
        <w:spacing w:after="0" w:line="360" w:lineRule="auto"/>
        <w:ind w:leftChars="250" w:left="600" w:rightChars="250" w:right="600"/>
        <w:jc w:val="both"/>
        <w:rPr>
          <w:rFonts w:asciiTheme="minorHAnsi" w:hAnsiTheme="minorHAnsi" w:cstheme="minorHAnsi"/>
          <w:b/>
          <w:szCs w:val="24"/>
        </w:rPr>
      </w:pPr>
      <w:r w:rsidRPr="00F13282">
        <w:rPr>
          <w:rFonts w:asciiTheme="minorHAnsi" w:hAnsiTheme="minorHAnsi" w:cstheme="minorHAnsi"/>
          <w:b/>
          <w:szCs w:val="24"/>
        </w:rPr>
        <w:t>Wytyczne kwalifikowalności</w:t>
      </w:r>
      <w:r w:rsidRPr="00F13282">
        <w:rPr>
          <w:rFonts w:asciiTheme="minorHAnsi" w:hAnsiTheme="minorHAnsi" w:cstheme="minorHAnsi"/>
          <w:szCs w:val="24"/>
        </w:rPr>
        <w:t xml:space="preserve"> – wytyczne dotyczące kwalifikowalności wydatków na lata 2021-2027 zatwierdzone 14 marca 2025 r.</w:t>
      </w:r>
    </w:p>
    <w:p w14:paraId="4D2A4816" w14:textId="77777777"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Wytyczne monitorowania </w:t>
      </w:r>
      <w:r w:rsidRPr="00F13282">
        <w:rPr>
          <w:rFonts w:asciiTheme="minorHAnsi" w:hAnsiTheme="minorHAnsi" w:cstheme="minorHAnsi"/>
          <w:szCs w:val="24"/>
        </w:rPr>
        <w:t>– wytyczne dotyczące monitorowania postępu rzeczowego realizacji programów na lata 2021-2027 zatwierdzone 22 września 2025 r.</w:t>
      </w:r>
    </w:p>
    <w:p w14:paraId="6A1C5300" w14:textId="6AA645F1"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Wytyczne równościowe</w:t>
      </w:r>
      <w:r w:rsidRPr="00F13282">
        <w:rPr>
          <w:rFonts w:asciiTheme="minorHAnsi" w:hAnsiTheme="minorHAnsi" w:cstheme="minorHAnsi"/>
          <w:szCs w:val="24"/>
        </w:rPr>
        <w:t xml:space="preserve"> – wytyczne dotyczące realizacji zasad równościowych w</w:t>
      </w:r>
      <w:r w:rsidR="00DE6E61">
        <w:rPr>
          <w:rFonts w:asciiTheme="minorHAnsi" w:hAnsiTheme="minorHAnsi" w:cstheme="minorHAnsi"/>
          <w:szCs w:val="24"/>
        </w:rPr>
        <w:t> </w:t>
      </w:r>
      <w:r w:rsidRPr="00F13282">
        <w:rPr>
          <w:rFonts w:asciiTheme="minorHAnsi" w:hAnsiTheme="minorHAnsi" w:cstheme="minorHAnsi"/>
          <w:szCs w:val="24"/>
        </w:rPr>
        <w:t>ramach funduszy unijnych na lata 2021-2027 zatwierdzone 10 marca 2025 r.</w:t>
      </w:r>
    </w:p>
    <w:p w14:paraId="5BA90D20" w14:textId="2C2A27DB" w:rsidR="005C2189" w:rsidRPr="00F13282" w:rsidRDefault="003F22F2" w:rsidP="006B4689">
      <w:pPr>
        <w:spacing w:after="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t xml:space="preserve">Zatwierdzony wniosek o dofinansowanie projektu </w:t>
      </w:r>
      <w:r w:rsidR="006340A3" w:rsidRPr="00F13282">
        <w:rPr>
          <w:rFonts w:asciiTheme="minorHAnsi" w:hAnsiTheme="minorHAnsi" w:cstheme="minorHAnsi"/>
          <w:szCs w:val="24"/>
        </w:rPr>
        <w:t>–</w:t>
      </w:r>
      <w:r w:rsidRPr="00F13282">
        <w:rPr>
          <w:rFonts w:asciiTheme="minorHAnsi" w:hAnsiTheme="minorHAnsi" w:cstheme="minorHAnsi"/>
          <w:szCs w:val="24"/>
        </w:rPr>
        <w:t xml:space="preserve"> </w:t>
      </w:r>
      <w:r w:rsidR="00E61D59">
        <w:rPr>
          <w:rFonts w:asciiTheme="minorHAnsi" w:hAnsiTheme="minorHAnsi" w:cstheme="minorHAnsi"/>
          <w:szCs w:val="24"/>
        </w:rPr>
        <w:t>w</w:t>
      </w:r>
      <w:r w:rsidRPr="00F13282">
        <w:rPr>
          <w:rFonts w:asciiTheme="minorHAnsi" w:hAnsiTheme="minorHAnsi" w:cstheme="minorHAnsi"/>
          <w:szCs w:val="24"/>
        </w:rPr>
        <w:t>niosek o dofinansowanie projektu wybrany do dofinansowania i realizowany na warunkach określonych w umowie o dofinansowanie projektu.</w:t>
      </w:r>
    </w:p>
    <w:p w14:paraId="7F697490" w14:textId="77777777" w:rsidR="005C2189" w:rsidRPr="00F13282" w:rsidRDefault="003F22F2" w:rsidP="006B4689">
      <w:pPr>
        <w:spacing w:after="240" w:line="360" w:lineRule="auto"/>
        <w:ind w:leftChars="250" w:left="600" w:rightChars="250" w:right="600"/>
        <w:jc w:val="both"/>
        <w:rPr>
          <w:rFonts w:asciiTheme="minorHAnsi" w:hAnsiTheme="minorHAnsi" w:cstheme="minorHAnsi"/>
          <w:szCs w:val="24"/>
        </w:rPr>
      </w:pPr>
      <w:r w:rsidRPr="00F13282">
        <w:rPr>
          <w:rFonts w:asciiTheme="minorHAnsi" w:hAnsiTheme="minorHAnsi" w:cstheme="minorHAnsi"/>
          <w:b/>
          <w:szCs w:val="24"/>
        </w:rPr>
        <w:lastRenderedPageBreak/>
        <w:t xml:space="preserve">ZWM </w:t>
      </w:r>
      <w:r w:rsidRPr="00F13282">
        <w:rPr>
          <w:rFonts w:asciiTheme="minorHAnsi" w:hAnsiTheme="minorHAnsi" w:cstheme="minorHAnsi"/>
          <w:szCs w:val="24"/>
        </w:rPr>
        <w:t>– Zarząd Województwa Mazowieckiego.</w:t>
      </w:r>
    </w:p>
    <w:p w14:paraId="0BA9C6C1"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49" w:name="_Toc222815738"/>
      <w:r w:rsidRPr="00F13282">
        <w:rPr>
          <w:rFonts w:cstheme="minorHAnsi"/>
          <w:sz w:val="24"/>
          <w:szCs w:val="24"/>
        </w:rPr>
        <w:t>Informacje ogólne</w:t>
      </w:r>
      <w:bookmarkEnd w:id="41"/>
      <w:bookmarkEnd w:id="49"/>
    </w:p>
    <w:p w14:paraId="0B3A9922" w14:textId="72F53C3A"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Instytucją ogłaszającą Nabór, zwaną dalej </w:t>
      </w:r>
      <w:r w:rsidRPr="00F13282">
        <w:rPr>
          <w:rFonts w:asciiTheme="minorHAnsi" w:hAnsiTheme="minorHAnsi" w:cstheme="minorHAnsi"/>
          <w:b/>
          <w:szCs w:val="24"/>
          <w:lang w:eastAsia="pl-PL"/>
        </w:rPr>
        <w:t>,,ION”</w:t>
      </w:r>
      <w:r w:rsidRPr="00F13282">
        <w:rPr>
          <w:rFonts w:asciiTheme="minorHAnsi" w:hAnsiTheme="minorHAnsi" w:cstheme="minorHAnsi"/>
          <w:szCs w:val="24"/>
          <w:lang w:eastAsia="pl-PL"/>
        </w:rPr>
        <w:t xml:space="preserve"> jest Wojewódzki Urząd Pracy w Warszawie pełniący funkcję IP dla programu regionalnego ,,Fundusze Europejskie dla Mazowsza</w:t>
      </w:r>
      <w:r w:rsidR="00D307ED">
        <w:rPr>
          <w:rFonts w:asciiTheme="minorHAnsi" w:hAnsiTheme="minorHAnsi" w:cstheme="minorHAnsi"/>
          <w:szCs w:val="24"/>
          <w:lang w:eastAsia="pl-PL"/>
        </w:rPr>
        <w:t xml:space="preserve"> 2021-2027</w:t>
      </w:r>
      <w:r w:rsidRPr="00F13282">
        <w:rPr>
          <w:rFonts w:asciiTheme="minorHAnsi" w:hAnsiTheme="minorHAnsi" w:cstheme="minorHAnsi"/>
          <w:szCs w:val="24"/>
          <w:lang w:eastAsia="pl-PL"/>
        </w:rPr>
        <w:t xml:space="preserve">” w ramach realizacji zadań powierzonych przez IZ. </w:t>
      </w:r>
    </w:p>
    <w:p w14:paraId="6211579C" w14:textId="5B4D40A1" w:rsidR="005C2189" w:rsidRPr="00F13282" w:rsidRDefault="003F22F2">
      <w:pPr>
        <w:numPr>
          <w:ilvl w:val="0"/>
          <w:numId w:val="2"/>
        </w:numPr>
        <w:spacing w:after="0" w:line="360" w:lineRule="auto"/>
        <w:ind w:left="720" w:hanging="283"/>
        <w:jc w:val="both"/>
        <w:rPr>
          <w:rFonts w:asciiTheme="minorHAnsi" w:hAnsiTheme="minorHAnsi" w:cstheme="minorHAnsi"/>
          <w:b/>
        </w:rPr>
      </w:pPr>
      <w:r w:rsidRPr="00F13282">
        <w:rPr>
          <w:rFonts w:asciiTheme="minorHAnsi" w:hAnsiTheme="minorHAnsi" w:cstheme="minorHAnsi"/>
          <w:szCs w:val="24"/>
        </w:rPr>
        <w:t xml:space="preserve">Przedmiotem Naboru są projekty współfinansowane z EFS+, realizowane przez urzędy pracy </w:t>
      </w:r>
      <w:bookmarkStart w:id="50" w:name="_Hlk134781259"/>
      <w:r w:rsidRPr="00F13282">
        <w:rPr>
          <w:rFonts w:asciiTheme="minorHAnsi" w:hAnsiTheme="minorHAnsi" w:cstheme="minorHAnsi"/>
          <w:szCs w:val="24"/>
        </w:rPr>
        <w:t>na terenie</w:t>
      </w:r>
      <w:r w:rsidRPr="00F13282">
        <w:rPr>
          <w:rFonts w:asciiTheme="minorHAnsi" w:hAnsiTheme="minorHAnsi" w:cstheme="minorHAnsi"/>
          <w:b/>
          <w:bCs/>
          <w:szCs w:val="24"/>
        </w:rPr>
        <w:t xml:space="preserve"> </w:t>
      </w:r>
      <w:bookmarkEnd w:id="50"/>
      <w:r w:rsidRPr="00F13282">
        <w:rPr>
          <w:rFonts w:asciiTheme="minorHAnsi" w:hAnsiTheme="minorHAnsi" w:cstheme="minorHAnsi"/>
          <w:b/>
          <w:bCs/>
          <w:szCs w:val="24"/>
        </w:rPr>
        <w:t>r</w:t>
      </w:r>
      <w:r w:rsidRPr="00F13282">
        <w:rPr>
          <w:rFonts w:asciiTheme="minorHAnsi" w:hAnsiTheme="minorHAnsi" w:cstheme="minorHAnsi"/>
          <w:b/>
          <w:szCs w:val="24"/>
        </w:rPr>
        <w:t xml:space="preserve">egionu </w:t>
      </w:r>
      <w:r w:rsidR="00D92F27">
        <w:rPr>
          <w:rFonts w:asciiTheme="minorHAnsi" w:hAnsiTheme="minorHAnsi" w:cstheme="minorHAnsi"/>
          <w:b/>
          <w:szCs w:val="24"/>
        </w:rPr>
        <w:t>m</w:t>
      </w:r>
      <w:r w:rsidR="00D92F27" w:rsidRPr="00F13282">
        <w:rPr>
          <w:rFonts w:asciiTheme="minorHAnsi" w:hAnsiTheme="minorHAnsi" w:cstheme="minorHAnsi"/>
          <w:b/>
          <w:szCs w:val="24"/>
        </w:rPr>
        <w:t xml:space="preserve">azowieckiego </w:t>
      </w:r>
      <w:r w:rsidRPr="00F13282">
        <w:rPr>
          <w:rFonts w:asciiTheme="minorHAnsi" w:hAnsiTheme="minorHAnsi" w:cstheme="minorHAnsi"/>
          <w:b/>
          <w:szCs w:val="24"/>
        </w:rPr>
        <w:t xml:space="preserve">regionalnego </w:t>
      </w:r>
      <w:r w:rsidRPr="00F13282">
        <w:rPr>
          <w:rFonts w:asciiTheme="minorHAnsi" w:hAnsiTheme="minorHAnsi" w:cstheme="minorHAnsi"/>
          <w:szCs w:val="24"/>
        </w:rPr>
        <w:t>w ramach Programu, Priorytet VI Fundusze Europejskie dla aktywnego zawodowo Mazowsza, zgodnych z:</w:t>
      </w:r>
    </w:p>
    <w:p w14:paraId="4E5AE698" w14:textId="77777777" w:rsidR="005C2189" w:rsidRPr="00F13282" w:rsidRDefault="003F22F2">
      <w:pPr>
        <w:spacing w:after="0" w:line="360" w:lineRule="auto"/>
        <w:ind w:left="709"/>
        <w:jc w:val="both"/>
        <w:rPr>
          <w:rFonts w:asciiTheme="minorHAnsi" w:hAnsiTheme="minorHAnsi" w:cstheme="minorHAnsi"/>
          <w:b/>
          <w:szCs w:val="24"/>
        </w:rPr>
      </w:pPr>
      <w:r w:rsidRPr="00F13282">
        <w:rPr>
          <w:rFonts w:asciiTheme="minorHAnsi" w:hAnsiTheme="minorHAnsi" w:cstheme="minorHAnsi"/>
          <w:b/>
          <w:szCs w:val="24"/>
        </w:rPr>
        <w:t xml:space="preserve">CP4.A – cel szczegółowy Działania, </w:t>
      </w:r>
      <w:r w:rsidRPr="00F13282">
        <w:rPr>
          <w:rFonts w:asciiTheme="minorHAnsi" w:hAnsiTheme="minorHAnsi" w:cstheme="minorHAnsi"/>
          <w:bCs/>
          <w:szCs w:val="24"/>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04D36C7" w14:textId="77777777" w:rsidR="005C2189" w:rsidRPr="00F13282" w:rsidRDefault="003F22F2">
      <w:pPr>
        <w:spacing w:after="0" w:line="360" w:lineRule="auto"/>
        <w:ind w:left="709"/>
        <w:jc w:val="both"/>
        <w:rPr>
          <w:rFonts w:asciiTheme="minorHAnsi" w:hAnsiTheme="minorHAnsi" w:cstheme="minorHAnsi"/>
          <w:b/>
        </w:rPr>
      </w:pPr>
      <w:r w:rsidRPr="00F13282">
        <w:rPr>
          <w:rFonts w:asciiTheme="minorHAnsi" w:hAnsiTheme="minorHAnsi" w:cstheme="minorHAnsi"/>
          <w:b/>
          <w:szCs w:val="24"/>
        </w:rPr>
        <w:t xml:space="preserve">Działanie 6.1 </w:t>
      </w:r>
      <w:r w:rsidRPr="00F13282">
        <w:rPr>
          <w:rFonts w:asciiTheme="minorHAnsi" w:hAnsiTheme="minorHAnsi" w:cstheme="minorHAnsi"/>
        </w:rPr>
        <w:t>Aktywizacja zawodowa osób bezrobotnych.</w:t>
      </w:r>
    </w:p>
    <w:p w14:paraId="7D3B36CC" w14:textId="77777777" w:rsidR="005C2189" w:rsidRPr="00F13282" w:rsidRDefault="003F22F2">
      <w:pPr>
        <w:spacing w:after="0" w:line="360" w:lineRule="auto"/>
        <w:ind w:left="709"/>
        <w:jc w:val="both"/>
        <w:rPr>
          <w:rFonts w:asciiTheme="minorHAnsi" w:hAnsiTheme="minorHAnsi" w:cstheme="minorHAnsi"/>
        </w:rPr>
      </w:pPr>
      <w:r w:rsidRPr="00F13282">
        <w:rPr>
          <w:rFonts w:asciiTheme="minorHAnsi" w:hAnsiTheme="minorHAnsi" w:cstheme="minorHAnsi"/>
          <w:b/>
          <w:szCs w:val="24"/>
        </w:rPr>
        <w:t xml:space="preserve">Typ projektu: </w:t>
      </w:r>
      <w:r w:rsidRPr="00F13282">
        <w:rPr>
          <w:rFonts w:asciiTheme="minorHAnsi" w:hAnsiTheme="minorHAnsi" w:cstheme="minorHAnsi"/>
        </w:rPr>
        <w:t>Aktywizacja zawodowa osób bezrobotnych przez PUP, w szczególności znajdujących się trudnej sytuacji na rynku pracy tj. osób młodych, długotrwale bezrobotnych, z niepełnosprawnością, z wykształceniem odpowiadającym poziomowi ISCED 3 i niższym, kobiet i osób, które ukończyły 50 lat oraz migrantów.</w:t>
      </w:r>
    </w:p>
    <w:p w14:paraId="63B22D63" w14:textId="77777777" w:rsidR="005C2189" w:rsidRPr="00F13282" w:rsidRDefault="003F22F2">
      <w:pPr>
        <w:numPr>
          <w:ilvl w:val="0"/>
          <w:numId w:val="2"/>
        </w:numPr>
        <w:spacing w:after="0" w:line="360" w:lineRule="auto"/>
        <w:ind w:left="709" w:hanging="283"/>
        <w:jc w:val="both"/>
        <w:rPr>
          <w:rFonts w:asciiTheme="minorHAnsi" w:hAnsiTheme="minorHAnsi" w:cstheme="minorHAnsi"/>
        </w:rPr>
      </w:pPr>
      <w:r w:rsidRPr="00F13282">
        <w:rPr>
          <w:rFonts w:asciiTheme="minorHAnsi" w:hAnsiTheme="minorHAnsi" w:cstheme="minorHAnsi"/>
        </w:rPr>
        <w:t>Projekty składane w odpowiedzi na Nabór powinny przyczyniać się do realizacji założeń Programu, w szczególności muszą wpisywać się w realizację ww. celu szczegółowego.</w:t>
      </w:r>
    </w:p>
    <w:p w14:paraId="458423C7"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eastAsia="SimSun" w:hAnsiTheme="minorHAnsi" w:cstheme="minorHAnsi"/>
          <w:szCs w:val="24"/>
        </w:rPr>
        <w:t xml:space="preserve">Projekty PUP finansowane ze środków FP realizowane są zgodnie z zapisami Ustawy </w:t>
      </w:r>
      <w:r w:rsidRPr="00F13282">
        <w:rPr>
          <w:rFonts w:asciiTheme="minorHAnsi" w:hAnsiTheme="minorHAnsi" w:cstheme="minorHAnsi"/>
        </w:rPr>
        <w:t>i są</w:t>
      </w:r>
      <w:r w:rsidRPr="00F13282">
        <w:rPr>
          <w:rFonts w:asciiTheme="minorHAnsi" w:eastAsia="SimSun" w:hAnsiTheme="minorHAnsi" w:cstheme="minorHAnsi"/>
          <w:szCs w:val="24"/>
        </w:rPr>
        <w:t xml:space="preserve"> prefinansowane wyłącznie ze środków FP w ramach przyznanego na ten cel limitu środków FP dla województwa, określonego przez dysponenta FP w decyzji limitowej na dany rok. Środki FP są uruchamiane na zasadach opisanych w tej Ustawie</w:t>
      </w:r>
      <w:r w:rsidRPr="00F13282">
        <w:rPr>
          <w:rStyle w:val="Odwoanieprzypisudolnego"/>
          <w:rFonts w:asciiTheme="minorHAnsi" w:eastAsia="SimSun" w:hAnsiTheme="minorHAnsi" w:cstheme="minorHAnsi"/>
          <w:szCs w:val="24"/>
        </w:rPr>
        <w:footnoteReference w:id="6"/>
      </w:r>
      <w:r w:rsidRPr="00F13282">
        <w:rPr>
          <w:rFonts w:asciiTheme="minorHAnsi" w:eastAsia="SimSun" w:hAnsiTheme="minorHAnsi" w:cstheme="minorHAnsi"/>
          <w:szCs w:val="24"/>
        </w:rPr>
        <w:t xml:space="preserve">. Projekty PUP skierowane są wyłącznie do osób zarejestrowanych jako bezrobotne. </w:t>
      </w:r>
    </w:p>
    <w:p w14:paraId="795D69F3"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W przypadku niewłaściwego wykorzystania środków FP zastosowanie mają przepisy obowiązującej Ustawy oraz akty wykonawcze do tej Ustawy.</w:t>
      </w:r>
    </w:p>
    <w:p w14:paraId="0FB67542"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lastRenderedPageBreak/>
        <w:t>W kwestiach nieuregulowanych w Regulaminie zastosowanie mają odpowiednie przepisy prawa powszechnie obowiązującego.</w:t>
      </w:r>
    </w:p>
    <w:p w14:paraId="65BD20B1" w14:textId="77777777" w:rsidR="005C2189" w:rsidRPr="00F13282" w:rsidRDefault="003F22F2">
      <w:pPr>
        <w:numPr>
          <w:ilvl w:val="0"/>
          <w:numId w:val="2"/>
        </w:numPr>
        <w:spacing w:after="0" w:line="360" w:lineRule="auto"/>
        <w:ind w:left="709" w:hanging="283"/>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Dokumenty potwierdzające spełnienie przez uczestników warunku kwalifikowalności do udziału w projekcie są zgodne z dokumentami określonymi w Ustawie, w zakresie w jakim dotyczą rejestracji w urzędzie pracy oraz z warunkami </w:t>
      </w:r>
      <w:r w:rsidRPr="00F13282">
        <w:rPr>
          <w:rFonts w:asciiTheme="minorHAnsi" w:hAnsiTheme="minorHAnsi" w:cstheme="minorHAnsi"/>
        </w:rPr>
        <w:t xml:space="preserve">określonymi </w:t>
      </w:r>
      <w:r w:rsidRPr="00F13282">
        <w:rPr>
          <w:rFonts w:asciiTheme="minorHAnsi" w:hAnsiTheme="minorHAnsi" w:cstheme="minorHAnsi"/>
          <w:szCs w:val="24"/>
          <w:lang w:eastAsia="pl-PL"/>
        </w:rPr>
        <w:t>w rozdziale 4 Wytycznych kwalifikowalności.</w:t>
      </w:r>
    </w:p>
    <w:p w14:paraId="239C1D97" w14:textId="78F3AF22" w:rsidR="005C2189" w:rsidRPr="00543E86" w:rsidRDefault="003F22F2">
      <w:pPr>
        <w:numPr>
          <w:ilvl w:val="0"/>
          <w:numId w:val="2"/>
        </w:numPr>
        <w:spacing w:after="0" w:line="360" w:lineRule="auto"/>
        <w:ind w:left="709" w:hanging="283"/>
        <w:jc w:val="both"/>
        <w:rPr>
          <w:rFonts w:asciiTheme="minorHAnsi" w:hAnsiTheme="minorHAnsi" w:cstheme="minorHAnsi"/>
          <w:szCs w:val="24"/>
        </w:rPr>
      </w:pPr>
      <w:r w:rsidRPr="00543E86">
        <w:rPr>
          <w:rFonts w:asciiTheme="minorHAnsi" w:hAnsiTheme="minorHAnsi" w:cstheme="minorHAnsi"/>
          <w:szCs w:val="24"/>
          <w:lang w:eastAsia="pl-PL"/>
        </w:rPr>
        <w:t xml:space="preserve">Oferując wsparcie </w:t>
      </w:r>
      <w:r w:rsidR="00101EE2" w:rsidRPr="00543E86">
        <w:rPr>
          <w:rFonts w:asciiTheme="minorHAnsi" w:hAnsiTheme="minorHAnsi" w:cstheme="minorHAnsi"/>
          <w:szCs w:val="24"/>
          <w:lang w:eastAsia="pl-PL"/>
        </w:rPr>
        <w:t>u</w:t>
      </w:r>
      <w:r w:rsidRPr="00543E86">
        <w:rPr>
          <w:rFonts w:asciiTheme="minorHAnsi" w:hAnsiTheme="minorHAnsi" w:cstheme="minorHAnsi"/>
          <w:szCs w:val="24"/>
          <w:lang w:eastAsia="pl-PL"/>
        </w:rPr>
        <w:t>czestnikom w projekcie Beneficjent ma obowiązek weryfikować, czy dana osoba nie otrzymuje jednocześnie wsparcia w innym projekcie z zakresu aktywizacji społeczno-zawodowej, dofinansowanym</w:t>
      </w:r>
      <w:r w:rsidR="0079330C" w:rsidRPr="00543E86">
        <w:rPr>
          <w:rFonts w:asciiTheme="minorHAnsi" w:hAnsiTheme="minorHAnsi" w:cstheme="minorHAnsi"/>
          <w:szCs w:val="24"/>
          <w:lang w:eastAsia="pl-PL"/>
        </w:rPr>
        <w:t xml:space="preserve"> </w:t>
      </w:r>
      <w:r w:rsidRPr="00543E86">
        <w:rPr>
          <w:rFonts w:asciiTheme="minorHAnsi" w:hAnsiTheme="minorHAnsi" w:cstheme="minorHAnsi"/>
          <w:szCs w:val="24"/>
          <w:lang w:eastAsia="pl-PL"/>
        </w:rPr>
        <w:t>ze środków EFS+. Powyższy wymóg weryfikowany jest m.in. na podstawie oświadczenia uczestnika projektu, pozyskanego na etapie rekrutacji, którego wzór stanowi załącznik nr 7 do Regulaminu oraz wprowadzając dane uczestnika projektu do systemu SM EFS.</w:t>
      </w:r>
    </w:p>
    <w:p w14:paraId="5A28963B" w14:textId="28503647" w:rsidR="005C2189" w:rsidRPr="00F13282" w:rsidRDefault="003F22F2">
      <w:pPr>
        <w:spacing w:after="0" w:line="360" w:lineRule="auto"/>
        <w:ind w:leftChars="300" w:left="720"/>
        <w:jc w:val="both"/>
        <w:rPr>
          <w:rFonts w:asciiTheme="minorHAnsi" w:hAnsiTheme="minorHAnsi" w:cstheme="minorHAnsi"/>
          <w:szCs w:val="24"/>
        </w:rPr>
      </w:pPr>
      <w:r w:rsidRPr="00F13282">
        <w:rPr>
          <w:rFonts w:asciiTheme="minorHAnsi" w:hAnsiTheme="minorHAnsi" w:cstheme="minorHAnsi"/>
          <w:szCs w:val="24"/>
        </w:rPr>
        <w:t>W związku z powyższym dane uczestnika projektu powinny być wprowadzane do systemu SM EFS niezwłocznie - zaleca się nie później niż w dniu rozpocz</w:t>
      </w:r>
      <w:r w:rsidR="00E945D4">
        <w:rPr>
          <w:rFonts w:asciiTheme="minorHAnsi" w:hAnsiTheme="minorHAnsi" w:cstheme="minorHAnsi"/>
          <w:szCs w:val="24"/>
        </w:rPr>
        <w:t>ę</w:t>
      </w:r>
      <w:r w:rsidRPr="00F13282">
        <w:rPr>
          <w:rFonts w:asciiTheme="minorHAnsi" w:hAnsiTheme="minorHAnsi" w:cstheme="minorHAnsi"/>
          <w:szCs w:val="24"/>
        </w:rPr>
        <w:t>cia przez uczestnika projektu pierwszej formy wsparcia.</w:t>
      </w:r>
    </w:p>
    <w:p w14:paraId="105FCC2C" w14:textId="0B106A41" w:rsidR="005C2189" w:rsidRPr="00543E86" w:rsidRDefault="003F22F2">
      <w:pPr>
        <w:spacing w:after="0" w:line="360" w:lineRule="auto"/>
        <w:ind w:left="709"/>
        <w:jc w:val="both"/>
        <w:rPr>
          <w:rFonts w:asciiTheme="minorHAnsi" w:hAnsiTheme="minorHAnsi" w:cstheme="minorHAnsi"/>
          <w:szCs w:val="24"/>
          <w:lang w:eastAsia="pl-PL"/>
        </w:rPr>
      </w:pPr>
      <w:r w:rsidRPr="00543E86">
        <w:rPr>
          <w:rFonts w:asciiTheme="minorHAnsi" w:hAnsiTheme="minorHAnsi" w:cstheme="minorHAnsi"/>
          <w:szCs w:val="24"/>
          <w:lang w:eastAsia="pl-PL"/>
        </w:rPr>
        <w:t xml:space="preserve">Beneficjent zobowiązany jest na etapie rekrutacji odpowiednio poinformować potencjalnych uczestników projektu o ww. </w:t>
      </w:r>
      <w:r w:rsidR="002621C7" w:rsidRPr="00543E86">
        <w:rPr>
          <w:rFonts w:asciiTheme="minorHAnsi" w:hAnsiTheme="minorHAnsi" w:cstheme="minorHAnsi"/>
          <w:szCs w:val="24"/>
          <w:lang w:eastAsia="pl-PL"/>
        </w:rPr>
        <w:t>o</w:t>
      </w:r>
      <w:r w:rsidRPr="00543E86">
        <w:rPr>
          <w:rFonts w:asciiTheme="minorHAnsi" w:hAnsiTheme="minorHAnsi" w:cstheme="minorHAnsi"/>
          <w:szCs w:val="24"/>
          <w:lang w:eastAsia="pl-PL"/>
        </w:rPr>
        <w:t xml:space="preserve">graniczeniach, biorąc pod uwagę to, </w:t>
      </w:r>
      <w:r w:rsidR="00427B83" w:rsidRPr="00543E86">
        <w:rPr>
          <w:rFonts w:asciiTheme="minorHAnsi" w:hAnsiTheme="minorHAnsi" w:cstheme="minorHAnsi"/>
          <w:szCs w:val="24"/>
          <w:lang w:eastAsia="pl-PL"/>
        </w:rPr>
        <w:t>że</w:t>
      </w:r>
      <w:r w:rsidRPr="00543E86">
        <w:rPr>
          <w:rFonts w:asciiTheme="minorHAnsi" w:hAnsiTheme="minorHAnsi" w:cstheme="minorHAnsi"/>
          <w:szCs w:val="24"/>
          <w:lang w:eastAsia="pl-PL"/>
        </w:rPr>
        <w:t xml:space="preserve"> na etapie realizacji projektu koszty związane z udzieleniem wsparcia w tym samym czasie, temu samemu uczestnikowi, w dwóch różnych projektach </w:t>
      </w:r>
      <w:r w:rsidR="00F81401" w:rsidRPr="00543E86">
        <w:rPr>
          <w:szCs w:val="24"/>
        </w:rPr>
        <w:t>z zakresu aktywizacji społeczno-zawodowej</w:t>
      </w:r>
      <w:r w:rsidR="00F7316B" w:rsidRPr="00543E86">
        <w:rPr>
          <w:szCs w:val="24"/>
        </w:rPr>
        <w:t xml:space="preserve"> </w:t>
      </w:r>
      <w:r w:rsidRPr="00543E86">
        <w:rPr>
          <w:rFonts w:asciiTheme="minorHAnsi" w:hAnsiTheme="minorHAnsi" w:cstheme="minorHAnsi"/>
          <w:szCs w:val="24"/>
          <w:lang w:eastAsia="pl-PL"/>
        </w:rPr>
        <w:t>zostaną uznane za niekwalifikowalne w projekcie, w którym uczestnik rozpoczął udział w terminie późniejszym. Ponadto Be</w:t>
      </w:r>
      <w:r w:rsidR="00CD2706" w:rsidRPr="00543E86">
        <w:rPr>
          <w:rFonts w:asciiTheme="minorHAnsi" w:hAnsiTheme="minorHAnsi" w:cstheme="minorHAnsi"/>
          <w:szCs w:val="24"/>
          <w:lang w:eastAsia="pl-PL"/>
        </w:rPr>
        <w:t>n</w:t>
      </w:r>
      <w:r w:rsidRPr="00543E86">
        <w:rPr>
          <w:rFonts w:asciiTheme="minorHAnsi" w:hAnsiTheme="minorHAnsi" w:cstheme="minorHAnsi"/>
          <w:szCs w:val="24"/>
          <w:lang w:eastAsia="pl-PL"/>
        </w:rPr>
        <w:t xml:space="preserve">eficjent ma możliwość weryfikacji podwójnego uczestnictwa w projektach na każdym etapie realizacji projektu. </w:t>
      </w:r>
    </w:p>
    <w:p w14:paraId="46287BFE" w14:textId="5A7940E5" w:rsidR="005C2189" w:rsidRPr="00F13282" w:rsidRDefault="003F22F2">
      <w:pPr>
        <w:numPr>
          <w:ilvl w:val="0"/>
          <w:numId w:val="2"/>
        </w:numPr>
        <w:spacing w:after="0" w:line="360" w:lineRule="auto"/>
        <w:ind w:left="709" w:hanging="283"/>
        <w:jc w:val="both"/>
        <w:rPr>
          <w:rFonts w:asciiTheme="minorHAnsi" w:hAnsiTheme="minorHAnsi" w:cstheme="minorHAnsi"/>
          <w:szCs w:val="24"/>
        </w:rPr>
      </w:pPr>
      <w:r w:rsidRPr="00F13282">
        <w:rPr>
          <w:rFonts w:asciiTheme="minorHAnsi" w:hAnsiTheme="minorHAnsi" w:cstheme="minorHAnsi"/>
          <w:szCs w:val="24"/>
          <w:lang w:eastAsia="pl-PL"/>
        </w:rPr>
        <w:t>W ramach projektów mogą być realizowane formy pomocy wynikające z Ustawy (z wyłączeniem robót publicznych, grantów na utworzenie stanowiska pracy zdalnej</w:t>
      </w:r>
      <w:r w:rsidRPr="00F13282">
        <w:rPr>
          <w:rFonts w:asciiTheme="minorHAnsi" w:hAnsiTheme="minorHAnsi" w:cstheme="minorHAnsi"/>
          <w:szCs w:val="24"/>
          <w:lang w:eastAsia="pl-PL"/>
        </w:rPr>
        <w:br/>
        <w:t>i pożyczek na rozpoczęcie działalności gospodarczej) odnoszące się do typów projektów wskazanych w</w:t>
      </w:r>
      <w:r w:rsidR="00B04484">
        <w:rPr>
          <w:rFonts w:asciiTheme="minorHAnsi" w:hAnsiTheme="minorHAnsi" w:cstheme="minorHAnsi"/>
          <w:szCs w:val="24"/>
          <w:lang w:eastAsia="pl-PL"/>
        </w:rPr>
        <w:t xml:space="preserve"> </w:t>
      </w:r>
      <w:r w:rsidRPr="00F13282">
        <w:rPr>
          <w:rFonts w:asciiTheme="minorHAnsi" w:hAnsiTheme="minorHAnsi" w:cstheme="minorHAnsi"/>
          <w:szCs w:val="24"/>
          <w:lang w:eastAsia="pl-PL"/>
        </w:rPr>
        <w:t>SZOP FEM 2021-2027.</w:t>
      </w:r>
    </w:p>
    <w:p w14:paraId="1A29881B" w14:textId="2DCD1D4B" w:rsidR="005C2189" w:rsidRPr="00144C27" w:rsidRDefault="003F22F2">
      <w:pPr>
        <w:pStyle w:val="Akapitzlist"/>
        <w:numPr>
          <w:ilvl w:val="0"/>
          <w:numId w:val="2"/>
        </w:numPr>
        <w:tabs>
          <w:tab w:val="left" w:pos="851"/>
        </w:tabs>
        <w:spacing w:after="0" w:line="360" w:lineRule="auto"/>
        <w:ind w:left="709" w:hanging="425"/>
        <w:jc w:val="both"/>
        <w:rPr>
          <w:rFonts w:asciiTheme="minorHAnsi" w:hAnsiTheme="minorHAnsi" w:cstheme="minorHAnsi"/>
          <w:szCs w:val="24"/>
          <w:u w:val="single"/>
          <w:lang w:eastAsia="pl-PL"/>
        </w:rPr>
      </w:pPr>
      <w:r w:rsidRPr="00144C27">
        <w:rPr>
          <w:rFonts w:asciiTheme="minorHAnsi" w:hAnsiTheme="minorHAnsi" w:cstheme="minorHAnsi"/>
        </w:rPr>
        <w:t xml:space="preserve">Nabycie kwalifikacji lub kompetencji przez </w:t>
      </w:r>
      <w:r w:rsidR="008222AD" w:rsidRPr="00144C27">
        <w:rPr>
          <w:rFonts w:asciiTheme="minorHAnsi" w:hAnsiTheme="minorHAnsi" w:cstheme="minorHAnsi"/>
        </w:rPr>
        <w:t>u</w:t>
      </w:r>
      <w:r w:rsidRPr="00144C27">
        <w:rPr>
          <w:rFonts w:asciiTheme="minorHAnsi" w:hAnsiTheme="minorHAnsi" w:cstheme="minorHAnsi"/>
        </w:rPr>
        <w:t xml:space="preserve">czestników projektu będzie weryfikowane i potwierdzane zgodnie z zasadami wskazanymi w załączniku nr 2 „Podstawowe informacje dotyczące uzyskiwania kwalifikacji w ramach projektów współfinansowanych z EFS+ oraz FST” do Wytycznych monitorowania. W związku </w:t>
      </w:r>
      <w:r w:rsidRPr="00144C27">
        <w:rPr>
          <w:rFonts w:asciiTheme="minorHAnsi" w:hAnsiTheme="minorHAnsi" w:cstheme="minorHAnsi"/>
        </w:rPr>
        <w:lastRenderedPageBreak/>
        <w:t>z</w:t>
      </w:r>
      <w:r w:rsidR="006A123A" w:rsidRPr="00144C27">
        <w:rPr>
          <w:rFonts w:asciiTheme="minorHAnsi" w:hAnsiTheme="minorHAnsi" w:cstheme="minorHAnsi"/>
        </w:rPr>
        <w:t> </w:t>
      </w:r>
      <w:r w:rsidRPr="00144C27">
        <w:rPr>
          <w:rFonts w:asciiTheme="minorHAnsi" w:hAnsiTheme="minorHAnsi" w:cstheme="minorHAnsi"/>
        </w:rPr>
        <w:t>szerszym rozumieniem pojęcia ,,kwalifikacje</w:t>
      </w:r>
      <w:r w:rsidR="00952BA0" w:rsidRPr="00144C27">
        <w:rPr>
          <w:rFonts w:asciiTheme="minorHAnsi" w:hAnsiTheme="minorHAnsi" w:cstheme="minorHAnsi"/>
        </w:rPr>
        <w:t>”</w:t>
      </w:r>
      <w:r w:rsidRPr="00144C27">
        <w:rPr>
          <w:rFonts w:asciiTheme="minorHAnsi" w:hAnsiTheme="minorHAnsi" w:cstheme="minorHAnsi"/>
        </w:rPr>
        <w:t xml:space="preserve"> przez Komisję Europejską do wskaźnika ,,Liczba osób, które uzyskały kwalifikacje po opuszczeniu programu</w:t>
      </w:r>
      <w:r w:rsidR="00C836FD" w:rsidRPr="00144C27">
        <w:rPr>
          <w:rFonts w:asciiTheme="minorHAnsi" w:hAnsiTheme="minorHAnsi" w:cstheme="minorHAnsi"/>
        </w:rPr>
        <w:t>”</w:t>
      </w:r>
      <w:r w:rsidRPr="00144C27">
        <w:rPr>
          <w:rFonts w:asciiTheme="minorHAnsi" w:hAnsiTheme="minorHAnsi" w:cstheme="minorHAnsi"/>
        </w:rPr>
        <w:t xml:space="preserve"> wlicza się osoby, które nabyły kwalifikacje i kompetencje, pod warunkiem spełnienia określonych wymogów. </w:t>
      </w:r>
    </w:p>
    <w:p w14:paraId="46573C90" w14:textId="0FD17286" w:rsidR="005C2189" w:rsidRPr="00F13282" w:rsidRDefault="003F22F2">
      <w:pPr>
        <w:tabs>
          <w:tab w:val="left" w:pos="851"/>
        </w:tabs>
        <w:spacing w:after="0" w:line="360" w:lineRule="auto"/>
        <w:ind w:left="709"/>
        <w:jc w:val="both"/>
        <w:rPr>
          <w:rFonts w:asciiTheme="minorHAnsi" w:hAnsiTheme="minorHAnsi" w:cstheme="minorHAnsi"/>
          <w:szCs w:val="24"/>
          <w:lang w:eastAsia="pl-PL"/>
        </w:rPr>
      </w:pPr>
      <w:r w:rsidRPr="00144C27">
        <w:rPr>
          <w:rFonts w:asciiTheme="minorHAnsi" w:hAnsiTheme="minorHAnsi" w:cstheme="minorHAnsi"/>
          <w:szCs w:val="24"/>
          <w:lang w:eastAsia="pl-PL"/>
        </w:rPr>
        <w:t>Tym samym, w ramach projektu należy u</w:t>
      </w:r>
      <w:r w:rsidR="003A0399" w:rsidRPr="00144C27">
        <w:rPr>
          <w:rFonts w:asciiTheme="minorHAnsi" w:hAnsiTheme="minorHAnsi" w:cstheme="minorHAnsi"/>
          <w:szCs w:val="24"/>
          <w:lang w:eastAsia="pl-PL"/>
        </w:rPr>
        <w:t>w</w:t>
      </w:r>
      <w:r w:rsidRPr="00144C27">
        <w:rPr>
          <w:rFonts w:asciiTheme="minorHAnsi" w:hAnsiTheme="minorHAnsi" w:cstheme="minorHAnsi"/>
          <w:szCs w:val="24"/>
          <w:lang w:eastAsia="pl-PL"/>
        </w:rPr>
        <w:t>zględnić efektywność wsparcia przy szkoleniach poprzez zapewnienie, że ukończenie ich będzie kończyło się efektem w</w:t>
      </w:r>
      <w:r w:rsidR="00F56C79" w:rsidRPr="00144C27">
        <w:rPr>
          <w:rFonts w:asciiTheme="minorHAnsi" w:hAnsiTheme="minorHAnsi" w:cstheme="minorHAnsi"/>
          <w:szCs w:val="24"/>
          <w:lang w:eastAsia="pl-PL"/>
        </w:rPr>
        <w:t> </w:t>
      </w:r>
      <w:r w:rsidRPr="00144C27">
        <w:rPr>
          <w:rFonts w:asciiTheme="minorHAnsi" w:hAnsiTheme="minorHAnsi" w:cstheme="minorHAnsi"/>
          <w:szCs w:val="24"/>
          <w:lang w:eastAsia="pl-PL"/>
        </w:rPr>
        <w:t>postaci nabycia kwalifikacji potwierdzonych przez odpowiednią instytucję uprawnioną do certyfikowania lub kompetencjami, które zostaną sprawdzone</w:t>
      </w:r>
      <w:r w:rsidRPr="00144C27">
        <w:rPr>
          <w:rFonts w:asciiTheme="minorHAnsi" w:hAnsiTheme="minorHAnsi" w:cstheme="minorHAnsi"/>
          <w:szCs w:val="24"/>
          <w:lang w:val="en-US" w:eastAsia="pl-PL"/>
        </w:rPr>
        <w:t xml:space="preserve"> </w:t>
      </w:r>
      <w:r w:rsidRPr="00144C27">
        <w:rPr>
          <w:rFonts w:asciiTheme="minorHAnsi" w:hAnsiTheme="minorHAnsi" w:cstheme="minorHAnsi"/>
          <w:szCs w:val="24"/>
          <w:lang w:eastAsia="pl-PL"/>
        </w:rPr>
        <w:t>w</w:t>
      </w:r>
      <w:r w:rsidR="00227AFE" w:rsidRPr="00144C27">
        <w:rPr>
          <w:rFonts w:asciiTheme="minorHAnsi" w:hAnsiTheme="minorHAnsi" w:cstheme="minorHAnsi"/>
          <w:szCs w:val="24"/>
          <w:lang w:eastAsia="pl-PL"/>
        </w:rPr>
        <w:t> </w:t>
      </w:r>
      <w:r w:rsidRPr="00144C27">
        <w:rPr>
          <w:rFonts w:asciiTheme="minorHAnsi" w:hAnsiTheme="minorHAnsi" w:cstheme="minorHAnsi"/>
          <w:szCs w:val="24"/>
          <w:lang w:eastAsia="pl-PL"/>
        </w:rPr>
        <w:t>procesie walidacji w sposób zgodny z wymaganiami ustalonymi dla danej kompetencji, odnoszącymi się w szczególności do składających się na nią efektów uczenia się.</w:t>
      </w:r>
      <w:r w:rsidRPr="00F13282">
        <w:rPr>
          <w:rFonts w:asciiTheme="minorHAnsi" w:hAnsiTheme="minorHAnsi" w:cstheme="minorHAnsi"/>
          <w:szCs w:val="24"/>
          <w:lang w:eastAsia="pl-PL"/>
        </w:rPr>
        <w:t xml:space="preserve"> </w:t>
      </w:r>
    </w:p>
    <w:p w14:paraId="1BBB4877" w14:textId="77777777" w:rsidR="005C2189" w:rsidRPr="00F13282" w:rsidRDefault="003F22F2">
      <w:pPr>
        <w:pStyle w:val="Akapitzlist"/>
        <w:numPr>
          <w:ilvl w:val="0"/>
          <w:numId w:val="2"/>
        </w:numPr>
        <w:spacing w:after="0" w:line="360" w:lineRule="auto"/>
        <w:ind w:left="720" w:hanging="480"/>
        <w:jc w:val="both"/>
        <w:rPr>
          <w:rFonts w:asciiTheme="minorHAnsi" w:hAnsiTheme="minorHAnsi" w:cstheme="minorHAnsi"/>
          <w:szCs w:val="24"/>
          <w:u w:val="single"/>
          <w:lang w:eastAsia="pl-PL"/>
        </w:rPr>
      </w:pPr>
      <w:r w:rsidRPr="00F13282">
        <w:rPr>
          <w:rFonts w:asciiTheme="minorHAnsi" w:eastAsia="SimSun" w:hAnsiTheme="minorHAnsi" w:cstheme="minorHAnsi"/>
          <w:szCs w:val="24"/>
        </w:rPr>
        <w:t xml:space="preserve">Wszelkie terminy realizacji określonych czynności wskazane w Regulaminie, jeśli nie określono inaczej, wyrażone są w dniach kalendarzowych. </w:t>
      </w:r>
    </w:p>
    <w:p w14:paraId="7AD7C323" w14:textId="77777777" w:rsidR="005C2189" w:rsidRPr="00F13282" w:rsidRDefault="003F22F2">
      <w:pPr>
        <w:spacing w:after="0" w:line="360" w:lineRule="auto"/>
        <w:ind w:left="709"/>
        <w:jc w:val="both"/>
        <w:rPr>
          <w:rFonts w:asciiTheme="minorHAnsi" w:eastAsia="SimSun" w:hAnsiTheme="minorHAnsi" w:cstheme="minorHAnsi"/>
          <w:szCs w:val="24"/>
        </w:rPr>
      </w:pPr>
      <w:r w:rsidRPr="00F13282">
        <w:rPr>
          <w:rFonts w:asciiTheme="minorHAnsi" w:eastAsia="SimSun" w:hAnsiTheme="minorHAnsi" w:cstheme="minorHAnsi"/>
          <w:szCs w:val="24"/>
        </w:rPr>
        <w:t>Do postępowania w zakresie ubiegania się o dofinansowanie oraz udzielania dofinansowania na podstawie ustawy wdrożeniowej nie stosuje się przepisów KPA, z wyjątkiem przepisów:</w:t>
      </w:r>
    </w:p>
    <w:p w14:paraId="4266019D" w14:textId="77777777" w:rsidR="005C2189" w:rsidRPr="00F13282" w:rsidRDefault="003F22F2" w:rsidP="00D95F05">
      <w:pPr>
        <w:pStyle w:val="Akapitzlist"/>
        <w:numPr>
          <w:ilvl w:val="0"/>
          <w:numId w:val="3"/>
        </w:numPr>
        <w:tabs>
          <w:tab w:val="left" w:pos="993"/>
        </w:tabs>
        <w:spacing w:after="0" w:line="360" w:lineRule="auto"/>
        <w:ind w:hanging="11"/>
        <w:jc w:val="both"/>
        <w:rPr>
          <w:rFonts w:asciiTheme="minorHAnsi" w:eastAsia="SimSun" w:hAnsiTheme="minorHAnsi" w:cstheme="minorHAnsi"/>
          <w:szCs w:val="24"/>
        </w:rPr>
      </w:pPr>
      <w:r w:rsidRPr="00F13282">
        <w:rPr>
          <w:rFonts w:asciiTheme="minorHAnsi" w:eastAsia="SimSun" w:hAnsiTheme="minorHAnsi" w:cstheme="minorHAnsi"/>
          <w:szCs w:val="24"/>
        </w:rPr>
        <w:t>art. 24 KPA określającego podstawy wyłączenia pracowników;</w:t>
      </w:r>
    </w:p>
    <w:p w14:paraId="5E58AD17" w14:textId="77777777" w:rsidR="005C2189" w:rsidRPr="00F13282" w:rsidRDefault="003F22F2" w:rsidP="00D95F05">
      <w:pPr>
        <w:pStyle w:val="Akapitzlist"/>
        <w:numPr>
          <w:ilvl w:val="0"/>
          <w:numId w:val="3"/>
        </w:numPr>
        <w:tabs>
          <w:tab w:val="left" w:pos="993"/>
        </w:tabs>
        <w:spacing w:after="0" w:line="360" w:lineRule="auto"/>
        <w:ind w:hanging="11"/>
        <w:jc w:val="both"/>
        <w:rPr>
          <w:rFonts w:asciiTheme="minorHAnsi" w:hAnsiTheme="minorHAnsi" w:cstheme="minorHAnsi"/>
          <w:szCs w:val="24"/>
          <w:u w:val="single"/>
          <w:lang w:eastAsia="pl-PL"/>
        </w:rPr>
      </w:pPr>
      <w:r w:rsidRPr="00F13282">
        <w:rPr>
          <w:rFonts w:asciiTheme="minorHAnsi" w:eastAsia="SimSun" w:hAnsiTheme="minorHAnsi" w:cstheme="minorHAnsi"/>
          <w:szCs w:val="24"/>
        </w:rPr>
        <w:t>art. 57 § 1 – 4 KPA, określającego zasady obliczania terminów,</w:t>
      </w:r>
    </w:p>
    <w:p w14:paraId="0AF52905" w14:textId="77777777" w:rsidR="005C2189" w:rsidRPr="00F13282" w:rsidRDefault="003F22F2">
      <w:pPr>
        <w:spacing w:after="0" w:line="360" w:lineRule="auto"/>
        <w:ind w:left="709"/>
        <w:jc w:val="both"/>
        <w:rPr>
          <w:rFonts w:asciiTheme="minorHAnsi" w:hAnsiTheme="minorHAnsi" w:cstheme="minorHAnsi"/>
          <w:szCs w:val="24"/>
          <w:u w:val="single"/>
          <w:lang w:eastAsia="pl-PL"/>
        </w:rPr>
      </w:pPr>
      <w:r w:rsidRPr="00F13282">
        <w:rPr>
          <w:rFonts w:asciiTheme="minorHAnsi" w:eastAsia="SimSun" w:hAnsiTheme="minorHAnsi" w:cstheme="minorHAnsi"/>
          <w:szCs w:val="24"/>
        </w:rPr>
        <w:t>o ile ustawa wdrożeniowa nie stanowi inaczej</w:t>
      </w:r>
      <w:r w:rsidRPr="00F13282">
        <w:rPr>
          <w:rStyle w:val="Odwoanieprzypisudolnego"/>
          <w:rFonts w:asciiTheme="minorHAnsi" w:eastAsia="SimSun" w:hAnsiTheme="minorHAnsi" w:cstheme="minorHAnsi"/>
          <w:szCs w:val="24"/>
        </w:rPr>
        <w:footnoteReference w:id="7"/>
      </w:r>
      <w:r w:rsidRPr="00F13282">
        <w:rPr>
          <w:rFonts w:asciiTheme="minorHAnsi" w:eastAsia="SimSun" w:hAnsiTheme="minorHAnsi" w:cstheme="minorHAnsi"/>
          <w:szCs w:val="24"/>
        </w:rPr>
        <w:t>.</w:t>
      </w:r>
    </w:p>
    <w:p w14:paraId="7A335A3D" w14:textId="236F6177"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u w:val="single"/>
          <w:lang w:eastAsia="pl-PL"/>
        </w:rPr>
      </w:pPr>
      <w:r w:rsidRPr="00F13282">
        <w:rPr>
          <w:rFonts w:asciiTheme="minorHAnsi" w:hAnsiTheme="minorHAnsi" w:cstheme="minorHAnsi"/>
          <w:szCs w:val="24"/>
          <w:lang w:eastAsia="pl-PL"/>
        </w:rPr>
        <w:t>Nabór realizowany jest w trybie naboru zamkniętego. Oznacza to, że ION ogłaszając Nabór, określa datę jego otwarcia oraz zamknięcia</w:t>
      </w:r>
      <w:r w:rsidRPr="00F13282">
        <w:rPr>
          <w:rFonts w:asciiTheme="minorHAnsi" w:hAnsiTheme="minorHAnsi" w:cstheme="minorHAnsi"/>
        </w:rPr>
        <w:t xml:space="preserve">, tj. okres, w którym będą przyjmowane </w:t>
      </w:r>
      <w:r w:rsidR="00E61D59">
        <w:rPr>
          <w:rFonts w:asciiTheme="minorHAnsi" w:hAnsiTheme="minorHAnsi" w:cstheme="minorHAnsi"/>
        </w:rPr>
        <w:t>w</w:t>
      </w:r>
      <w:r w:rsidRPr="00F13282">
        <w:rPr>
          <w:rFonts w:asciiTheme="minorHAnsi" w:hAnsiTheme="minorHAnsi" w:cstheme="minorHAnsi"/>
        </w:rPr>
        <w:t>nioski o dofinansowanie projektu.</w:t>
      </w:r>
      <w:r w:rsidRPr="00F13282">
        <w:rPr>
          <w:rFonts w:asciiTheme="minorHAnsi" w:hAnsiTheme="minorHAnsi" w:cstheme="minorHAnsi"/>
          <w:szCs w:val="24"/>
        </w:rPr>
        <w:t xml:space="preserve"> </w:t>
      </w:r>
    </w:p>
    <w:p w14:paraId="1F19C38F" w14:textId="629245EE"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u w:val="single"/>
          <w:lang w:eastAsia="pl-PL"/>
        </w:rPr>
      </w:pPr>
      <w:r w:rsidRPr="00F13282">
        <w:rPr>
          <w:rFonts w:asciiTheme="minorHAnsi" w:hAnsiTheme="minorHAnsi" w:cstheme="minorHAnsi"/>
          <w:bCs/>
          <w:iCs/>
          <w:szCs w:val="24"/>
        </w:rPr>
        <w:t xml:space="preserve">Nabór jest przeprowadzony w sposób niekonkurencyjny z uwagi na typ </w:t>
      </w:r>
      <w:r w:rsidR="00447A84">
        <w:rPr>
          <w:rFonts w:asciiTheme="minorHAnsi" w:hAnsiTheme="minorHAnsi" w:cstheme="minorHAnsi"/>
          <w:bCs/>
          <w:iCs/>
          <w:szCs w:val="24"/>
        </w:rPr>
        <w:t>B</w:t>
      </w:r>
      <w:r w:rsidRPr="00F13282">
        <w:rPr>
          <w:rFonts w:asciiTheme="minorHAnsi" w:hAnsiTheme="minorHAnsi" w:cstheme="minorHAnsi"/>
          <w:bCs/>
          <w:iCs/>
          <w:szCs w:val="24"/>
        </w:rPr>
        <w:t xml:space="preserve">eneficjenta. </w:t>
      </w:r>
    </w:p>
    <w:p w14:paraId="3A6FFFEB" w14:textId="77777777" w:rsidR="005C2189" w:rsidRPr="00F13282" w:rsidRDefault="003F22F2">
      <w:pPr>
        <w:pStyle w:val="Bezodstpw"/>
        <w:spacing w:line="360" w:lineRule="auto"/>
        <w:ind w:left="709"/>
        <w:jc w:val="both"/>
        <w:rPr>
          <w:rFonts w:cstheme="minorHAnsi"/>
          <w:bCs/>
          <w:iCs/>
          <w:sz w:val="24"/>
          <w:szCs w:val="24"/>
        </w:rPr>
      </w:pPr>
      <w:r w:rsidRPr="00F13282">
        <w:rPr>
          <w:rFonts w:cstheme="minorHAnsi"/>
          <w:bCs/>
          <w:iCs/>
          <w:sz w:val="24"/>
          <w:szCs w:val="24"/>
        </w:rPr>
        <w:lastRenderedPageBreak/>
        <w:t xml:space="preserve">Zgodnie z zapisami Wytycznych dotyczących wyboru projektów na lata 2021-2027 w sposób niekonkurencyjny mogą zostać wybrane projekty, w stosunku do których zaistnieją przesłanki określone w art. 44 ust. 2 ustawy wdrożeniowej. </w:t>
      </w:r>
    </w:p>
    <w:p w14:paraId="75B9B255" w14:textId="77777777"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hAnsiTheme="minorHAnsi" w:cstheme="minorHAnsi"/>
          <w:bCs/>
          <w:iCs/>
          <w:szCs w:val="24"/>
        </w:rPr>
        <w:t>O dofinansowanie w ramach przedmiotowego Naboru mogą ubiegać się wyłącznie urzędy pracy realizujące projekty na obszarze RMR.</w:t>
      </w:r>
    </w:p>
    <w:p w14:paraId="6FFB7085" w14:textId="6E3F6BB8"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eastAsia="SimSun" w:hAnsiTheme="minorHAnsi" w:cstheme="minorHAnsi"/>
          <w:szCs w:val="24"/>
        </w:rPr>
        <w:t xml:space="preserve">Wnioskodawca jest zobowiązany wskazać we </w:t>
      </w:r>
      <w:r w:rsidR="00E61D5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poprawny typ Beneficjenta, wskazany w SZOP FEM 2021-2027: </w:t>
      </w:r>
      <w:r w:rsidRPr="00F13282">
        <w:rPr>
          <w:rFonts w:asciiTheme="minorHAnsi" w:eastAsia="SimSun" w:hAnsiTheme="minorHAnsi" w:cstheme="minorHAnsi"/>
          <w:b/>
          <w:bCs/>
          <w:szCs w:val="24"/>
        </w:rPr>
        <w:t>Służby publiczne</w:t>
      </w:r>
      <w:r w:rsidRPr="00F13282">
        <w:rPr>
          <w:rFonts w:asciiTheme="minorHAnsi" w:eastAsia="SimSun" w:hAnsiTheme="minorHAnsi" w:cstheme="minorHAnsi"/>
          <w:szCs w:val="24"/>
        </w:rPr>
        <w:t>.</w:t>
      </w:r>
    </w:p>
    <w:p w14:paraId="1C189215" w14:textId="32D01CF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rPr>
      </w:pPr>
      <w:r w:rsidRPr="00F13282">
        <w:rPr>
          <w:rFonts w:asciiTheme="minorHAnsi" w:eastAsia="SimSun" w:hAnsiTheme="minorHAnsi" w:cstheme="minorHAnsi"/>
          <w:szCs w:val="24"/>
        </w:rPr>
        <w:t xml:space="preserve">We </w:t>
      </w:r>
      <w:r w:rsidR="00E61D59">
        <w:rPr>
          <w:rFonts w:asciiTheme="minorHAnsi" w:eastAsia="SimSun" w:hAnsiTheme="minorHAnsi" w:cstheme="minorHAnsi"/>
          <w:szCs w:val="24"/>
        </w:rPr>
        <w:t>w</w:t>
      </w:r>
      <w:r w:rsidRPr="00F13282">
        <w:rPr>
          <w:rFonts w:asciiTheme="minorHAnsi" w:eastAsia="SimSun" w:hAnsiTheme="minorHAnsi" w:cstheme="minorHAnsi"/>
          <w:szCs w:val="24"/>
        </w:rPr>
        <w:t>niosku o dofinansowanie projektu należy wpisać pełną nazwę Wnioskodawcy, wskazując zarówno nazwę właściwej jednostki samorządu terytorialnego posiadającej osobowość prawną, jak i nazwę właściwego PUP / MUP (</w:t>
      </w:r>
      <w:r w:rsidRPr="00F13282">
        <w:rPr>
          <w:rFonts w:asciiTheme="minorHAnsi" w:eastAsia="SimSun" w:hAnsiTheme="minorHAnsi" w:cstheme="minorHAnsi"/>
          <w:b/>
          <w:bCs/>
          <w:szCs w:val="24"/>
        </w:rPr>
        <w:t>w formacie „nazwa JST/ nazwa PUP / MUP"</w:t>
      </w:r>
      <w:r w:rsidRPr="00F13282">
        <w:rPr>
          <w:rFonts w:asciiTheme="minorHAnsi" w:eastAsia="SimSun" w:hAnsiTheme="minorHAnsi" w:cstheme="minorHAnsi"/>
          <w:szCs w:val="24"/>
        </w:rPr>
        <w:t>).</w:t>
      </w:r>
    </w:p>
    <w:p w14:paraId="75A8FB87" w14:textId="2EB26D33"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bCs/>
          <w:iCs/>
          <w:szCs w:val="24"/>
        </w:rPr>
        <w:t xml:space="preserve">Składając </w:t>
      </w:r>
      <w:r w:rsidR="00E61D59">
        <w:rPr>
          <w:rFonts w:asciiTheme="minorHAnsi" w:hAnsiTheme="minorHAnsi" w:cstheme="minorHAnsi"/>
          <w:bCs/>
          <w:iCs/>
          <w:szCs w:val="24"/>
        </w:rPr>
        <w:t>w</w:t>
      </w:r>
      <w:r w:rsidRPr="00F13282">
        <w:rPr>
          <w:rFonts w:asciiTheme="minorHAnsi" w:hAnsiTheme="minorHAnsi" w:cstheme="minorHAnsi"/>
          <w:bCs/>
          <w:iCs/>
          <w:szCs w:val="24"/>
        </w:rPr>
        <w:t xml:space="preserve">niosek EFS+ Wnioskodawca potwierdza, że zapoznał się z niniejszym Regulaminem, akceptuje jego postanowienia oraz wyraża zgodę na doręczenia pism za pomocą systemu MEWA 2.0, z wyłączeniem przypadków takich jak: wycofanie </w:t>
      </w:r>
      <w:r w:rsidR="00E61D59">
        <w:rPr>
          <w:rFonts w:asciiTheme="minorHAnsi" w:hAnsiTheme="minorHAnsi" w:cstheme="minorHAnsi"/>
          <w:bCs/>
          <w:iCs/>
          <w:szCs w:val="24"/>
        </w:rPr>
        <w:t>w</w:t>
      </w:r>
      <w:r w:rsidRPr="00F13282">
        <w:rPr>
          <w:rFonts w:asciiTheme="minorHAnsi" w:hAnsiTheme="minorHAnsi" w:cstheme="minorHAnsi"/>
          <w:bCs/>
          <w:iCs/>
          <w:szCs w:val="24"/>
        </w:rPr>
        <w:t>niosku EFS+, czy problemy techniczne z systemem MEWA 2.0.</w:t>
      </w:r>
    </w:p>
    <w:p w14:paraId="6EC66A51" w14:textId="03888260" w:rsidR="005C2189" w:rsidRPr="00F13282" w:rsidRDefault="003F22F2">
      <w:pPr>
        <w:pStyle w:val="Akapitzlist"/>
        <w:numPr>
          <w:ilvl w:val="0"/>
          <w:numId w:val="2"/>
        </w:numPr>
        <w:tabs>
          <w:tab w:val="left" w:pos="709"/>
        </w:tabs>
        <w:spacing w:after="0" w:line="360" w:lineRule="auto"/>
        <w:ind w:left="709" w:hanging="425"/>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Przed złożeniem </w:t>
      </w:r>
      <w:r w:rsidR="00E61D59">
        <w:rPr>
          <w:rStyle w:val="cf01"/>
          <w:rFonts w:asciiTheme="minorHAnsi" w:hAnsiTheme="minorHAnsi" w:cstheme="minorHAnsi"/>
          <w:sz w:val="24"/>
          <w:szCs w:val="24"/>
        </w:rPr>
        <w:t>w</w:t>
      </w:r>
      <w:r w:rsidRPr="00F13282">
        <w:rPr>
          <w:rStyle w:val="cf01"/>
          <w:rFonts w:asciiTheme="minorHAnsi" w:hAnsiTheme="minorHAnsi" w:cstheme="minorHAnsi"/>
          <w:sz w:val="24"/>
          <w:szCs w:val="24"/>
        </w:rPr>
        <w:t xml:space="preserve">niosku EFS+ Wnioskodawca powinien zadbać o odpowiednie umocowanie prawne do złożenia </w:t>
      </w:r>
      <w:r w:rsidR="00E61D59">
        <w:rPr>
          <w:rStyle w:val="cf01"/>
          <w:rFonts w:asciiTheme="minorHAnsi" w:hAnsiTheme="minorHAnsi" w:cstheme="minorHAnsi"/>
          <w:sz w:val="24"/>
          <w:szCs w:val="24"/>
        </w:rPr>
        <w:t>w</w:t>
      </w:r>
      <w:r w:rsidRPr="00F13282">
        <w:rPr>
          <w:rStyle w:val="cf01"/>
          <w:rFonts w:asciiTheme="minorHAnsi" w:hAnsiTheme="minorHAnsi" w:cstheme="minorHAnsi"/>
          <w:sz w:val="24"/>
          <w:szCs w:val="24"/>
        </w:rPr>
        <w:t>niosku EFS+, podpisania umowy o dofinansowanie projektu i do realizacji Projektu.</w:t>
      </w:r>
    </w:p>
    <w:p w14:paraId="4CE9A46E" w14:textId="03C90A8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Cs/>
          <w:iCs/>
          <w:szCs w:val="24"/>
        </w:rPr>
      </w:pPr>
      <w:r w:rsidRPr="00F13282">
        <w:rPr>
          <w:rFonts w:asciiTheme="minorHAnsi" w:hAnsiTheme="minorHAnsi" w:cstheme="minorHAnsi"/>
          <w:bCs/>
          <w:iCs/>
          <w:szCs w:val="24"/>
        </w:rPr>
        <w:t xml:space="preserve">W ramach Naboru Wnioskodawca może złożyć maksymalnie jeden </w:t>
      </w:r>
      <w:r w:rsidR="00E61D59">
        <w:rPr>
          <w:rFonts w:asciiTheme="minorHAnsi" w:hAnsiTheme="minorHAnsi" w:cstheme="minorHAnsi"/>
          <w:bCs/>
          <w:iCs/>
          <w:szCs w:val="24"/>
        </w:rPr>
        <w:t>w</w:t>
      </w:r>
      <w:r w:rsidRPr="00F13282">
        <w:rPr>
          <w:rFonts w:asciiTheme="minorHAnsi" w:hAnsiTheme="minorHAnsi" w:cstheme="minorHAnsi"/>
          <w:bCs/>
          <w:iCs/>
          <w:szCs w:val="24"/>
        </w:rPr>
        <w:t>niosek o dofinansowanie projektu.</w:t>
      </w:r>
      <w:r w:rsidRPr="00F13282">
        <w:rPr>
          <w:rFonts w:asciiTheme="minorHAnsi" w:hAnsiTheme="minorHAnsi" w:cstheme="minorHAnsi"/>
          <w:bCs/>
          <w:iCs/>
          <w:szCs w:val="24"/>
        </w:rPr>
        <w:br/>
      </w:r>
      <w:r w:rsidRPr="00F13282">
        <w:rPr>
          <w:rFonts w:asciiTheme="minorHAnsi" w:hAnsiTheme="minorHAnsi" w:cstheme="minorHAnsi"/>
        </w:rPr>
        <w:t xml:space="preserve">W przypadku złożenia większej liczby </w:t>
      </w:r>
      <w:r w:rsidR="00E61D59">
        <w:rPr>
          <w:rFonts w:asciiTheme="minorHAnsi" w:hAnsiTheme="minorHAnsi" w:cstheme="minorHAnsi"/>
        </w:rPr>
        <w:t>w</w:t>
      </w:r>
      <w:r w:rsidRPr="00F13282">
        <w:rPr>
          <w:rFonts w:asciiTheme="minorHAnsi" w:hAnsiTheme="minorHAnsi" w:cstheme="minorHAnsi"/>
        </w:rPr>
        <w:t xml:space="preserve">niosków </w:t>
      </w:r>
      <w:r w:rsidRPr="00F13282">
        <w:rPr>
          <w:rFonts w:asciiTheme="minorHAnsi" w:hAnsiTheme="minorHAnsi" w:cstheme="minorHAnsi"/>
          <w:bCs/>
          <w:iCs/>
          <w:szCs w:val="24"/>
        </w:rPr>
        <w:t>EFS+</w:t>
      </w:r>
      <w:r w:rsidRPr="00F13282">
        <w:rPr>
          <w:rFonts w:asciiTheme="minorHAnsi" w:hAnsiTheme="minorHAnsi" w:cstheme="minorHAnsi"/>
        </w:rPr>
        <w:t xml:space="preserve"> przez Wnioskodawcę ocenie będzie podlegał wyłącznie </w:t>
      </w:r>
      <w:r w:rsidR="00E61D59">
        <w:rPr>
          <w:rFonts w:asciiTheme="minorHAnsi" w:hAnsiTheme="minorHAnsi" w:cstheme="minorHAnsi"/>
        </w:rPr>
        <w:t>w</w:t>
      </w:r>
      <w:r w:rsidRPr="00F13282">
        <w:rPr>
          <w:rFonts w:asciiTheme="minorHAnsi" w:hAnsiTheme="minorHAnsi" w:cstheme="minorHAnsi"/>
        </w:rPr>
        <w:t xml:space="preserve">niosek </w:t>
      </w:r>
      <w:r w:rsidRPr="00F13282">
        <w:rPr>
          <w:rFonts w:asciiTheme="minorHAnsi" w:hAnsiTheme="minorHAnsi" w:cstheme="minorHAnsi"/>
          <w:bCs/>
          <w:iCs/>
          <w:szCs w:val="24"/>
        </w:rPr>
        <w:t xml:space="preserve">EFS+ </w:t>
      </w:r>
      <w:r w:rsidRPr="00F13282">
        <w:rPr>
          <w:rFonts w:asciiTheme="minorHAnsi" w:hAnsiTheme="minorHAnsi" w:cstheme="minorHAnsi"/>
        </w:rPr>
        <w:t>złożony jako pierwszy.</w:t>
      </w:r>
    </w:p>
    <w:p w14:paraId="3A55E54E" w14:textId="23F8D5EF"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
          <w:iCs/>
          <w:szCs w:val="24"/>
        </w:rPr>
      </w:pPr>
      <w:r w:rsidRPr="00F13282">
        <w:rPr>
          <w:rFonts w:asciiTheme="minorHAnsi" w:hAnsiTheme="minorHAnsi" w:cstheme="minorHAnsi"/>
          <w:bCs/>
          <w:iCs/>
          <w:szCs w:val="24"/>
        </w:rPr>
        <w:t>Dokumenty i informacje przedstawione przez Wnioskodawcę nie podlegają udostępnieniu przez ION w trybie przepisów ustawy z dnia 6 września 2001 r. o dostępie do informacji publicznej (Dz. U. z 2022 r. poz. 902</w:t>
      </w:r>
      <w:r w:rsidR="00805BB3" w:rsidRPr="00F13282">
        <w:rPr>
          <w:rFonts w:asciiTheme="minorHAnsi" w:hAnsiTheme="minorHAnsi" w:cstheme="minorHAnsi"/>
          <w:bCs/>
          <w:iCs/>
          <w:szCs w:val="24"/>
        </w:rPr>
        <w:t>,</w:t>
      </w:r>
      <w:r w:rsidRPr="00F13282">
        <w:rPr>
          <w:rFonts w:asciiTheme="minorHAnsi" w:hAnsiTheme="minorHAnsi" w:cstheme="minorHAnsi"/>
          <w:bCs/>
          <w:iCs/>
          <w:szCs w:val="24"/>
        </w:rPr>
        <w:t xml:space="preserve"> z późn. zm.) oraz ustawy z dnia 3 października 2008 r. o udostępni</w:t>
      </w:r>
      <w:r w:rsidR="008D07DA">
        <w:rPr>
          <w:rFonts w:asciiTheme="minorHAnsi" w:hAnsiTheme="minorHAnsi" w:cstheme="minorHAnsi"/>
          <w:bCs/>
          <w:iCs/>
          <w:szCs w:val="24"/>
        </w:rPr>
        <w:t>a</w:t>
      </w:r>
      <w:r w:rsidRPr="00F13282">
        <w:rPr>
          <w:rFonts w:asciiTheme="minorHAnsi" w:hAnsiTheme="minorHAnsi" w:cstheme="minorHAnsi"/>
          <w:bCs/>
          <w:iCs/>
          <w:szCs w:val="24"/>
        </w:rPr>
        <w:t>niu informacji o środowisku i jego ochronie, udziale społeczeństwa w ochronie środowiska oraz o ocenach oddziaływania na środowisko (Dz. U. z 2024 r. poz. 1112, z późn. zm.).</w:t>
      </w:r>
    </w:p>
    <w:p w14:paraId="0C4AB6E8" w14:textId="1171644C" w:rsidR="005C2189" w:rsidRPr="00F13282" w:rsidRDefault="003F22F2">
      <w:pPr>
        <w:pStyle w:val="Akapitzlist"/>
        <w:numPr>
          <w:ilvl w:val="0"/>
          <w:numId w:val="2"/>
        </w:numPr>
        <w:tabs>
          <w:tab w:val="left" w:pos="709"/>
        </w:tabs>
        <w:spacing w:after="0" w:line="360" w:lineRule="auto"/>
        <w:ind w:left="709" w:hanging="425"/>
        <w:jc w:val="both"/>
        <w:rPr>
          <w:rFonts w:asciiTheme="minorHAnsi" w:hAnsiTheme="minorHAnsi" w:cstheme="minorHAnsi"/>
          <w:b/>
          <w:bCs/>
          <w:iCs/>
          <w:szCs w:val="24"/>
        </w:rPr>
      </w:pPr>
      <w:r w:rsidRPr="00F13282">
        <w:rPr>
          <w:rFonts w:asciiTheme="minorHAnsi" w:hAnsiTheme="minorHAnsi" w:cstheme="minorHAnsi"/>
          <w:bCs/>
          <w:iCs/>
          <w:szCs w:val="24"/>
        </w:rPr>
        <w:t xml:space="preserve">Dokumenty i informacje wytworzone lub przygotowane przez ION w związku z oceną dokumentów i informacji przedstawianych przez Wnioskodawcę nie podlegają do czasu zakończenia postępowania udostępnianiu w trybie przepisów ustawy z dnia </w:t>
      </w:r>
      <w:r w:rsidRPr="00F13282">
        <w:rPr>
          <w:rFonts w:asciiTheme="minorHAnsi" w:hAnsiTheme="minorHAnsi" w:cstheme="minorHAnsi"/>
          <w:bCs/>
          <w:iCs/>
          <w:szCs w:val="24"/>
        </w:rPr>
        <w:lastRenderedPageBreak/>
        <w:t>6</w:t>
      </w:r>
      <w:r w:rsidR="00971186">
        <w:rPr>
          <w:rFonts w:asciiTheme="minorHAnsi" w:hAnsiTheme="minorHAnsi" w:cstheme="minorHAnsi"/>
          <w:bCs/>
          <w:iCs/>
          <w:szCs w:val="24"/>
        </w:rPr>
        <w:t> </w:t>
      </w:r>
      <w:r w:rsidRPr="00F13282">
        <w:rPr>
          <w:rFonts w:asciiTheme="minorHAnsi" w:hAnsiTheme="minorHAnsi" w:cstheme="minorHAnsi"/>
          <w:bCs/>
          <w:iCs/>
          <w:szCs w:val="24"/>
        </w:rPr>
        <w:t>września 2001 r. o dostępie do informacji publicznej oraz ustawy z dnia 3</w:t>
      </w:r>
      <w:r w:rsidR="00971186">
        <w:rPr>
          <w:rFonts w:asciiTheme="minorHAnsi" w:hAnsiTheme="minorHAnsi" w:cstheme="minorHAnsi"/>
          <w:bCs/>
          <w:iCs/>
          <w:szCs w:val="24"/>
        </w:rPr>
        <w:t> </w:t>
      </w:r>
      <w:r w:rsidRPr="00F13282">
        <w:rPr>
          <w:rFonts w:asciiTheme="minorHAnsi" w:hAnsiTheme="minorHAnsi" w:cstheme="minorHAnsi"/>
          <w:bCs/>
          <w:iCs/>
          <w:szCs w:val="24"/>
        </w:rPr>
        <w:t>października 2008 r. o udostępni</w:t>
      </w:r>
      <w:r w:rsidR="008D07DA">
        <w:rPr>
          <w:rFonts w:asciiTheme="minorHAnsi" w:hAnsiTheme="minorHAnsi" w:cstheme="minorHAnsi"/>
          <w:bCs/>
          <w:iCs/>
          <w:szCs w:val="24"/>
        </w:rPr>
        <w:t>a</w:t>
      </w:r>
      <w:r w:rsidRPr="00F13282">
        <w:rPr>
          <w:rFonts w:asciiTheme="minorHAnsi" w:hAnsiTheme="minorHAnsi" w:cstheme="minorHAnsi"/>
          <w:bCs/>
          <w:iCs/>
          <w:szCs w:val="24"/>
        </w:rPr>
        <w:t>niu informacji o środowisku i jego ochronie, udziale społeczeństwa w ochronie środowiska oraz o ocenach oddziaływania na środowisko.</w:t>
      </w:r>
    </w:p>
    <w:p w14:paraId="2957A665"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51" w:name="_Toc409978069"/>
      <w:bookmarkStart w:id="52" w:name="_Toc409978070"/>
      <w:bookmarkStart w:id="53" w:name="_Toc409978065"/>
      <w:bookmarkStart w:id="54" w:name="_Toc409978068"/>
      <w:bookmarkStart w:id="55" w:name="_Toc409978071"/>
      <w:bookmarkStart w:id="56" w:name="_Toc409978067"/>
      <w:bookmarkStart w:id="57" w:name="_Toc409978066"/>
      <w:bookmarkStart w:id="58" w:name="_Toc222815739"/>
      <w:bookmarkEnd w:id="51"/>
      <w:bookmarkEnd w:id="52"/>
      <w:bookmarkEnd w:id="53"/>
      <w:bookmarkEnd w:id="54"/>
      <w:bookmarkEnd w:id="55"/>
      <w:bookmarkEnd w:id="56"/>
      <w:bookmarkEnd w:id="57"/>
      <w:r w:rsidRPr="00F13282">
        <w:rPr>
          <w:rFonts w:cstheme="minorHAnsi"/>
          <w:sz w:val="24"/>
          <w:szCs w:val="24"/>
        </w:rPr>
        <w:t>Podstawa prawna, wytyczne oraz dokumenty programowe</w:t>
      </w:r>
      <w:bookmarkEnd w:id="58"/>
    </w:p>
    <w:p w14:paraId="22972871" w14:textId="4ECCC2CA" w:rsidR="005C2189" w:rsidRPr="00F13282" w:rsidRDefault="003F22F2">
      <w:pPr>
        <w:spacing w:after="0" w:line="360" w:lineRule="auto"/>
        <w:ind w:right="6"/>
        <w:jc w:val="both"/>
        <w:rPr>
          <w:rFonts w:asciiTheme="minorHAnsi" w:hAnsiTheme="minorHAnsi" w:cstheme="minorHAnsi"/>
          <w:b/>
          <w:szCs w:val="24"/>
        </w:rPr>
      </w:pPr>
      <w:r w:rsidRPr="00F13282">
        <w:rPr>
          <w:rFonts w:asciiTheme="minorHAnsi" w:hAnsiTheme="minorHAnsi" w:cstheme="minorHAnsi"/>
          <w:szCs w:val="24"/>
        </w:rPr>
        <w:t>Nab</w:t>
      </w:r>
      <w:r w:rsidRPr="00F13282">
        <w:rPr>
          <w:rFonts w:asciiTheme="minorHAnsi" w:eastAsia="Times New Roman" w:hAnsiTheme="minorHAnsi" w:cstheme="minorHAnsi"/>
          <w:szCs w:val="24"/>
        </w:rPr>
        <w:t xml:space="preserve">ór </w:t>
      </w:r>
      <w:r w:rsidR="00E61D59">
        <w:rPr>
          <w:rFonts w:asciiTheme="minorHAnsi" w:eastAsia="Times New Roman" w:hAnsiTheme="minorHAnsi" w:cstheme="minorHAnsi"/>
          <w:szCs w:val="24"/>
        </w:rPr>
        <w:t>w</w:t>
      </w:r>
      <w:r w:rsidRPr="00F13282">
        <w:rPr>
          <w:rFonts w:asciiTheme="minorHAnsi" w:eastAsia="Times New Roman" w:hAnsiTheme="minorHAnsi" w:cstheme="minorHAnsi"/>
          <w:szCs w:val="24"/>
        </w:rPr>
        <w:t xml:space="preserve">niosków o dofinansowanie projektów niekonkurencyjnych </w:t>
      </w:r>
      <w:r w:rsidRPr="00F13282">
        <w:rPr>
          <w:rFonts w:asciiTheme="minorHAnsi" w:eastAsia="Times New Roman" w:hAnsiTheme="minorHAnsi" w:cstheme="minorHAnsi"/>
          <w:iCs/>
          <w:szCs w:val="24"/>
        </w:rPr>
        <w:t>urz</w:t>
      </w:r>
      <w:r w:rsidRPr="00F13282">
        <w:rPr>
          <w:rFonts w:asciiTheme="minorHAnsi" w:eastAsia="Times New Roman" w:hAnsiTheme="minorHAnsi" w:cstheme="minorHAnsi"/>
          <w:szCs w:val="24"/>
        </w:rPr>
        <w:t>ę</w:t>
      </w:r>
      <w:r w:rsidRPr="00F13282">
        <w:rPr>
          <w:rFonts w:asciiTheme="minorHAnsi" w:eastAsia="Times New Roman" w:hAnsiTheme="minorHAnsi" w:cstheme="minorHAnsi"/>
          <w:iCs/>
          <w:szCs w:val="24"/>
        </w:rPr>
        <w:t>dów pracy</w:t>
      </w:r>
      <w:r w:rsidRPr="00F13282">
        <w:rPr>
          <w:rFonts w:asciiTheme="minorHAnsi" w:eastAsia="Times New Roman" w:hAnsiTheme="minorHAnsi" w:cstheme="minorHAnsi"/>
          <w:i/>
          <w:iCs/>
          <w:szCs w:val="24"/>
        </w:rPr>
        <w:t xml:space="preserve"> </w:t>
      </w:r>
      <w:r w:rsidRPr="00F13282">
        <w:rPr>
          <w:rFonts w:asciiTheme="minorHAnsi" w:eastAsia="Times New Roman" w:hAnsiTheme="minorHAnsi" w:cstheme="minorHAnsi"/>
          <w:szCs w:val="24"/>
        </w:rPr>
        <w:t>został ogłoszony przez ION w oparciu o następujące podstawy prawne:</w:t>
      </w:r>
    </w:p>
    <w:p w14:paraId="1BF72FED" w14:textId="77777777" w:rsidR="005C2189" w:rsidRPr="00F13282" w:rsidRDefault="003F22F2">
      <w:pPr>
        <w:pStyle w:val="Nagwek2"/>
        <w:numPr>
          <w:ilvl w:val="0"/>
          <w:numId w:val="4"/>
        </w:numPr>
        <w:spacing w:before="0" w:after="0" w:line="360" w:lineRule="auto"/>
        <w:ind w:left="709" w:hanging="284"/>
        <w:rPr>
          <w:rFonts w:cstheme="minorHAnsi"/>
          <w:szCs w:val="24"/>
        </w:rPr>
      </w:pPr>
      <w:bookmarkStart w:id="59" w:name="_Toc222815740"/>
      <w:r w:rsidRPr="00F13282">
        <w:rPr>
          <w:rFonts w:cstheme="minorHAnsi"/>
          <w:szCs w:val="24"/>
        </w:rPr>
        <w:t>Akty prawne</w:t>
      </w:r>
      <w:bookmarkEnd w:id="59"/>
      <w:r w:rsidRPr="00F13282">
        <w:rPr>
          <w:rFonts w:cstheme="minorHAnsi"/>
          <w:szCs w:val="24"/>
        </w:rPr>
        <w:t xml:space="preserve"> </w:t>
      </w:r>
    </w:p>
    <w:p w14:paraId="74F64567"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r., str. 159).</w:t>
      </w:r>
    </w:p>
    <w:p w14:paraId="26D16400"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bookmarkStart w:id="60" w:name="_Hlk129279199"/>
      <w:r w:rsidRPr="00F13282">
        <w:rPr>
          <w:rFonts w:asciiTheme="minorHAnsi" w:hAnsiTheme="minorHAnsi" w:cstheme="minorHAnsi"/>
          <w:szCs w:val="24"/>
        </w:rPr>
        <w:t>Rozporządzenie Parlamentu Europejskiego i Rady (UE) 2021/1057 z dnia 24 czerwca 2021 r. ustanawiające Europejski Fundusz Społeczny Plus (EFS+) oraz uchylające Rozporządzenie (UE) nr 1296/2013 (Dz. Urz. UE L 231 z 30.06.2021 r., str. 21, z późn. zm.).</w:t>
      </w:r>
      <w:bookmarkEnd w:id="60"/>
    </w:p>
    <w:p w14:paraId="49F616E9" w14:textId="2E04EB4B" w:rsidR="005C2189" w:rsidRPr="00F13282" w:rsidRDefault="003F22F2">
      <w:pPr>
        <w:numPr>
          <w:ilvl w:val="0"/>
          <w:numId w:val="5"/>
        </w:numPr>
        <w:spacing w:after="0" w:line="360" w:lineRule="auto"/>
        <w:ind w:left="1134" w:hanging="357"/>
        <w:jc w:val="both"/>
        <w:rPr>
          <w:rFonts w:asciiTheme="minorHAnsi" w:hAnsiTheme="minorHAnsi" w:cstheme="minorHAnsi"/>
          <w:szCs w:val="24"/>
        </w:rPr>
      </w:pPr>
      <w:r w:rsidRPr="00F13282">
        <w:rPr>
          <w:rFonts w:asciiTheme="minorHAnsi" w:hAnsiTheme="minorHAnsi" w:cstheme="minorHAnsi"/>
          <w:szCs w:val="24"/>
        </w:rPr>
        <w:t>Rozporządzenie Parlamentu Europejskiego i Rady (UE) 2016/679 z dnia 27 kwietnia 2016 r. w sprawie ochrony osób fizycznych w związku z przetwarzaniem danych osobowych i w sprawie swobodnego przepływu takich danych oraz uchylenia dyrektywy 95/46/WE -</w:t>
      </w:r>
      <w:r w:rsidR="005F2CC4">
        <w:rPr>
          <w:rFonts w:asciiTheme="minorHAnsi" w:hAnsiTheme="minorHAnsi" w:cstheme="minorHAnsi"/>
          <w:szCs w:val="24"/>
        </w:rPr>
        <w:t xml:space="preserve"> </w:t>
      </w:r>
      <w:r w:rsidRPr="00F13282">
        <w:rPr>
          <w:rFonts w:asciiTheme="minorHAnsi" w:hAnsiTheme="minorHAnsi" w:cstheme="minorHAnsi"/>
          <w:szCs w:val="24"/>
        </w:rPr>
        <w:t>,,ogólne</w:t>
      </w:r>
      <w:r w:rsidR="005F2CC4">
        <w:rPr>
          <w:rFonts w:asciiTheme="minorHAnsi" w:hAnsiTheme="minorHAnsi" w:cstheme="minorHAnsi"/>
          <w:szCs w:val="24"/>
        </w:rPr>
        <w:t xml:space="preserve"> </w:t>
      </w:r>
      <w:r w:rsidRPr="00F13282">
        <w:rPr>
          <w:rFonts w:asciiTheme="minorHAnsi" w:hAnsiTheme="minorHAnsi" w:cstheme="minorHAnsi"/>
          <w:szCs w:val="24"/>
        </w:rPr>
        <w:t xml:space="preserve">rozporządzenie o ochronie danych” (Dz. Urz. UE L 119 z 04.05.2016 r. str. 1, z późn. zm.), zwane </w:t>
      </w:r>
      <w:r w:rsidRPr="00F13282">
        <w:rPr>
          <w:rFonts w:asciiTheme="minorHAnsi" w:hAnsiTheme="minorHAnsi" w:cstheme="minorHAnsi"/>
          <w:b/>
          <w:szCs w:val="24"/>
        </w:rPr>
        <w:t>,,RODO”</w:t>
      </w:r>
      <w:r w:rsidRPr="00F13282">
        <w:rPr>
          <w:rFonts w:asciiTheme="minorHAnsi" w:hAnsiTheme="minorHAnsi" w:cstheme="minorHAnsi"/>
          <w:szCs w:val="24"/>
        </w:rPr>
        <w:t>.</w:t>
      </w:r>
    </w:p>
    <w:p w14:paraId="00D9CA5B" w14:textId="690C7655" w:rsidR="005C2189" w:rsidRPr="00F13282" w:rsidRDefault="003F22F2">
      <w:pPr>
        <w:pStyle w:val="Akapitzlist"/>
        <w:numPr>
          <w:ilvl w:val="0"/>
          <w:numId w:val="5"/>
        </w:numPr>
        <w:tabs>
          <w:tab w:val="left" w:pos="1134"/>
        </w:tabs>
        <w:spacing w:after="0" w:line="360" w:lineRule="auto"/>
        <w:ind w:left="1134" w:hanging="425"/>
        <w:jc w:val="both"/>
        <w:rPr>
          <w:rFonts w:asciiTheme="minorHAnsi" w:hAnsiTheme="minorHAnsi" w:cstheme="minorHAnsi"/>
          <w:szCs w:val="24"/>
        </w:rPr>
      </w:pPr>
      <w:r w:rsidRPr="00F13282">
        <w:rPr>
          <w:rFonts w:asciiTheme="minorHAnsi" w:hAnsiTheme="minorHAnsi" w:cstheme="minorHAnsi"/>
          <w:szCs w:val="24"/>
        </w:rPr>
        <w:t xml:space="preserve">Rozporządzenie Komisji (UE) 2023/2831 z dnia 13 grudnia 2023 r. w sprawie stosowania art. 107 i 108 Traktatu o funkcjonowaniu Unii Europejskiej do pomocy de minimis (Dz. U. UE. L. 2023 r. </w:t>
      </w:r>
      <w:r w:rsidR="00F07CFD">
        <w:rPr>
          <w:rFonts w:asciiTheme="minorHAnsi" w:hAnsiTheme="minorHAnsi" w:cstheme="minorHAnsi"/>
          <w:szCs w:val="24"/>
        </w:rPr>
        <w:t>Nr 295, str.</w:t>
      </w:r>
      <w:r w:rsidRPr="00F13282">
        <w:rPr>
          <w:rFonts w:asciiTheme="minorHAnsi" w:hAnsiTheme="minorHAnsi" w:cstheme="minorHAnsi"/>
          <w:szCs w:val="24"/>
        </w:rPr>
        <w:t xml:space="preserve"> 2831).</w:t>
      </w:r>
    </w:p>
    <w:p w14:paraId="3E34B324" w14:textId="798CFE59" w:rsidR="005C2189" w:rsidRPr="00F13282" w:rsidRDefault="003F22F2">
      <w:pPr>
        <w:numPr>
          <w:ilvl w:val="0"/>
          <w:numId w:val="5"/>
        </w:numPr>
        <w:spacing w:after="0" w:line="360" w:lineRule="auto"/>
        <w:ind w:left="1134" w:hanging="425"/>
        <w:jc w:val="both"/>
        <w:rPr>
          <w:rFonts w:asciiTheme="minorHAnsi" w:hAnsiTheme="minorHAnsi" w:cstheme="minorHAnsi"/>
          <w:szCs w:val="24"/>
        </w:rPr>
      </w:pPr>
      <w:r w:rsidRPr="00F13282">
        <w:rPr>
          <w:rFonts w:asciiTheme="minorHAnsi" w:hAnsiTheme="minorHAnsi" w:cstheme="minorHAnsi"/>
          <w:szCs w:val="24"/>
        </w:rPr>
        <w:t xml:space="preserve">Rozporządzenie Ministra Funduszy i Polityki Regionalnej z dnia 20 grudnia 2022 r. w sprawie udzielania pomocy de minimis oraz pomocy publicznej w ramach </w:t>
      </w:r>
      <w:r w:rsidRPr="00F13282">
        <w:rPr>
          <w:rFonts w:asciiTheme="minorHAnsi" w:hAnsiTheme="minorHAnsi" w:cstheme="minorHAnsi"/>
          <w:szCs w:val="24"/>
        </w:rPr>
        <w:lastRenderedPageBreak/>
        <w:t xml:space="preserve">programów finansowanych z Europejskiego Funduszu Społecznego Plus (EFS+) na lata 2021-2027 </w:t>
      </w:r>
      <w:r w:rsidR="006F4D71" w:rsidRPr="00F13282">
        <w:rPr>
          <w:rFonts w:asciiTheme="minorHAnsi" w:hAnsiTheme="minorHAnsi" w:cstheme="minorHAnsi"/>
          <w:szCs w:val="24"/>
        </w:rPr>
        <w:t>(Dz</w:t>
      </w:r>
      <w:r w:rsidR="006F4D71" w:rsidRPr="00F13282">
        <w:rPr>
          <w:rFonts w:asciiTheme="minorHAnsi" w:hAnsiTheme="minorHAnsi" w:cstheme="minorHAnsi"/>
          <w:bCs/>
          <w:szCs w:val="24"/>
        </w:rPr>
        <w:t xml:space="preserve">. </w:t>
      </w:r>
      <w:r w:rsidR="006F4D71" w:rsidRPr="00F13282">
        <w:rPr>
          <w:rFonts w:asciiTheme="minorHAnsi" w:hAnsiTheme="minorHAnsi" w:cstheme="minorHAnsi"/>
          <w:szCs w:val="24"/>
        </w:rPr>
        <w:t>U. z 2025r. poz. 37).</w:t>
      </w:r>
    </w:p>
    <w:p w14:paraId="06C93AC2" w14:textId="77777777"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Rozporządzenie Rady Ministrów z dnia 7 maja 2021 r. w sprawie określenia działań informacyjnych podejmowanych przez podmioty realizujące zadania finansowane lub dofinansowane z budżetu państwa lub z państwowych funduszy celowych (Dz. U. poz. 953, z późn. zm.).</w:t>
      </w:r>
    </w:p>
    <w:p w14:paraId="70DFD8C6" w14:textId="77777777"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Ustawa z dnia 28 kwietnia 2022 r. o zasadach realizacji zadań finansowanych ze środków europejskich w perspektywie finansowej 2021–2027 (Dz. U. z 2025 r. poz. 1733, z późn.zm.).</w:t>
      </w:r>
    </w:p>
    <w:p w14:paraId="08E34497" w14:textId="786FD816" w:rsidR="0076238B" w:rsidRPr="00F13282" w:rsidRDefault="0065176C">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w:t>
      </w:r>
      <w:r w:rsidR="003F22F2" w:rsidRPr="00F13282">
        <w:rPr>
          <w:rFonts w:asciiTheme="minorHAnsi" w:hAnsiTheme="minorHAnsi" w:cstheme="minorHAnsi"/>
          <w:szCs w:val="24"/>
        </w:rPr>
        <w:t>stawa z dnia 20 marca 2025 r. o rynku pracy i służbach zatrudnienia (Dz. U. poz. 620</w:t>
      </w:r>
      <w:r w:rsidR="0012175B" w:rsidRPr="00F13282">
        <w:rPr>
          <w:rFonts w:asciiTheme="minorHAnsi" w:hAnsiTheme="minorHAnsi" w:cstheme="minorHAnsi"/>
          <w:bCs/>
          <w:szCs w:val="24"/>
        </w:rPr>
        <w:t>, z późn. zm.</w:t>
      </w:r>
      <w:r w:rsidR="003F22F2" w:rsidRPr="00F13282">
        <w:rPr>
          <w:rFonts w:asciiTheme="minorHAnsi" w:hAnsiTheme="minorHAnsi" w:cstheme="minorHAnsi"/>
          <w:szCs w:val="24"/>
        </w:rPr>
        <w:t>).</w:t>
      </w:r>
    </w:p>
    <w:p w14:paraId="568C1BE4" w14:textId="4CBCFA83"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t>Ustawa z dnia 22 grudnia 2015 r. o Zintegrowanym Systemie Kwalifikacji (Dz. U. z 2024 r. poz. 1606).</w:t>
      </w:r>
    </w:p>
    <w:p w14:paraId="5816CC53" w14:textId="77777777"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Ustawa z dnia 14 czerwca 1960 r. Kodeks postępowania administracyjnego (Dz. U. z 2025 r. poz. 1691).</w:t>
      </w:r>
    </w:p>
    <w:p w14:paraId="7DA96577" w14:textId="4507779B" w:rsidR="005C2189" w:rsidRPr="00F13282" w:rsidRDefault="003F22F2">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U</w:t>
      </w:r>
      <w:r w:rsidRPr="00F13282">
        <w:rPr>
          <w:rFonts w:asciiTheme="minorHAnsi" w:hAnsiTheme="minorHAnsi" w:cstheme="minorHAnsi"/>
          <w:bCs/>
          <w:szCs w:val="24"/>
        </w:rPr>
        <w:t>stawa z dnia 11 września 2019 r.  Prawo zamówień publicznych (Dz. U. z 2024 r. poz. 1320</w:t>
      </w:r>
      <w:r w:rsidR="006846D2" w:rsidRPr="00F13282">
        <w:rPr>
          <w:rFonts w:asciiTheme="minorHAnsi" w:hAnsiTheme="minorHAnsi" w:cstheme="minorHAnsi"/>
          <w:bCs/>
          <w:szCs w:val="24"/>
        </w:rPr>
        <w:t>,</w:t>
      </w:r>
      <w:r w:rsidRPr="00F13282">
        <w:rPr>
          <w:rFonts w:asciiTheme="minorHAnsi" w:hAnsiTheme="minorHAnsi" w:cstheme="minorHAnsi"/>
          <w:bCs/>
          <w:szCs w:val="24"/>
        </w:rPr>
        <w:t xml:space="preserve"> z późn. zm.).</w:t>
      </w:r>
    </w:p>
    <w:p w14:paraId="66A673D9" w14:textId="7E8A0EE0"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Ustawa z dnia 27 sierpnia 2009 r. o finansach publicznych (Dz. U</w:t>
      </w:r>
      <w:r w:rsidRPr="00F13282">
        <w:rPr>
          <w:rFonts w:asciiTheme="minorHAnsi" w:hAnsiTheme="minorHAnsi" w:cstheme="minorHAnsi"/>
          <w:bCs/>
          <w:szCs w:val="24"/>
        </w:rPr>
        <w:t xml:space="preserve">. </w:t>
      </w:r>
      <w:r w:rsidRPr="00F13282">
        <w:rPr>
          <w:rFonts w:asciiTheme="minorHAnsi" w:hAnsiTheme="minorHAnsi" w:cstheme="minorHAnsi"/>
          <w:szCs w:val="24"/>
        </w:rPr>
        <w:t>z 2025 r. poz. 1483</w:t>
      </w:r>
      <w:r w:rsidR="006846D2" w:rsidRPr="00F13282">
        <w:rPr>
          <w:rFonts w:asciiTheme="minorHAnsi" w:hAnsiTheme="minorHAnsi" w:cstheme="minorHAnsi"/>
          <w:szCs w:val="24"/>
        </w:rPr>
        <w:t>,</w:t>
      </w:r>
      <w:r w:rsidR="00913D04" w:rsidRPr="00F13282">
        <w:rPr>
          <w:rFonts w:asciiTheme="minorHAnsi" w:hAnsiTheme="minorHAnsi" w:cstheme="minorHAnsi"/>
          <w:szCs w:val="24"/>
        </w:rPr>
        <w:t xml:space="preserve"> </w:t>
      </w:r>
      <w:r w:rsidR="006846D2" w:rsidRPr="00F13282">
        <w:rPr>
          <w:rFonts w:asciiTheme="minorHAnsi" w:hAnsiTheme="minorHAnsi" w:cstheme="minorHAnsi"/>
          <w:szCs w:val="24"/>
        </w:rPr>
        <w:t>z późn.zm.).</w:t>
      </w:r>
    </w:p>
    <w:p w14:paraId="1AB74225" w14:textId="6AF81AA6"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xml:space="preserve">Ustawa z dnia </w:t>
      </w:r>
      <w:r w:rsidR="00F600A5">
        <w:rPr>
          <w:rFonts w:asciiTheme="minorHAnsi" w:hAnsiTheme="minorHAnsi" w:cstheme="minorHAnsi"/>
          <w:szCs w:val="24"/>
        </w:rPr>
        <w:t>10 maja 2018</w:t>
      </w:r>
      <w:r w:rsidRPr="00F13282">
        <w:rPr>
          <w:rFonts w:asciiTheme="minorHAnsi" w:hAnsiTheme="minorHAnsi" w:cstheme="minorHAnsi"/>
          <w:szCs w:val="24"/>
        </w:rPr>
        <w:t xml:space="preserve"> r. o ochronie danych osobowych (Dz. U. z 2019 r. poz. 1781).</w:t>
      </w:r>
    </w:p>
    <w:p w14:paraId="03715804" w14:textId="26905854" w:rsidR="005C2189" w:rsidRPr="00F13282" w:rsidRDefault="003F22F2" w:rsidP="006A264E">
      <w:pPr>
        <w:pStyle w:val="Akapitzlist"/>
        <w:numPr>
          <w:ilvl w:val="0"/>
          <w:numId w:val="5"/>
        </w:numPr>
        <w:autoSpaceDE w:val="0"/>
        <w:autoSpaceDN w:val="0"/>
        <w:adjustRightInd w:val="0"/>
        <w:spacing w:after="0" w:line="360" w:lineRule="auto"/>
        <w:ind w:left="1134" w:hanging="425"/>
        <w:jc w:val="both"/>
        <w:rPr>
          <w:rFonts w:asciiTheme="minorHAnsi" w:eastAsia="SimSun" w:hAnsiTheme="minorHAnsi" w:cstheme="minorHAnsi"/>
          <w:szCs w:val="24"/>
          <w:lang w:eastAsia="pl-PL"/>
        </w:rPr>
      </w:pPr>
      <w:r w:rsidRPr="00F13282">
        <w:rPr>
          <w:rFonts w:asciiTheme="minorHAnsi" w:hAnsiTheme="minorHAnsi" w:cstheme="minorHAnsi"/>
          <w:szCs w:val="24"/>
        </w:rPr>
        <w:t>Ustawa z dnia 27 sierpnia 1997 r. o rehabilitacji zawodowej i społecznej oraz zatrudni</w:t>
      </w:r>
      <w:r w:rsidR="00353DEA">
        <w:rPr>
          <w:rFonts w:asciiTheme="minorHAnsi" w:hAnsiTheme="minorHAnsi" w:cstheme="minorHAnsi"/>
          <w:szCs w:val="24"/>
        </w:rPr>
        <w:t>a</w:t>
      </w:r>
      <w:r w:rsidRPr="00F13282">
        <w:rPr>
          <w:rFonts w:asciiTheme="minorHAnsi" w:hAnsiTheme="minorHAnsi" w:cstheme="minorHAnsi"/>
          <w:szCs w:val="24"/>
        </w:rPr>
        <w:t>niu osób niepełnosprawnych (Dz. U. z 2025 r. poz. 913, z późn.zm.).</w:t>
      </w:r>
    </w:p>
    <w:p w14:paraId="2E4A4B60" w14:textId="5C25FF40" w:rsidR="005C2189" w:rsidRPr="00F13282" w:rsidRDefault="003F22F2" w:rsidP="006A264E">
      <w:pPr>
        <w:numPr>
          <w:ilvl w:val="0"/>
          <w:numId w:val="5"/>
        </w:numPr>
        <w:autoSpaceDE w:val="0"/>
        <w:autoSpaceDN w:val="0"/>
        <w:adjustRightInd w:val="0"/>
        <w:spacing w:after="0" w:line="360" w:lineRule="auto"/>
        <w:ind w:left="1134" w:hanging="425"/>
        <w:jc w:val="both"/>
        <w:rPr>
          <w:rFonts w:asciiTheme="minorHAnsi" w:eastAsia="SimSun" w:hAnsiTheme="minorHAnsi" w:cstheme="minorHAnsi"/>
          <w:szCs w:val="24"/>
          <w:lang w:eastAsia="pl-PL"/>
        </w:rPr>
      </w:pPr>
      <w:r w:rsidRPr="00F13282">
        <w:rPr>
          <w:rFonts w:asciiTheme="minorHAnsi" w:eastAsia="SimSun" w:hAnsiTheme="minorHAnsi" w:cstheme="minorHAnsi"/>
          <w:szCs w:val="24"/>
          <w:lang w:eastAsia="pl-PL"/>
        </w:rPr>
        <w:t xml:space="preserve">Ustawę z dnia 19 lipca 2019 r. o zapewnianiu dostępności osobom ze szczególnymi potrzebami </w:t>
      </w:r>
      <w:r w:rsidR="00182F82" w:rsidRPr="00F13282">
        <w:rPr>
          <w:rFonts w:asciiTheme="minorHAnsi" w:eastAsia="SimSun" w:hAnsiTheme="minorHAnsi" w:cstheme="minorHAnsi"/>
          <w:szCs w:val="24"/>
          <w:lang w:eastAsia="pl-PL"/>
        </w:rPr>
        <w:t>(Dz. U. z 2024 r. poz. 1411).</w:t>
      </w:r>
    </w:p>
    <w:p w14:paraId="4875CF29" w14:textId="21F72CA3" w:rsidR="00ED425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eastAsia="SimSun" w:hAnsiTheme="minorHAnsi" w:cstheme="minorHAnsi"/>
          <w:szCs w:val="24"/>
          <w:lang w:eastAsia="pl-PL"/>
        </w:rPr>
        <w:t>Rozporządzenie Rady Ministrów z dnia 27 listopada 2025 r. w sprawie zasad gospodarki finansowej Funduszu Pracy (Dz.U. poz. 1662)</w:t>
      </w:r>
      <w:r w:rsidR="00AD6109" w:rsidRPr="00F13282">
        <w:rPr>
          <w:rFonts w:asciiTheme="minorHAnsi" w:eastAsia="SimSun" w:hAnsiTheme="minorHAnsi" w:cstheme="minorHAnsi"/>
          <w:szCs w:val="24"/>
          <w:lang w:eastAsia="pl-PL"/>
        </w:rPr>
        <w:t>.</w:t>
      </w:r>
    </w:p>
    <w:p w14:paraId="2241F457" w14:textId="6EFDAE4C" w:rsidR="005C2189" w:rsidRPr="00F13282" w:rsidRDefault="003F22F2" w:rsidP="006A264E">
      <w:pPr>
        <w:numPr>
          <w:ilvl w:val="0"/>
          <w:numId w:val="5"/>
        </w:numPr>
        <w:spacing w:after="0" w:line="360" w:lineRule="auto"/>
        <w:ind w:left="1134"/>
        <w:jc w:val="both"/>
        <w:rPr>
          <w:rFonts w:asciiTheme="minorHAnsi" w:hAnsiTheme="minorHAnsi" w:cstheme="minorHAnsi"/>
          <w:szCs w:val="24"/>
        </w:rPr>
      </w:pPr>
      <w:r w:rsidRPr="00F13282">
        <w:rPr>
          <w:rFonts w:asciiTheme="minorHAnsi" w:hAnsiTheme="minorHAnsi" w:cstheme="minorHAnsi"/>
          <w:szCs w:val="24"/>
        </w:rPr>
        <w:t xml:space="preserve">Rozporządzenie Ministra Rodziny, Pracy i Polityki Społecznej z dnia 21 listopada 2025 r. w sprawie wniosków i realizacji umów o dofinansowanie podjęcia działalności gospodarczej oraz o refundację kosztów wyposażenia lub doposażenia </w:t>
      </w:r>
      <w:r w:rsidR="00353DEA">
        <w:rPr>
          <w:rFonts w:asciiTheme="minorHAnsi" w:hAnsiTheme="minorHAnsi" w:cstheme="minorHAnsi"/>
          <w:szCs w:val="24"/>
        </w:rPr>
        <w:t xml:space="preserve">stanowiska pracy </w:t>
      </w:r>
      <w:r w:rsidRPr="00F13282">
        <w:rPr>
          <w:rFonts w:asciiTheme="minorHAnsi" w:hAnsiTheme="minorHAnsi" w:cstheme="minorHAnsi"/>
          <w:szCs w:val="24"/>
        </w:rPr>
        <w:t>(Dz. U. poz. 1645)</w:t>
      </w:r>
      <w:r w:rsidR="00316E53" w:rsidRPr="00F13282">
        <w:rPr>
          <w:rFonts w:asciiTheme="minorHAnsi" w:hAnsiTheme="minorHAnsi" w:cstheme="minorHAnsi"/>
          <w:szCs w:val="24"/>
        </w:rPr>
        <w:t>.</w:t>
      </w:r>
    </w:p>
    <w:p w14:paraId="574775C3" w14:textId="1D9395A0" w:rsidR="005C2189" w:rsidRPr="00F13282" w:rsidRDefault="003F22F2">
      <w:pPr>
        <w:numPr>
          <w:ilvl w:val="0"/>
          <w:numId w:val="5"/>
        </w:numPr>
        <w:spacing w:after="0" w:line="360" w:lineRule="auto"/>
        <w:ind w:left="1134"/>
        <w:jc w:val="both"/>
        <w:rPr>
          <w:rFonts w:asciiTheme="minorHAnsi" w:hAnsiTheme="minorHAnsi" w:cstheme="minorHAnsi"/>
          <w:b/>
          <w:bCs/>
          <w:szCs w:val="24"/>
        </w:rPr>
      </w:pPr>
      <w:r w:rsidRPr="00F13282">
        <w:rPr>
          <w:rFonts w:asciiTheme="minorHAnsi" w:hAnsiTheme="minorHAnsi" w:cstheme="minorHAnsi"/>
          <w:szCs w:val="24"/>
        </w:rPr>
        <w:lastRenderedPageBreak/>
        <w:t>Rozporządzenie Ministra Rodziny, Pracy i Polityki Społecznej z dnia 30 października 2025 r. w sprawie szczegółowego sposobu i trybu organizowania stażu dla bezrobotnych (Dz. U. poz. 1536).</w:t>
      </w:r>
    </w:p>
    <w:p w14:paraId="6B7D909B" w14:textId="77777777" w:rsidR="005C2189" w:rsidRPr="00F13282" w:rsidRDefault="003F22F2">
      <w:pPr>
        <w:pStyle w:val="Nagwek2"/>
        <w:numPr>
          <w:ilvl w:val="0"/>
          <w:numId w:val="4"/>
        </w:numPr>
        <w:spacing w:before="0" w:after="0" w:line="360" w:lineRule="auto"/>
        <w:ind w:left="851" w:hanging="284"/>
        <w:rPr>
          <w:rFonts w:cstheme="minorHAnsi"/>
          <w:szCs w:val="24"/>
        </w:rPr>
      </w:pPr>
      <w:bookmarkStart w:id="61" w:name="_Toc222815741"/>
      <w:r w:rsidRPr="00F13282">
        <w:rPr>
          <w:rFonts w:cstheme="minorHAnsi"/>
          <w:szCs w:val="24"/>
        </w:rPr>
        <w:t>Dokumenty i wytyczne</w:t>
      </w:r>
      <w:bookmarkEnd w:id="61"/>
    </w:p>
    <w:p w14:paraId="4B21712F"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Program regionalny Fundusze Europejskie dla Mazowsza 2021-2027 zatwierdzony przez Komisję Europejską decyzją wykonawczą nr C (2022) 8693 z </w:t>
      </w:r>
      <w:r w:rsidRPr="00F13282">
        <w:rPr>
          <w:rFonts w:asciiTheme="minorHAnsi" w:hAnsiTheme="minorHAnsi" w:cstheme="minorHAnsi"/>
          <w:bCs/>
          <w:szCs w:val="24"/>
        </w:rPr>
        <w:t xml:space="preserve">dnia 2 grudnia 2022 r. </w:t>
      </w:r>
    </w:p>
    <w:p w14:paraId="5D00010C"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bCs/>
          <w:szCs w:val="24"/>
        </w:rPr>
        <w:t>Szczegółowy Opis Priorytetów FEM 2021-2027 (obowiązujący w dniu ogłoszenia Naboru).</w:t>
      </w:r>
    </w:p>
    <w:p w14:paraId="6435158E" w14:textId="78C055DC" w:rsidR="005C2189" w:rsidRPr="00F13282" w:rsidRDefault="003F22F2">
      <w:pPr>
        <w:numPr>
          <w:ilvl w:val="0"/>
          <w:numId w:val="6"/>
        </w:numPr>
        <w:spacing w:after="0" w:line="360" w:lineRule="auto"/>
        <w:ind w:hanging="436"/>
        <w:jc w:val="both"/>
        <w:rPr>
          <w:rFonts w:asciiTheme="minorHAnsi" w:hAnsiTheme="minorHAnsi" w:cstheme="minorHAnsi"/>
          <w:b/>
          <w:szCs w:val="24"/>
        </w:rPr>
      </w:pPr>
      <w:bookmarkStart w:id="62" w:name="_Hlk221695415"/>
      <w:r w:rsidRPr="00F13282">
        <w:rPr>
          <w:rFonts w:asciiTheme="minorHAnsi" w:hAnsiTheme="minorHAnsi" w:cstheme="minorHAnsi"/>
          <w:szCs w:val="24"/>
        </w:rPr>
        <w:t>Wytyczne dotyczące realizacji projektów z udziałem środków Europejskiego Funduszu Społecznego Plus w regionalnych programach na lata 2021–2027, obowiązujące od 30 czerwca 2025 r.</w:t>
      </w:r>
    </w:p>
    <w:bookmarkEnd w:id="62"/>
    <w:p w14:paraId="6388CD83" w14:textId="60ADB6DA"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Wytyczne dotyczące wyboru projektów na lata 2021-2027, zatwierdzone 3</w:t>
      </w:r>
      <w:r w:rsidR="002B6987">
        <w:rPr>
          <w:rFonts w:asciiTheme="minorHAnsi" w:hAnsiTheme="minorHAnsi" w:cstheme="minorHAnsi"/>
          <w:szCs w:val="24"/>
        </w:rPr>
        <w:t> </w:t>
      </w:r>
      <w:r w:rsidRPr="00F13282">
        <w:rPr>
          <w:rFonts w:asciiTheme="minorHAnsi" w:hAnsiTheme="minorHAnsi" w:cstheme="minorHAnsi"/>
          <w:szCs w:val="24"/>
        </w:rPr>
        <w:t>czerwca 2025 r.</w:t>
      </w:r>
    </w:p>
    <w:p w14:paraId="12410E22" w14:textId="77777777" w:rsidR="005C2189" w:rsidRPr="00F13282" w:rsidRDefault="003F22F2">
      <w:pPr>
        <w:numPr>
          <w:ilvl w:val="0"/>
          <w:numId w:val="6"/>
        </w:numPr>
        <w:spacing w:after="0" w:line="360" w:lineRule="auto"/>
        <w:ind w:hanging="436"/>
        <w:jc w:val="both"/>
        <w:rPr>
          <w:rFonts w:asciiTheme="minorHAnsi" w:hAnsiTheme="minorHAnsi" w:cstheme="minorHAnsi"/>
          <w:b/>
          <w:szCs w:val="24"/>
        </w:rPr>
      </w:pPr>
      <w:r w:rsidRPr="00F13282">
        <w:rPr>
          <w:rFonts w:asciiTheme="minorHAnsi" w:hAnsiTheme="minorHAnsi" w:cstheme="minorHAnsi"/>
          <w:szCs w:val="24"/>
        </w:rPr>
        <w:t>Wytyczne dotyczące kwalifikowalności wydatków na lata 2021-2027 zatwierdzone 14 marca 2025 r.</w:t>
      </w:r>
    </w:p>
    <w:p w14:paraId="64C7E546"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Wytyczne dotyczące kontroli realizacji programów polityki spójności na lata 2021-2027 zatwierdzone 26 października 2022 r. </w:t>
      </w:r>
    </w:p>
    <w:p w14:paraId="63B38DBD"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informacji i promocji Funduszy Europejskich na lata 2021- 2027 zatwierdzone 19 kwietnia 2023 r.</w:t>
      </w:r>
    </w:p>
    <w:p w14:paraId="7A51674B" w14:textId="4C6403EB" w:rsidR="005C2189" w:rsidRPr="00F13282" w:rsidRDefault="003F22F2">
      <w:pPr>
        <w:numPr>
          <w:ilvl w:val="0"/>
          <w:numId w:val="6"/>
        </w:numPr>
        <w:spacing w:after="0" w:line="360" w:lineRule="auto"/>
        <w:ind w:hanging="436"/>
        <w:jc w:val="both"/>
        <w:rPr>
          <w:rFonts w:asciiTheme="minorHAnsi" w:hAnsiTheme="minorHAnsi" w:cstheme="minorHAnsi"/>
          <w:szCs w:val="24"/>
        </w:rPr>
      </w:pPr>
      <w:bookmarkStart w:id="63" w:name="_Hlk221695430"/>
      <w:r w:rsidRPr="00F13282">
        <w:rPr>
          <w:rFonts w:asciiTheme="minorHAnsi" w:hAnsiTheme="minorHAnsi" w:cstheme="minorHAnsi"/>
          <w:szCs w:val="24"/>
        </w:rPr>
        <w:t>Wytyczne dotyczące monitorowania postępu rzeczowego realizacji programów na lata 2021-2027 zatwierdzone 22 września 2025 r.</w:t>
      </w:r>
    </w:p>
    <w:bookmarkEnd w:id="63"/>
    <w:p w14:paraId="1FF4AE12"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realizacji zasad równościowych w ramach funduszy unijnych na lata 2021-2027 zatwierdzone 10 marca 2025 r.</w:t>
      </w:r>
    </w:p>
    <w:p w14:paraId="08C6ABE7"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Wytyczne dotyczące warunków gromadzenia i przekazywania danych w postaci elektronicznej na lata 2021-2027 zatwierdzone 25 stycznia 2023 r.</w:t>
      </w:r>
    </w:p>
    <w:p w14:paraId="48BD7BB5" w14:textId="6DDF41F4"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Wytyczne dotyczące sposobu korygowania </w:t>
      </w:r>
      <w:r w:rsidR="00353DEA">
        <w:rPr>
          <w:rFonts w:asciiTheme="minorHAnsi" w:hAnsiTheme="minorHAnsi" w:cstheme="minorHAnsi"/>
          <w:szCs w:val="24"/>
        </w:rPr>
        <w:t>nieprawidłowości</w:t>
      </w:r>
      <w:r w:rsidRPr="00F13282">
        <w:rPr>
          <w:rFonts w:asciiTheme="minorHAnsi" w:hAnsiTheme="minorHAnsi" w:cstheme="minorHAnsi"/>
          <w:szCs w:val="24"/>
        </w:rPr>
        <w:t xml:space="preserve"> na lata 2021-2027 zatwierdzone 4 lipca 2023 r.</w:t>
      </w:r>
    </w:p>
    <w:p w14:paraId="283FB0D6" w14:textId="27359E71"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 xml:space="preserve">Strategia komunikacji Funduszy Europejskich na lata 2021-2027 (obowiązująca w dniu złożenia </w:t>
      </w:r>
      <w:r w:rsidR="00E61D59">
        <w:rPr>
          <w:rFonts w:asciiTheme="minorHAnsi" w:hAnsiTheme="minorHAnsi" w:cstheme="minorHAnsi"/>
          <w:szCs w:val="24"/>
        </w:rPr>
        <w:t>w</w:t>
      </w:r>
      <w:r w:rsidRPr="00F13282">
        <w:rPr>
          <w:rFonts w:asciiTheme="minorHAnsi" w:hAnsiTheme="minorHAnsi" w:cstheme="minorHAnsi"/>
          <w:szCs w:val="24"/>
        </w:rPr>
        <w:t>niosku o dofinansowanie projektu).</w:t>
      </w:r>
    </w:p>
    <w:p w14:paraId="2E6FD2AB" w14:textId="77777777" w:rsidR="005C2189" w:rsidRPr="00F13282" w:rsidRDefault="003F22F2">
      <w:pPr>
        <w:numPr>
          <w:ilvl w:val="0"/>
          <w:numId w:val="6"/>
        </w:numPr>
        <w:spacing w:after="0" w:line="360" w:lineRule="auto"/>
        <w:ind w:hanging="436"/>
        <w:jc w:val="both"/>
        <w:rPr>
          <w:rFonts w:asciiTheme="minorHAnsi" w:hAnsiTheme="minorHAnsi" w:cstheme="minorHAnsi"/>
          <w:szCs w:val="24"/>
        </w:rPr>
      </w:pPr>
      <w:r w:rsidRPr="00F13282">
        <w:rPr>
          <w:rFonts w:asciiTheme="minorHAnsi" w:hAnsiTheme="minorHAnsi" w:cstheme="minorHAnsi"/>
          <w:szCs w:val="24"/>
        </w:rPr>
        <w:t>Księga Tożsamości Wizualnej marki Fundusze Europejskie 2021-2027.</w:t>
      </w:r>
    </w:p>
    <w:p w14:paraId="12F1A432"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lastRenderedPageBreak/>
        <w:t>Dokument „Plan realizacji Gwarancji dla młodzieży w Polsce Aktualizacja 2022”, Warszawa 2022 r.</w:t>
      </w:r>
    </w:p>
    <w:p w14:paraId="5B34BCDF"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Konwencja o Prawach Osób Niepełnosprawnych 13 grudnia 2006 r. (Dz.U. 2012 poz. 1169).</w:t>
      </w:r>
    </w:p>
    <w:p w14:paraId="113EA562"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Karta praw podstawowych Unii Europejskiej (Dz.U.UE.C.2016.202.389).</w:t>
      </w:r>
    </w:p>
    <w:p w14:paraId="2B5B696F" w14:textId="77777777" w:rsidR="005C2189" w:rsidRPr="00F13282" w:rsidRDefault="003F22F2">
      <w:pPr>
        <w:numPr>
          <w:ilvl w:val="0"/>
          <w:numId w:val="6"/>
        </w:numPr>
        <w:spacing w:after="0" w:line="360" w:lineRule="auto"/>
        <w:ind w:left="1288" w:hanging="437"/>
        <w:jc w:val="both"/>
        <w:rPr>
          <w:rFonts w:asciiTheme="minorHAnsi" w:hAnsiTheme="minorHAnsi" w:cstheme="minorHAnsi"/>
          <w:szCs w:val="24"/>
        </w:rPr>
      </w:pPr>
      <w:r w:rsidRPr="00F13282">
        <w:rPr>
          <w:rFonts w:asciiTheme="minorHAnsi" w:hAnsiTheme="minorHAnsi" w:cstheme="minorHAnsi"/>
          <w:szCs w:val="24"/>
        </w:rPr>
        <w:t>Lista Wskaźników Kluczowych 2021-2027 – EFS+.</w:t>
      </w:r>
    </w:p>
    <w:p w14:paraId="6CE89014" w14:textId="77777777" w:rsidR="005C2189" w:rsidRPr="00F13282" w:rsidRDefault="005C2189" w:rsidP="00EC7DE1">
      <w:pPr>
        <w:spacing w:after="0" w:line="360" w:lineRule="auto"/>
        <w:jc w:val="both"/>
        <w:rPr>
          <w:rFonts w:asciiTheme="minorHAnsi" w:hAnsiTheme="minorHAnsi" w:cstheme="minorHAnsi"/>
          <w:szCs w:val="24"/>
        </w:rPr>
      </w:pPr>
    </w:p>
    <w:p w14:paraId="30EC376B"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 xml:space="preserve">Potrzebne znaki i zestawienia znaków zapisane w plikach programów graficznych, a także wzory plakatów, tablic i naklejek (do pobrania) znajdują się w serwisie FEM: </w:t>
      </w:r>
    </w:p>
    <w:p w14:paraId="7116C9ED" w14:textId="77777777" w:rsidR="005C2189" w:rsidRPr="00F13282" w:rsidRDefault="003F22F2">
      <w:pPr>
        <w:pStyle w:val="Akapitzlist"/>
        <w:numPr>
          <w:ilvl w:val="0"/>
          <w:numId w:val="7"/>
        </w:numPr>
        <w:spacing w:after="0" w:line="360" w:lineRule="auto"/>
        <w:jc w:val="both"/>
        <w:rPr>
          <w:rFonts w:asciiTheme="minorHAnsi" w:hAnsiTheme="minorHAnsi" w:cstheme="minorHAnsi"/>
        </w:rPr>
      </w:pPr>
      <w:hyperlink r:id="rId13" w:history="1">
        <w:r w:rsidRPr="00F13282">
          <w:rPr>
            <w:rStyle w:val="Hipercze"/>
            <w:rFonts w:asciiTheme="minorHAnsi" w:hAnsiTheme="minorHAnsi" w:cstheme="minorHAnsi"/>
            <w:color w:val="auto"/>
          </w:rPr>
          <w:t>https://funduszeuedlamazowsza.eu/zasady-oznaczania-projektow-fundusze-europejskie-dla-mazowsza-2021-2027/</w:t>
        </w:r>
      </w:hyperlink>
    </w:p>
    <w:p w14:paraId="124D82EF"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 xml:space="preserve">oraz na Portalu FE: </w:t>
      </w:r>
    </w:p>
    <w:p w14:paraId="42A4CBCA" w14:textId="77777777" w:rsidR="005C2189" w:rsidRPr="00F13282" w:rsidRDefault="003F22F2">
      <w:pPr>
        <w:pStyle w:val="Akapitzlist"/>
        <w:numPr>
          <w:ilvl w:val="0"/>
          <w:numId w:val="7"/>
        </w:numPr>
        <w:spacing w:after="0" w:line="360" w:lineRule="auto"/>
        <w:jc w:val="both"/>
        <w:rPr>
          <w:rFonts w:asciiTheme="minorHAnsi" w:hAnsiTheme="minorHAnsi" w:cstheme="minorHAnsi"/>
        </w:rPr>
      </w:pPr>
      <w:hyperlink r:id="rId14" w:history="1">
        <w:r w:rsidRPr="00F13282">
          <w:rPr>
            <w:rStyle w:val="Hipercze"/>
            <w:rFonts w:asciiTheme="minorHAnsi" w:hAnsiTheme="minorHAnsi" w:cstheme="minorHAnsi"/>
            <w:color w:val="auto"/>
          </w:rPr>
          <w:t>http://www.funduszeeuropejskie.gov.pl/strony/o-funduszach/fundusze-2021-2027/prawo-i-dokumenty/zasady-komunikacji-fe/</w:t>
        </w:r>
      </w:hyperlink>
    </w:p>
    <w:p w14:paraId="472ACA5E" w14:textId="77777777" w:rsidR="005C2189" w:rsidRPr="00F13282" w:rsidRDefault="003F22F2">
      <w:pPr>
        <w:pStyle w:val="Akapitzlist"/>
        <w:numPr>
          <w:ilvl w:val="0"/>
          <w:numId w:val="7"/>
        </w:numPr>
        <w:spacing w:after="0" w:line="360" w:lineRule="auto"/>
        <w:jc w:val="both"/>
        <w:rPr>
          <w:rFonts w:asciiTheme="minorHAnsi" w:hAnsiTheme="minorHAnsi" w:cstheme="minorHAnsi"/>
          <w:bCs/>
          <w:szCs w:val="24"/>
        </w:rPr>
      </w:pPr>
      <w:r w:rsidRPr="00F13282">
        <w:rPr>
          <w:rFonts w:asciiTheme="minorHAnsi" w:hAnsiTheme="minorHAnsi" w:cstheme="minorHAnsi"/>
        </w:rPr>
        <w:t xml:space="preserve">Jest tam również dostępna Księga Tożsamości Wizualnej marki Fundusze Europejskie 2021-2027, w której znajdują szczegółowe zasady tworzenia i używania oznaczeń projektów. Zasady stosowania znaku marki Mazowsze znajdziesz na stronie: </w:t>
      </w:r>
      <w:hyperlink r:id="rId15" w:history="1">
        <w:r w:rsidRPr="00F13282">
          <w:rPr>
            <w:rStyle w:val="Hipercze"/>
            <w:rFonts w:asciiTheme="minorHAnsi" w:hAnsiTheme="minorHAnsi" w:cstheme="minorHAnsi"/>
            <w:bCs/>
            <w:color w:val="auto"/>
          </w:rPr>
          <w:t>https://mazovia.pl/pl/samorzad/marka-mazowsze</w:t>
        </w:r>
      </w:hyperlink>
    </w:p>
    <w:p w14:paraId="6142D8E3" w14:textId="4172FE55" w:rsidR="000F7339" w:rsidRPr="000F7339" w:rsidRDefault="003F22F2" w:rsidP="000F7339">
      <w:pPr>
        <w:spacing w:after="0" w:line="360" w:lineRule="auto"/>
        <w:jc w:val="both"/>
        <w:rPr>
          <w:rFonts w:asciiTheme="minorHAnsi" w:hAnsiTheme="minorHAnsi" w:cstheme="minorHAnsi"/>
        </w:rPr>
      </w:pPr>
      <w:r w:rsidRPr="00F13282">
        <w:rPr>
          <w:rFonts w:asciiTheme="minorHAnsi" w:hAnsiTheme="minorHAnsi" w:cstheme="minorHAnsi"/>
        </w:rPr>
        <w:t>Beneficjent jest zobowiązany do wypełniania obowiązków informacyjnych i promocyjnych zgodnie z przepisami Rozporządzenia Parlamentu Europejskiego i Rady (UE) 2021/1060 z dnia 24 czerwca 2021 r. (art. 47 i 50).</w:t>
      </w:r>
      <w:r w:rsidR="000F7339" w:rsidRPr="000F7339">
        <w:t xml:space="preserve"> </w:t>
      </w:r>
      <w:r w:rsidR="000F7339" w:rsidRPr="000F7339">
        <w:rPr>
          <w:rFonts w:asciiTheme="minorHAnsi" w:hAnsiTheme="minorHAnsi" w:cstheme="minorHAnsi"/>
        </w:rPr>
        <w:t>W szczególności Beneficjent zobowiązany jest zapewnić realizację obowiązków informacyjno-promocyjnych wobec uczestników projektu oraz podmiotów otrzymujących wsparcie finansowe, w tym poprzez odpowiednie zapisy</w:t>
      </w:r>
      <w:r w:rsidR="00353DEA">
        <w:rPr>
          <w:rFonts w:asciiTheme="minorHAnsi" w:hAnsiTheme="minorHAnsi" w:cstheme="minorHAnsi"/>
        </w:rPr>
        <w:t xml:space="preserve"> w </w:t>
      </w:r>
      <w:r w:rsidR="000F7339" w:rsidRPr="000F7339">
        <w:rPr>
          <w:rFonts w:asciiTheme="minorHAnsi" w:hAnsiTheme="minorHAnsi" w:cstheme="minorHAnsi"/>
        </w:rPr>
        <w:t xml:space="preserve">umowach oraz oznaczenie dokumentów, zgodnie z Wytycznymi dotyczącymi informacji </w:t>
      </w:r>
    </w:p>
    <w:p w14:paraId="2B75051C" w14:textId="5C8754E1" w:rsidR="0096235B" w:rsidRDefault="000F7339" w:rsidP="000F7339">
      <w:pPr>
        <w:spacing w:after="0" w:line="360" w:lineRule="auto"/>
        <w:jc w:val="both"/>
        <w:rPr>
          <w:rFonts w:asciiTheme="minorHAnsi" w:hAnsiTheme="minorHAnsi" w:cstheme="minorHAnsi"/>
        </w:rPr>
      </w:pPr>
      <w:r w:rsidRPr="000F7339">
        <w:rPr>
          <w:rFonts w:asciiTheme="minorHAnsi" w:hAnsiTheme="minorHAnsi" w:cstheme="minorHAnsi"/>
        </w:rPr>
        <w:t>i promocji.</w:t>
      </w:r>
    </w:p>
    <w:p w14:paraId="1F307F9B" w14:textId="3661F038"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Zgodność z prawodawstwem jest przedmiotem oceny na podstawie kryterium ogólnego horyzontalnego - kryterium formalne: ,,projekt jest zgodny z prawodawstwem krajowym”.</w:t>
      </w:r>
    </w:p>
    <w:p w14:paraId="229C14FC" w14:textId="2A3A453A"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 xml:space="preserve">Nieznajomość powyższych dokumentów może skutkować niewłaściwym przygotowaniem projektu, nieprawidłowym wypełnianiem formularza </w:t>
      </w:r>
      <w:r w:rsidR="00E61D59">
        <w:rPr>
          <w:rFonts w:asciiTheme="minorHAnsi" w:hAnsiTheme="minorHAnsi" w:cstheme="minorHAnsi"/>
          <w:b/>
          <w:szCs w:val="24"/>
        </w:rPr>
        <w:t>w</w:t>
      </w:r>
      <w:r w:rsidRPr="00F13282">
        <w:rPr>
          <w:rFonts w:asciiTheme="minorHAnsi" w:hAnsiTheme="minorHAnsi" w:cstheme="minorHAnsi"/>
          <w:b/>
          <w:szCs w:val="24"/>
        </w:rPr>
        <w:t xml:space="preserve">niosku EFS+ oraz nieprawidłowym opracowaniem budżetu, a w konsekwencji skierowaniem </w:t>
      </w:r>
      <w:r w:rsidR="00E61D59">
        <w:rPr>
          <w:rFonts w:asciiTheme="minorHAnsi" w:hAnsiTheme="minorHAnsi" w:cstheme="minorHAnsi"/>
          <w:b/>
          <w:szCs w:val="24"/>
        </w:rPr>
        <w:t>w</w:t>
      </w:r>
      <w:r w:rsidRPr="00F13282">
        <w:rPr>
          <w:rFonts w:asciiTheme="minorHAnsi" w:hAnsiTheme="minorHAnsi" w:cstheme="minorHAnsi"/>
          <w:b/>
          <w:szCs w:val="24"/>
        </w:rPr>
        <w:t>niosku EFS + do poprawy, uzupełnienia lub nieprawidłową realizacją projektu.</w:t>
      </w:r>
    </w:p>
    <w:p w14:paraId="58DDB973" w14:textId="47E31CD9"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lastRenderedPageBreak/>
        <w:t xml:space="preserve">Odpowiedzialność za znajomość podstawowych dokumentów, aktów prawnych, zasad, wytycznych i instrukcji związanych z przygotowaniem </w:t>
      </w:r>
      <w:r w:rsidR="00E61D59">
        <w:rPr>
          <w:rFonts w:asciiTheme="minorHAnsi" w:hAnsiTheme="minorHAnsi" w:cstheme="minorHAnsi"/>
          <w:b/>
          <w:szCs w:val="24"/>
        </w:rPr>
        <w:t>w</w:t>
      </w:r>
      <w:r w:rsidRPr="00F13282">
        <w:rPr>
          <w:rFonts w:asciiTheme="minorHAnsi" w:hAnsiTheme="minorHAnsi" w:cstheme="minorHAnsi"/>
          <w:b/>
          <w:szCs w:val="24"/>
        </w:rPr>
        <w:t xml:space="preserve">niosku EFS+ </w:t>
      </w:r>
      <w:r w:rsidR="006C68CC">
        <w:rPr>
          <w:rFonts w:asciiTheme="minorHAnsi" w:hAnsiTheme="minorHAnsi" w:cstheme="minorHAnsi"/>
          <w:b/>
          <w:szCs w:val="24"/>
        </w:rPr>
        <w:t xml:space="preserve">spoczywa na </w:t>
      </w:r>
      <w:r w:rsidRPr="00F13282">
        <w:rPr>
          <w:rFonts w:asciiTheme="minorHAnsi" w:hAnsiTheme="minorHAnsi" w:cstheme="minorHAnsi"/>
          <w:b/>
          <w:szCs w:val="24"/>
        </w:rPr>
        <w:t>Wnioskodawc</w:t>
      </w:r>
      <w:r w:rsidR="006C68CC">
        <w:rPr>
          <w:rFonts w:asciiTheme="minorHAnsi" w:hAnsiTheme="minorHAnsi" w:cstheme="minorHAnsi"/>
          <w:b/>
          <w:szCs w:val="24"/>
        </w:rPr>
        <w:t>y</w:t>
      </w:r>
      <w:r w:rsidRPr="00F13282">
        <w:rPr>
          <w:rFonts w:asciiTheme="minorHAnsi" w:hAnsiTheme="minorHAnsi" w:cstheme="minorHAnsi"/>
          <w:b/>
          <w:szCs w:val="24"/>
        </w:rPr>
        <w:t xml:space="preserve"> przystępują</w:t>
      </w:r>
      <w:r w:rsidR="006C68CC">
        <w:rPr>
          <w:rFonts w:asciiTheme="minorHAnsi" w:hAnsiTheme="minorHAnsi" w:cstheme="minorHAnsi"/>
          <w:b/>
          <w:szCs w:val="24"/>
        </w:rPr>
        <w:t>cym</w:t>
      </w:r>
      <w:r w:rsidRPr="00F13282">
        <w:rPr>
          <w:rFonts w:asciiTheme="minorHAnsi" w:hAnsiTheme="minorHAnsi" w:cstheme="minorHAnsi"/>
          <w:b/>
          <w:szCs w:val="24"/>
        </w:rPr>
        <w:t xml:space="preserve"> do naboru.</w:t>
      </w:r>
    </w:p>
    <w:p w14:paraId="4D204991" w14:textId="77777777" w:rsidR="005C2189" w:rsidRPr="00F13282" w:rsidRDefault="005C2189">
      <w:pPr>
        <w:spacing w:after="0" w:line="360" w:lineRule="auto"/>
        <w:jc w:val="both"/>
        <w:rPr>
          <w:rFonts w:asciiTheme="minorHAnsi" w:hAnsiTheme="minorHAnsi" w:cstheme="minorHAnsi"/>
          <w:b/>
          <w:szCs w:val="24"/>
        </w:rPr>
      </w:pPr>
    </w:p>
    <w:p w14:paraId="6AB322E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 xml:space="preserve">Wnioskodawca ubiegający się o dofinansowanie w ramach projektów realizowanych w sposób niekonkurencyjny zobowiązany jest korzystać z aktualnej na dzień ogłoszenia Naboru wersji dokumentów. W związku z powyższym zaleca się, aby Wnioskodawcy aplikujący o środki w ramach Naboru na bieżąco zapoznawali się z informacjami zamieszczonymi na stronach internetowych: </w:t>
      </w:r>
    </w:p>
    <w:p w14:paraId="754DFE75" w14:textId="77777777" w:rsidR="005C2189" w:rsidRPr="00F13282" w:rsidRDefault="003F22F2">
      <w:pPr>
        <w:pStyle w:val="Akapitzlist"/>
        <w:numPr>
          <w:ilvl w:val="0"/>
          <w:numId w:val="7"/>
        </w:numPr>
        <w:spacing w:after="0" w:line="360" w:lineRule="auto"/>
        <w:jc w:val="both"/>
        <w:rPr>
          <w:rFonts w:asciiTheme="minorHAnsi" w:hAnsiTheme="minorHAnsi" w:cstheme="minorHAnsi"/>
          <w:b/>
          <w:szCs w:val="24"/>
        </w:rPr>
      </w:pPr>
      <w:hyperlink r:id="rId16" w:history="1">
        <w:r w:rsidRPr="00F13282">
          <w:rPr>
            <w:rStyle w:val="Hipercze"/>
            <w:rFonts w:asciiTheme="minorHAnsi" w:hAnsiTheme="minorHAnsi" w:cstheme="minorHAnsi"/>
            <w:b/>
            <w:color w:val="auto"/>
          </w:rPr>
          <w:t>https://wupwarszawa.praca.gov.pl/</w:t>
        </w:r>
      </w:hyperlink>
      <w:r w:rsidRPr="00F13282">
        <w:rPr>
          <w:rStyle w:val="Hipercze"/>
          <w:rFonts w:asciiTheme="minorHAnsi" w:hAnsiTheme="minorHAnsi" w:cstheme="minorHAnsi"/>
          <w:b/>
          <w:color w:val="auto"/>
        </w:rPr>
        <w:t xml:space="preserve"> </w:t>
      </w:r>
    </w:p>
    <w:p w14:paraId="4C27BDD9" w14:textId="77777777" w:rsidR="005C2189" w:rsidRPr="00F13282" w:rsidRDefault="003F22F2">
      <w:pPr>
        <w:pStyle w:val="Akapitzlist"/>
        <w:numPr>
          <w:ilvl w:val="0"/>
          <w:numId w:val="7"/>
        </w:numPr>
        <w:spacing w:after="0" w:line="360" w:lineRule="auto"/>
        <w:jc w:val="both"/>
        <w:rPr>
          <w:rStyle w:val="Hipercze"/>
          <w:rFonts w:asciiTheme="minorHAnsi" w:hAnsiTheme="minorHAnsi" w:cstheme="minorHAnsi"/>
          <w:b/>
          <w:color w:val="auto"/>
          <w:szCs w:val="24"/>
          <w:u w:val="none"/>
        </w:rPr>
      </w:pPr>
      <w:hyperlink r:id="rId17" w:history="1">
        <w:r w:rsidRPr="00F13282">
          <w:rPr>
            <w:rStyle w:val="Hipercze"/>
            <w:rFonts w:asciiTheme="minorHAnsi" w:hAnsiTheme="minorHAnsi" w:cstheme="minorHAnsi"/>
            <w:b/>
            <w:color w:val="auto"/>
            <w:szCs w:val="24"/>
          </w:rPr>
          <w:t>https://www.funduszeeuropejskie.gov.pl/strony/o-funduszach/fundusze-2021-2027/</w:t>
        </w:r>
      </w:hyperlink>
    </w:p>
    <w:p w14:paraId="2BAB04AD" w14:textId="77777777" w:rsidR="005C2189" w:rsidRPr="00F13282" w:rsidRDefault="003F22F2">
      <w:pPr>
        <w:pStyle w:val="Akapitzlist"/>
        <w:numPr>
          <w:ilvl w:val="0"/>
          <w:numId w:val="7"/>
        </w:numPr>
        <w:spacing w:after="0" w:line="360" w:lineRule="auto"/>
        <w:jc w:val="both"/>
        <w:rPr>
          <w:rFonts w:asciiTheme="minorHAnsi" w:hAnsiTheme="minorHAnsi" w:cstheme="minorHAnsi"/>
          <w:b/>
          <w:szCs w:val="24"/>
        </w:rPr>
      </w:pPr>
      <w:hyperlink r:id="rId18" w:history="1">
        <w:r w:rsidRPr="00F13282">
          <w:rPr>
            <w:rStyle w:val="Hipercze"/>
            <w:rFonts w:asciiTheme="minorHAnsi" w:hAnsiTheme="minorHAnsi" w:cstheme="minorHAnsi"/>
            <w:b/>
            <w:color w:val="auto"/>
            <w:szCs w:val="24"/>
          </w:rPr>
          <w:t>https://funduszeuedlamazowsza.eu/</w:t>
        </w:r>
      </w:hyperlink>
    </w:p>
    <w:p w14:paraId="5ADF2854" w14:textId="77777777" w:rsidR="005C2189" w:rsidRPr="00F13282" w:rsidRDefault="005C2189">
      <w:pPr>
        <w:spacing w:after="0"/>
        <w:jc w:val="both"/>
        <w:rPr>
          <w:rFonts w:asciiTheme="minorHAnsi" w:hAnsiTheme="minorHAnsi" w:cstheme="minorHAnsi"/>
          <w:szCs w:val="24"/>
        </w:rPr>
      </w:pPr>
    </w:p>
    <w:p w14:paraId="3E1B034B" w14:textId="522B5BD9"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ION może podjąć decyzję </w:t>
      </w:r>
      <w:r w:rsidRPr="00F13282">
        <w:rPr>
          <w:rFonts w:asciiTheme="minorHAnsi" w:hAnsiTheme="minorHAnsi" w:cstheme="minorHAnsi"/>
          <w:b/>
          <w:szCs w:val="24"/>
        </w:rPr>
        <w:t xml:space="preserve">o wydłużeniu terminu składania </w:t>
      </w:r>
      <w:r w:rsidR="00470711">
        <w:rPr>
          <w:rFonts w:asciiTheme="minorHAnsi" w:hAnsiTheme="minorHAnsi" w:cstheme="minorHAnsi"/>
          <w:b/>
          <w:szCs w:val="24"/>
        </w:rPr>
        <w:t>w</w:t>
      </w:r>
      <w:r w:rsidRPr="00F13282">
        <w:rPr>
          <w:rFonts w:asciiTheme="minorHAnsi" w:hAnsiTheme="minorHAnsi" w:cstheme="minorHAnsi"/>
          <w:b/>
          <w:szCs w:val="24"/>
        </w:rPr>
        <w:t>niosków o dofinansowanie projektu</w:t>
      </w:r>
      <w:r w:rsidRPr="00F13282">
        <w:rPr>
          <w:rFonts w:asciiTheme="minorHAnsi" w:hAnsiTheme="minorHAnsi" w:cstheme="minorHAnsi"/>
          <w:szCs w:val="24"/>
        </w:rPr>
        <w:t>.</w:t>
      </w:r>
    </w:p>
    <w:p w14:paraId="2D5A39DA" w14:textId="3853517E"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Zmiana terminu Naboru każdorazowo wiąże się ze zmianą Regulaminu. W takim przypadku ION zmienia termin składania </w:t>
      </w:r>
      <w:r w:rsidR="00E61D59">
        <w:rPr>
          <w:rFonts w:asciiTheme="minorHAnsi" w:hAnsiTheme="minorHAnsi" w:cstheme="minorHAnsi"/>
          <w:szCs w:val="24"/>
        </w:rPr>
        <w:t>w</w:t>
      </w:r>
      <w:r w:rsidRPr="00F13282">
        <w:rPr>
          <w:rFonts w:asciiTheme="minorHAnsi" w:hAnsiTheme="minorHAnsi" w:cstheme="minorHAnsi"/>
          <w:szCs w:val="24"/>
        </w:rPr>
        <w:t xml:space="preserve">niosków EFS+ w Regulaminie oraz udostępnia zmieniony Regulamin Wnioskodawcom. </w:t>
      </w:r>
    </w:p>
    <w:p w14:paraId="796A1F5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Do okoliczności, które mogą wpłynąć na zmianę daty zakończenia Naboru należą:</w:t>
      </w:r>
    </w:p>
    <w:p w14:paraId="7741EAFA" w14:textId="55742E6A"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problemy techniczne w funkcjonowaniu MEWA 2.0, uniemożliwiające składanie </w:t>
      </w:r>
      <w:r w:rsidR="00E61D59">
        <w:rPr>
          <w:rFonts w:asciiTheme="minorHAnsi" w:hAnsiTheme="minorHAnsi" w:cstheme="minorHAnsi"/>
          <w:szCs w:val="24"/>
        </w:rPr>
        <w:t>w</w:t>
      </w:r>
      <w:r w:rsidRPr="00F13282">
        <w:rPr>
          <w:rFonts w:asciiTheme="minorHAnsi" w:hAnsiTheme="minorHAnsi" w:cstheme="minorHAnsi"/>
          <w:szCs w:val="24"/>
        </w:rPr>
        <w:t>niosków</w:t>
      </w:r>
      <w:r w:rsidR="00300F53">
        <w:rPr>
          <w:rFonts w:asciiTheme="minorHAnsi" w:hAnsiTheme="minorHAnsi" w:cstheme="minorHAnsi"/>
          <w:szCs w:val="24"/>
        </w:rPr>
        <w:t xml:space="preserve"> EFS +</w:t>
      </w:r>
      <w:r w:rsidRPr="00F13282">
        <w:rPr>
          <w:rFonts w:asciiTheme="minorHAnsi" w:hAnsiTheme="minorHAnsi" w:cstheme="minorHAnsi"/>
          <w:szCs w:val="24"/>
        </w:rPr>
        <w:t>;</w:t>
      </w:r>
    </w:p>
    <w:p w14:paraId="36E08204" w14:textId="77777777"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zmiany w przepisach prawa powszechnie obowiązującego, mające wpływ na regulacje zawarte w Regulaminie;</w:t>
      </w:r>
    </w:p>
    <w:p w14:paraId="5DE89D68" w14:textId="77777777" w:rsidR="005C2189" w:rsidRPr="00F13282" w:rsidRDefault="003F22F2">
      <w:pPr>
        <w:pStyle w:val="Akapitzlist"/>
        <w:numPr>
          <w:ilvl w:val="0"/>
          <w:numId w:val="8"/>
        </w:numPr>
        <w:spacing w:after="0" w:line="360" w:lineRule="auto"/>
        <w:jc w:val="both"/>
        <w:rPr>
          <w:rFonts w:asciiTheme="minorHAnsi" w:hAnsiTheme="minorHAnsi" w:cstheme="minorHAnsi"/>
          <w:szCs w:val="24"/>
        </w:rPr>
      </w:pPr>
      <w:r w:rsidRPr="00F13282">
        <w:rPr>
          <w:rFonts w:asciiTheme="minorHAnsi" w:hAnsiTheme="minorHAnsi" w:cstheme="minorHAnsi"/>
          <w:szCs w:val="24"/>
        </w:rPr>
        <w:t>specjalne okoliczności wynikające ze specyfiki Naboru.</w:t>
      </w:r>
    </w:p>
    <w:p w14:paraId="3FEB835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Informacja o zmianie terminu planowanego zakończenia Naboru zamieszczana jest niezwłocznie na stronie WUP, w serwisie FEM 2021-2027 oraz na Portalu Funduszy Europejskich.</w:t>
      </w:r>
    </w:p>
    <w:p w14:paraId="491A4AF1" w14:textId="77777777" w:rsidR="005C2189" w:rsidRPr="00F13282" w:rsidRDefault="005C2189">
      <w:pPr>
        <w:spacing w:after="0"/>
        <w:jc w:val="both"/>
        <w:rPr>
          <w:rFonts w:asciiTheme="minorHAnsi" w:hAnsiTheme="minorHAnsi" w:cstheme="minorHAnsi"/>
          <w:b/>
          <w:szCs w:val="24"/>
        </w:rPr>
      </w:pPr>
    </w:p>
    <w:p w14:paraId="10B9CB15" w14:textId="430EBCBF"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Mając na uwadze zmieniające się zalecenia i wytyczne, ION zastrzega sobie </w:t>
      </w:r>
      <w:r w:rsidRPr="00F13282">
        <w:rPr>
          <w:rFonts w:asciiTheme="minorHAnsi" w:hAnsiTheme="minorHAnsi" w:cstheme="minorHAnsi"/>
          <w:b/>
          <w:szCs w:val="24"/>
        </w:rPr>
        <w:t>prawo do wprowadzenia zmian</w:t>
      </w:r>
      <w:r w:rsidRPr="00F13282">
        <w:rPr>
          <w:rFonts w:asciiTheme="minorHAnsi" w:hAnsiTheme="minorHAnsi" w:cstheme="minorHAnsi"/>
          <w:szCs w:val="24"/>
        </w:rPr>
        <w:t xml:space="preserve"> w niniejszym Regulaminie do czasu zakończenia postępowania, za wyjątkiem części dotyczącej wskazania sposobu wyboru projektów do dofinansowania oraz </w:t>
      </w:r>
      <w:r w:rsidRPr="00F13282">
        <w:rPr>
          <w:rFonts w:asciiTheme="minorHAnsi" w:hAnsiTheme="minorHAnsi" w:cstheme="minorHAnsi"/>
          <w:szCs w:val="24"/>
        </w:rPr>
        <w:lastRenderedPageBreak/>
        <w:t xml:space="preserve">jego opisu (art. 51 ust. 3 </w:t>
      </w:r>
      <w:r w:rsidR="00E26DF9">
        <w:rPr>
          <w:rFonts w:asciiTheme="minorHAnsi" w:hAnsiTheme="minorHAnsi" w:cstheme="minorHAnsi"/>
          <w:szCs w:val="24"/>
        </w:rPr>
        <w:t xml:space="preserve">w zw. </w:t>
      </w:r>
      <w:r w:rsidR="005527B4">
        <w:rPr>
          <w:rFonts w:asciiTheme="minorHAnsi" w:hAnsiTheme="minorHAnsi" w:cstheme="minorHAnsi"/>
          <w:szCs w:val="24"/>
        </w:rPr>
        <w:t>z</w:t>
      </w:r>
      <w:r w:rsidR="00E26DF9">
        <w:rPr>
          <w:rFonts w:asciiTheme="minorHAnsi" w:hAnsiTheme="minorHAnsi" w:cstheme="minorHAnsi"/>
          <w:szCs w:val="24"/>
        </w:rPr>
        <w:t xml:space="preserve"> ust. 4 </w:t>
      </w:r>
      <w:r w:rsidRPr="00F13282">
        <w:rPr>
          <w:rFonts w:asciiTheme="minorHAnsi" w:hAnsiTheme="minorHAnsi" w:cstheme="minorHAnsi"/>
          <w:szCs w:val="24"/>
        </w:rPr>
        <w:t xml:space="preserve">ustawy wdrożeniowej) oraz w sposób skutkujący nierównym traktowaniem Wnioskodawców (art. 45 ustawy wdrożeniowej). </w:t>
      </w:r>
      <w:r w:rsidR="00E26DF9" w:rsidRPr="00E26DF9">
        <w:rPr>
          <w:rFonts w:asciiTheme="minorHAnsi" w:hAnsiTheme="minorHAnsi" w:cstheme="minorHAnsi"/>
          <w:szCs w:val="24"/>
        </w:rPr>
        <w:t xml:space="preserve">ION może zmienić Regulamin </w:t>
      </w:r>
      <w:r w:rsidR="00E26DF9" w:rsidRPr="00E26DF9">
        <w:rPr>
          <w:rFonts w:asciiTheme="minorHAnsi" w:hAnsiTheme="minorHAnsi" w:cstheme="minorHAnsi"/>
          <w:b/>
          <w:bCs/>
          <w:szCs w:val="24"/>
        </w:rPr>
        <w:t>w zakresie kryteriów wyboru projektów</w:t>
      </w:r>
      <w:r w:rsidR="00E26DF9" w:rsidRPr="00E26DF9">
        <w:rPr>
          <w:rFonts w:asciiTheme="minorHAnsi" w:hAnsiTheme="minorHAnsi" w:cstheme="minorHAnsi"/>
          <w:szCs w:val="24"/>
        </w:rPr>
        <w:t xml:space="preserve"> wyłącznie w sytuacji, w której w ramach danego postępowania nie złożono jeszcze wniosku EFS+, chyba że konieczność dokonania ww. zmian wynika z przepisów odrębnych (art. 51 ust. 6 ustawy wdrożeniowej</w:t>
      </w:r>
      <w:r w:rsidR="00E26DF9">
        <w:rPr>
          <w:rFonts w:asciiTheme="minorHAnsi" w:hAnsiTheme="minorHAnsi" w:cstheme="minorHAnsi"/>
          <w:szCs w:val="24"/>
        </w:rPr>
        <w:t>).</w:t>
      </w:r>
    </w:p>
    <w:p w14:paraId="42B09BB4" w14:textId="0D76C554"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i/>
          <w:szCs w:val="24"/>
        </w:rPr>
        <w:t xml:space="preserve">W sytuacji zmiany Regulaminu w trakcie trwania Naboru, Wnioskodawcy będą mieli możliwość wycofania złożonych </w:t>
      </w:r>
      <w:r w:rsidR="00E61D59">
        <w:rPr>
          <w:rFonts w:asciiTheme="minorHAnsi" w:hAnsiTheme="minorHAnsi" w:cstheme="minorHAnsi"/>
          <w:i/>
          <w:szCs w:val="24"/>
        </w:rPr>
        <w:t>w</w:t>
      </w:r>
      <w:r w:rsidRPr="00F13282">
        <w:rPr>
          <w:rFonts w:asciiTheme="minorHAnsi" w:hAnsiTheme="minorHAnsi" w:cstheme="minorHAnsi"/>
          <w:i/>
          <w:szCs w:val="24"/>
        </w:rPr>
        <w:t>niosków EFS+ oraz ich ponownego złożenia.</w:t>
      </w:r>
      <w:r w:rsidRPr="00F13282">
        <w:rPr>
          <w:rFonts w:asciiTheme="minorHAnsi" w:hAnsiTheme="minorHAnsi" w:cstheme="minorHAnsi"/>
          <w:szCs w:val="24"/>
        </w:rPr>
        <w:t xml:space="preserve"> </w:t>
      </w:r>
    </w:p>
    <w:p w14:paraId="0C520F47"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szCs w:val="24"/>
        </w:rPr>
        <w:t>W przypadku zmiany Regulaminu, ION</w:t>
      </w:r>
      <w:r w:rsidRPr="00F13282">
        <w:rPr>
          <w:rFonts w:asciiTheme="minorHAnsi" w:hAnsiTheme="minorHAnsi" w:cstheme="minorHAnsi"/>
        </w:rPr>
        <w:t xml:space="preserve"> udostępnia zmiany Regulaminu wraz z ich uzasadnieniem i terminem, od którego są stosowane, w taki sam sposób jak Regulamin (art. 51 ust. 8 ustawy wdrożeniowej). </w:t>
      </w:r>
    </w:p>
    <w:p w14:paraId="4320C3D3"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Po zakończeniu postępowania ION nie może zmienić Regulaminu (art. 51 ust. 7 ustawy wdrożeniowej).</w:t>
      </w:r>
    </w:p>
    <w:p w14:paraId="5B0555DC" w14:textId="77777777" w:rsidR="005C2189" w:rsidRPr="00F13282" w:rsidRDefault="005C2189">
      <w:pPr>
        <w:spacing w:after="0"/>
        <w:ind w:left="567"/>
        <w:jc w:val="both"/>
        <w:rPr>
          <w:rFonts w:asciiTheme="minorHAnsi" w:hAnsiTheme="minorHAnsi" w:cstheme="minorHAnsi"/>
          <w:szCs w:val="24"/>
          <w14:shadow w14:blurRad="38100" w14:dist="19050" w14:dir="2700000" w14:sx="100000" w14:sy="100000" w14:kx="0" w14:ky="0" w14:algn="tl">
            <w14:schemeClr w14:val="dk1">
              <w14:alpha w14:val="60000"/>
            </w14:schemeClr>
          </w14:shadow>
        </w:rPr>
      </w:pPr>
    </w:p>
    <w:p w14:paraId="76BBBB73" w14:textId="742E8E4F" w:rsidR="005C2189" w:rsidRPr="00F13282" w:rsidRDefault="003F22F2">
      <w:pPr>
        <w:spacing w:after="0" w:line="360" w:lineRule="auto"/>
        <w:jc w:val="both"/>
        <w:rPr>
          <w:rFonts w:asciiTheme="minorHAnsi" w:hAnsiTheme="minorHAnsi" w:cstheme="minorHAnsi"/>
          <w:szCs w:val="24"/>
          <w:lang w:eastAsia="pl-PL"/>
        </w:rPr>
      </w:pPr>
      <w:r w:rsidRPr="00F13282">
        <w:rPr>
          <w:rFonts w:asciiTheme="minorHAnsi" w:eastAsia="Times New Roman" w:hAnsiTheme="minorHAnsi" w:cstheme="minorHAnsi"/>
          <w:bCs/>
        </w:rPr>
        <w:t xml:space="preserve">W przypadku </w:t>
      </w:r>
      <w:r w:rsidRPr="00F13282">
        <w:rPr>
          <w:rFonts w:asciiTheme="minorHAnsi" w:eastAsia="Times New Roman" w:hAnsiTheme="minorHAnsi" w:cstheme="minorHAnsi"/>
          <w:b/>
          <w:bCs/>
        </w:rPr>
        <w:t>skrócenia terminu Naboru</w:t>
      </w:r>
      <w:r w:rsidRPr="00F13282">
        <w:rPr>
          <w:rFonts w:asciiTheme="minorHAnsi" w:eastAsia="Times New Roman" w:hAnsiTheme="minorHAnsi" w:cstheme="minorHAnsi"/>
          <w:bCs/>
        </w:rPr>
        <w:t xml:space="preserve">, ION zakłada, że Nabór będzie trwał przynajmniej 7 dni kalendarzowych, tj. od zmiany terminu składania </w:t>
      </w:r>
      <w:r w:rsidR="00E61D59">
        <w:rPr>
          <w:rFonts w:asciiTheme="minorHAnsi" w:eastAsia="Times New Roman" w:hAnsiTheme="minorHAnsi" w:cstheme="minorHAnsi"/>
          <w:bCs/>
        </w:rPr>
        <w:t>w</w:t>
      </w:r>
      <w:r w:rsidRPr="00F13282">
        <w:rPr>
          <w:rFonts w:asciiTheme="minorHAnsi" w:eastAsia="Times New Roman" w:hAnsiTheme="minorHAnsi" w:cstheme="minorHAnsi"/>
          <w:bCs/>
        </w:rPr>
        <w:t>niosków EFS+ do nowego terminu zakończenia Naboru.</w:t>
      </w:r>
    </w:p>
    <w:p w14:paraId="1B132583" w14:textId="2ACD1D91" w:rsidR="005C2189" w:rsidRPr="00F13282" w:rsidRDefault="003F22F2">
      <w:pPr>
        <w:spacing w:after="0" w:line="360" w:lineRule="auto"/>
        <w:jc w:val="both"/>
        <w:rPr>
          <w:rFonts w:asciiTheme="minorHAnsi" w:hAnsiTheme="minorHAnsi" w:cstheme="minorHAnsi"/>
          <w:szCs w:val="24"/>
          <w:lang w:eastAsia="pl-PL"/>
        </w:rPr>
      </w:pPr>
      <w:r w:rsidRPr="00F13282">
        <w:rPr>
          <w:rFonts w:asciiTheme="minorHAnsi" w:hAnsiTheme="minorHAnsi" w:cstheme="minorHAnsi"/>
          <w:szCs w:val="24"/>
        </w:rPr>
        <w:t xml:space="preserve">W sytuacji, w której </w:t>
      </w:r>
      <w:r w:rsidRPr="00F13282">
        <w:rPr>
          <w:rFonts w:asciiTheme="minorHAnsi" w:hAnsiTheme="minorHAnsi" w:cstheme="minorHAnsi"/>
          <w:b/>
          <w:szCs w:val="24"/>
        </w:rPr>
        <w:t xml:space="preserve">wszystkie </w:t>
      </w:r>
      <w:r w:rsidR="00E61D59">
        <w:rPr>
          <w:rFonts w:asciiTheme="minorHAnsi" w:hAnsiTheme="minorHAnsi" w:cstheme="minorHAnsi"/>
          <w:b/>
          <w:szCs w:val="24"/>
        </w:rPr>
        <w:t>w</w:t>
      </w:r>
      <w:r w:rsidRPr="00F13282">
        <w:rPr>
          <w:rFonts w:asciiTheme="minorHAnsi" w:hAnsiTheme="minorHAnsi" w:cstheme="minorHAnsi"/>
          <w:b/>
          <w:szCs w:val="24"/>
        </w:rPr>
        <w:t>nioski EFS+ w postępowaniu zostaną wycofane</w:t>
      </w:r>
      <w:r w:rsidRPr="00F13282">
        <w:rPr>
          <w:rFonts w:asciiTheme="minorHAnsi" w:hAnsiTheme="minorHAnsi" w:cstheme="minorHAnsi"/>
          <w:szCs w:val="24"/>
        </w:rPr>
        <w:t xml:space="preserve"> przez Wnioskodawców, takie postępowanie zostanie anulowane. ION poinformuje o tym Wnioskodawców poprzez umieszczenie informacji na stronie internetowej WUP, w serwisie FEM 2021-2027 oraz na </w:t>
      </w:r>
      <w:r w:rsidRPr="00F13282">
        <w:rPr>
          <w:rStyle w:val="Hipercze"/>
          <w:rFonts w:asciiTheme="minorHAnsi" w:hAnsiTheme="minorHAnsi" w:cstheme="minorHAnsi"/>
          <w:color w:val="auto"/>
          <w:szCs w:val="24"/>
          <w:u w:val="none"/>
        </w:rPr>
        <w:t>portalu FE.</w:t>
      </w:r>
    </w:p>
    <w:p w14:paraId="4892DA72" w14:textId="77777777" w:rsidR="005C2189" w:rsidRPr="00F13282" w:rsidRDefault="003F22F2">
      <w:pPr>
        <w:spacing w:after="0"/>
        <w:ind w:left="567"/>
        <w:jc w:val="both"/>
        <w:rPr>
          <w:rFonts w:asciiTheme="minorHAnsi" w:hAnsiTheme="minorHAnsi" w:cstheme="minorHAnsi"/>
          <w:b/>
          <w:szCs w:val="24"/>
        </w:rPr>
      </w:pPr>
      <w:r w:rsidRPr="00F13282">
        <w:rPr>
          <w:rFonts w:asciiTheme="minorHAnsi" w:hAnsiTheme="minorHAnsi" w:cstheme="minorHAnsi"/>
          <w:b/>
          <w:szCs w:val="24"/>
        </w:rPr>
        <w:t xml:space="preserve"> </w:t>
      </w:r>
    </w:p>
    <w:p w14:paraId="44D328AC" w14:textId="77777777" w:rsidR="005C2189" w:rsidRPr="00A86CFC" w:rsidRDefault="003F22F2">
      <w:pPr>
        <w:pStyle w:val="Nagwek1"/>
        <w:numPr>
          <w:ilvl w:val="0"/>
          <w:numId w:val="1"/>
        </w:numPr>
        <w:spacing w:before="0" w:after="0" w:line="360" w:lineRule="auto"/>
        <w:ind w:left="426" w:hanging="142"/>
        <w:jc w:val="both"/>
        <w:rPr>
          <w:rFonts w:cstheme="minorHAnsi"/>
          <w:sz w:val="24"/>
          <w:szCs w:val="24"/>
        </w:rPr>
      </w:pPr>
      <w:bookmarkStart w:id="64" w:name="_Toc417041567"/>
      <w:bookmarkStart w:id="65" w:name="_Toc222815742"/>
      <w:r w:rsidRPr="00A86CFC">
        <w:rPr>
          <w:rFonts w:cstheme="minorHAnsi"/>
          <w:sz w:val="24"/>
          <w:szCs w:val="24"/>
        </w:rPr>
        <w:t>Z</w:t>
      </w:r>
      <w:bookmarkEnd w:id="64"/>
      <w:r w:rsidRPr="00A86CFC">
        <w:rPr>
          <w:rFonts w:cstheme="minorHAnsi"/>
          <w:sz w:val="24"/>
          <w:szCs w:val="24"/>
        </w:rPr>
        <w:t>ałożenia realizacji projektów w zakresie aktywizacji zawodowej wynikające z FEM 2021-2027</w:t>
      </w:r>
      <w:bookmarkEnd w:id="65"/>
    </w:p>
    <w:p w14:paraId="73CC1F7B" w14:textId="77777777" w:rsidR="005C2189" w:rsidRPr="00F13282" w:rsidRDefault="003F22F2">
      <w:pPr>
        <w:pStyle w:val="Nagwek2"/>
        <w:numPr>
          <w:ilvl w:val="0"/>
          <w:numId w:val="9"/>
        </w:numPr>
        <w:spacing w:before="0" w:after="0" w:line="360" w:lineRule="auto"/>
        <w:rPr>
          <w:rFonts w:cstheme="minorHAnsi"/>
          <w:szCs w:val="24"/>
        </w:rPr>
      </w:pPr>
      <w:bookmarkStart w:id="66" w:name="_Toc222815743"/>
      <w:r w:rsidRPr="00F13282">
        <w:rPr>
          <w:rFonts w:cstheme="minorHAnsi"/>
          <w:szCs w:val="24"/>
        </w:rPr>
        <w:t>Tytuł projektu</w:t>
      </w:r>
      <w:bookmarkEnd w:id="66"/>
    </w:p>
    <w:p w14:paraId="78E09915"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rPr>
        <w:t xml:space="preserve">Aktywizacja </w:t>
      </w:r>
      <w:r w:rsidRPr="00F13282">
        <w:rPr>
          <w:rFonts w:asciiTheme="minorHAnsi" w:hAnsiTheme="minorHAnsi" w:cstheme="minorHAnsi"/>
          <w:szCs w:val="24"/>
        </w:rPr>
        <w:t>zawodowa osób bezrobotnych w powiecie …… (III).</w:t>
      </w:r>
    </w:p>
    <w:p w14:paraId="5B5DADF1" w14:textId="77777777" w:rsidR="005C2189" w:rsidRPr="00F13282" w:rsidRDefault="003F22F2">
      <w:pPr>
        <w:pStyle w:val="Nagwek2"/>
        <w:numPr>
          <w:ilvl w:val="0"/>
          <w:numId w:val="9"/>
        </w:numPr>
        <w:spacing w:before="0" w:after="0" w:line="360" w:lineRule="auto"/>
        <w:rPr>
          <w:rFonts w:cstheme="minorHAnsi"/>
          <w:szCs w:val="24"/>
        </w:rPr>
      </w:pPr>
      <w:bookmarkStart w:id="67" w:name="_Toc222815744"/>
      <w:r w:rsidRPr="00F13282">
        <w:rPr>
          <w:rFonts w:cstheme="minorHAnsi"/>
          <w:szCs w:val="24"/>
        </w:rPr>
        <w:t>Maksymalna wartość projektu</w:t>
      </w:r>
      <w:bookmarkEnd w:id="67"/>
    </w:p>
    <w:p w14:paraId="33E6E55F"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szCs w:val="24"/>
        </w:rPr>
        <w:t>Kwota środków FP przeznaczonych na dofinansowanie projektów w postępowaniu: na lata 2026 i 2027 łącznie wynosi</w:t>
      </w:r>
      <w:r w:rsidRPr="00F13282">
        <w:rPr>
          <w:rFonts w:asciiTheme="minorHAnsi" w:hAnsiTheme="minorHAnsi" w:cstheme="minorHAnsi"/>
          <w:bCs/>
          <w:szCs w:val="24"/>
        </w:rPr>
        <w:t xml:space="preserve">: </w:t>
      </w:r>
      <w:r w:rsidRPr="00F13282">
        <w:rPr>
          <w:rFonts w:asciiTheme="minorHAnsi" w:hAnsiTheme="minorHAnsi" w:cstheme="minorHAnsi"/>
          <w:b/>
          <w:szCs w:val="24"/>
        </w:rPr>
        <w:t>106 695 851,90</w:t>
      </w:r>
      <w:r w:rsidRPr="00F13282">
        <w:rPr>
          <w:rFonts w:asciiTheme="minorHAnsi" w:hAnsiTheme="minorHAnsi" w:cstheme="minorHAnsi"/>
          <w:szCs w:val="24"/>
        </w:rPr>
        <w:t xml:space="preserve"> </w:t>
      </w:r>
      <w:r w:rsidRPr="00F13282">
        <w:rPr>
          <w:rFonts w:asciiTheme="minorHAnsi" w:hAnsiTheme="minorHAnsi" w:cstheme="minorHAnsi"/>
          <w:b/>
          <w:szCs w:val="24"/>
        </w:rPr>
        <w:t>PLN, w tym:</w:t>
      </w:r>
    </w:p>
    <w:p w14:paraId="3BFA39CA" w14:textId="77777777" w:rsidR="005C2189" w:rsidRPr="00F13282" w:rsidRDefault="003F22F2">
      <w:pPr>
        <w:pStyle w:val="Akapitzlist"/>
        <w:numPr>
          <w:ilvl w:val="0"/>
          <w:numId w:val="10"/>
        </w:numPr>
        <w:spacing w:after="0" w:line="360" w:lineRule="auto"/>
        <w:jc w:val="both"/>
        <w:rPr>
          <w:rFonts w:asciiTheme="minorHAnsi" w:hAnsiTheme="minorHAnsi" w:cstheme="minorHAnsi"/>
          <w:bCs/>
          <w:szCs w:val="24"/>
        </w:rPr>
      </w:pPr>
      <w:r w:rsidRPr="00F13282">
        <w:rPr>
          <w:rFonts w:asciiTheme="minorHAnsi" w:hAnsiTheme="minorHAnsi" w:cstheme="minorHAnsi"/>
          <w:b/>
          <w:bCs/>
          <w:szCs w:val="24"/>
          <w:u w:val="single"/>
        </w:rPr>
        <w:lastRenderedPageBreak/>
        <w:t>w tym na rok 2026 wynosi 35 437 381,50</w:t>
      </w:r>
      <w:r w:rsidRPr="00F13282">
        <w:rPr>
          <w:rStyle w:val="Odwoanieprzypisudolnego"/>
          <w:rFonts w:asciiTheme="minorHAnsi" w:hAnsiTheme="minorHAnsi" w:cstheme="minorHAnsi"/>
          <w:b/>
          <w:bCs/>
          <w:szCs w:val="24"/>
          <w:u w:val="single"/>
        </w:rPr>
        <w:footnoteReference w:id="8"/>
      </w:r>
      <w:r w:rsidRPr="00F13282">
        <w:rPr>
          <w:rFonts w:asciiTheme="minorHAnsi" w:hAnsiTheme="minorHAnsi" w:cstheme="minorHAnsi"/>
          <w:b/>
          <w:bCs/>
          <w:szCs w:val="24"/>
          <w:u w:val="single"/>
        </w:rPr>
        <w:t xml:space="preserve"> </w:t>
      </w:r>
      <w:r w:rsidRPr="00F13282">
        <w:rPr>
          <w:rFonts w:asciiTheme="minorHAnsi" w:hAnsiTheme="minorHAnsi" w:cstheme="minorHAnsi"/>
          <w:b/>
          <w:bCs/>
          <w:szCs w:val="24"/>
        </w:rPr>
        <w:t xml:space="preserve">PLN </w:t>
      </w:r>
      <w:r w:rsidRPr="00F13282">
        <w:rPr>
          <w:rFonts w:asciiTheme="minorHAnsi" w:hAnsiTheme="minorHAnsi" w:cstheme="minorHAnsi"/>
          <w:bCs/>
          <w:szCs w:val="24"/>
        </w:rPr>
        <w:t>(w tym wartość UE:</w:t>
      </w:r>
      <w:r w:rsidRPr="00F13282">
        <w:rPr>
          <w:rFonts w:asciiTheme="minorHAnsi" w:hAnsiTheme="minorHAnsi" w:cstheme="minorHAnsi"/>
          <w:b/>
          <w:bCs/>
          <w:iCs/>
          <w:szCs w:val="24"/>
        </w:rPr>
        <w:t xml:space="preserve"> 30 121 774,00 PLN</w:t>
      </w:r>
      <w:r w:rsidRPr="00F13282">
        <w:rPr>
          <w:rFonts w:asciiTheme="minorHAnsi" w:hAnsiTheme="minorHAnsi" w:cstheme="minorHAnsi"/>
          <w:bCs/>
          <w:iCs/>
          <w:szCs w:val="24"/>
        </w:rPr>
        <w:t xml:space="preserve"> oraz kwota w części wkładu krajowego to </w:t>
      </w:r>
      <w:r w:rsidRPr="00F13282">
        <w:rPr>
          <w:rFonts w:asciiTheme="minorHAnsi" w:hAnsiTheme="minorHAnsi" w:cstheme="minorHAnsi"/>
          <w:b/>
          <w:bCs/>
          <w:iCs/>
          <w:szCs w:val="24"/>
        </w:rPr>
        <w:t xml:space="preserve">5 315 607,50 </w:t>
      </w:r>
      <w:r w:rsidRPr="00F13282">
        <w:rPr>
          <w:rFonts w:asciiTheme="minorHAnsi" w:hAnsiTheme="minorHAnsi" w:cstheme="minorHAnsi"/>
          <w:b/>
          <w:bCs/>
          <w:szCs w:val="24"/>
        </w:rPr>
        <w:t>PLN</w:t>
      </w:r>
      <w:r w:rsidRPr="00F13282">
        <w:rPr>
          <w:rFonts w:asciiTheme="minorHAnsi" w:hAnsiTheme="minorHAnsi" w:cstheme="minorHAnsi"/>
          <w:bCs/>
          <w:szCs w:val="24"/>
        </w:rPr>
        <w:t>);</w:t>
      </w:r>
    </w:p>
    <w:p w14:paraId="5AB5507C" w14:textId="57E5D913" w:rsidR="005C2189" w:rsidRDefault="003F22F2" w:rsidP="00743B5E">
      <w:pPr>
        <w:pStyle w:val="Akapitzlist"/>
        <w:numPr>
          <w:ilvl w:val="0"/>
          <w:numId w:val="10"/>
        </w:numPr>
        <w:spacing w:after="0" w:line="360" w:lineRule="auto"/>
        <w:jc w:val="both"/>
        <w:rPr>
          <w:rFonts w:asciiTheme="minorHAnsi" w:hAnsiTheme="minorHAnsi" w:cstheme="minorHAnsi"/>
          <w:bCs/>
          <w:szCs w:val="24"/>
        </w:rPr>
      </w:pPr>
      <w:r w:rsidRPr="00F13282">
        <w:rPr>
          <w:rFonts w:asciiTheme="minorHAnsi" w:hAnsiTheme="minorHAnsi" w:cstheme="minorHAnsi"/>
          <w:b/>
          <w:bCs/>
          <w:szCs w:val="24"/>
          <w:u w:val="single"/>
        </w:rPr>
        <w:t xml:space="preserve">w tym na rok 2027 wynosi 71 258 470,40 </w:t>
      </w:r>
      <w:r w:rsidRPr="00F13282">
        <w:rPr>
          <w:rFonts w:asciiTheme="minorHAnsi" w:hAnsiTheme="minorHAnsi" w:cstheme="minorHAnsi"/>
          <w:b/>
          <w:bCs/>
          <w:szCs w:val="24"/>
        </w:rPr>
        <w:t>PLN</w:t>
      </w:r>
      <w:r w:rsidRPr="00F13282">
        <w:rPr>
          <w:rStyle w:val="Odwoanieprzypisudolnego"/>
          <w:rFonts w:asciiTheme="minorHAnsi" w:hAnsiTheme="minorHAnsi" w:cstheme="minorHAnsi"/>
          <w:b/>
          <w:bCs/>
          <w:szCs w:val="24"/>
        </w:rPr>
        <w:footnoteReference w:id="9"/>
      </w:r>
      <w:r w:rsidRPr="00F13282">
        <w:rPr>
          <w:rFonts w:asciiTheme="minorHAnsi" w:hAnsiTheme="minorHAnsi" w:cstheme="minorHAnsi"/>
          <w:b/>
          <w:bCs/>
          <w:szCs w:val="24"/>
        </w:rPr>
        <w:t xml:space="preserve"> </w:t>
      </w:r>
      <w:r w:rsidRPr="00F13282">
        <w:rPr>
          <w:rFonts w:asciiTheme="minorHAnsi" w:hAnsiTheme="minorHAnsi" w:cstheme="minorHAnsi"/>
          <w:bCs/>
          <w:szCs w:val="24"/>
        </w:rPr>
        <w:t>(w tym</w:t>
      </w:r>
      <w:r w:rsidRPr="00F13282">
        <w:rPr>
          <w:rFonts w:asciiTheme="minorHAnsi" w:hAnsiTheme="minorHAnsi" w:cstheme="minorHAnsi"/>
          <w:bCs/>
          <w:iCs/>
          <w:szCs w:val="24"/>
        </w:rPr>
        <w:t xml:space="preserve"> wartość UE </w:t>
      </w:r>
      <w:r w:rsidRPr="00743B5E">
        <w:rPr>
          <w:rFonts w:asciiTheme="minorHAnsi" w:hAnsiTheme="minorHAnsi" w:cstheme="minorHAnsi"/>
          <w:b/>
          <w:bCs/>
          <w:szCs w:val="24"/>
        </w:rPr>
        <w:t>60 569 699,84</w:t>
      </w:r>
      <w:r w:rsidRPr="00F13282">
        <w:rPr>
          <w:rFonts w:asciiTheme="minorHAnsi" w:hAnsiTheme="minorHAnsi" w:cstheme="minorHAnsi"/>
          <w:b/>
          <w:bCs/>
          <w:szCs w:val="24"/>
          <w:u w:val="single"/>
        </w:rPr>
        <w:t xml:space="preserve"> </w:t>
      </w:r>
      <w:r w:rsidRPr="00F13282">
        <w:rPr>
          <w:rFonts w:asciiTheme="minorHAnsi" w:hAnsiTheme="minorHAnsi" w:cstheme="minorHAnsi"/>
          <w:b/>
          <w:bCs/>
          <w:iCs/>
          <w:szCs w:val="24"/>
        </w:rPr>
        <w:t xml:space="preserve">PLN </w:t>
      </w:r>
      <w:r w:rsidRPr="00F13282">
        <w:rPr>
          <w:rFonts w:asciiTheme="minorHAnsi" w:hAnsiTheme="minorHAnsi" w:cstheme="minorHAnsi"/>
          <w:bCs/>
          <w:iCs/>
          <w:szCs w:val="24"/>
        </w:rPr>
        <w:t>oraz kwota w części wkładu krajowego</w:t>
      </w:r>
      <w:r w:rsidRPr="00F13282">
        <w:rPr>
          <w:rFonts w:asciiTheme="minorHAnsi" w:hAnsiTheme="minorHAnsi" w:cstheme="minorHAnsi"/>
          <w:bCs/>
          <w:szCs w:val="24"/>
        </w:rPr>
        <w:t xml:space="preserve"> to </w:t>
      </w:r>
      <w:r w:rsidRPr="00F13282">
        <w:rPr>
          <w:rFonts w:asciiTheme="minorHAnsi" w:hAnsiTheme="minorHAnsi" w:cstheme="minorHAnsi"/>
          <w:b/>
          <w:bCs/>
          <w:szCs w:val="24"/>
        </w:rPr>
        <w:t xml:space="preserve">10 </w:t>
      </w:r>
      <w:r w:rsidRPr="00743B5E">
        <w:rPr>
          <w:rFonts w:asciiTheme="minorHAnsi" w:hAnsiTheme="minorHAnsi" w:cstheme="minorHAnsi"/>
          <w:b/>
          <w:bCs/>
          <w:szCs w:val="24"/>
        </w:rPr>
        <w:t>688 770,56</w:t>
      </w:r>
      <w:r w:rsidRPr="00F13282">
        <w:rPr>
          <w:rFonts w:asciiTheme="minorHAnsi" w:hAnsiTheme="minorHAnsi" w:cstheme="minorHAnsi"/>
          <w:bCs/>
          <w:szCs w:val="24"/>
        </w:rPr>
        <w:t xml:space="preserve"> </w:t>
      </w:r>
      <w:r w:rsidRPr="00F13282">
        <w:rPr>
          <w:rFonts w:asciiTheme="minorHAnsi" w:hAnsiTheme="minorHAnsi" w:cstheme="minorHAnsi"/>
          <w:b/>
          <w:bCs/>
          <w:szCs w:val="24"/>
        </w:rPr>
        <w:t>PLN</w:t>
      </w:r>
      <w:r w:rsidRPr="00F13282">
        <w:rPr>
          <w:rFonts w:asciiTheme="minorHAnsi" w:hAnsiTheme="minorHAnsi" w:cstheme="minorHAnsi"/>
          <w:bCs/>
          <w:szCs w:val="24"/>
        </w:rPr>
        <w:t>)</w:t>
      </w:r>
      <w:r w:rsidRPr="00F13282">
        <w:rPr>
          <w:rStyle w:val="Odwoanieprzypisudolnego"/>
          <w:rFonts w:asciiTheme="minorHAnsi" w:hAnsiTheme="minorHAnsi" w:cstheme="minorHAnsi"/>
          <w:bCs/>
          <w:szCs w:val="24"/>
        </w:rPr>
        <w:footnoteReference w:id="10"/>
      </w:r>
      <w:r w:rsidRPr="00F13282">
        <w:rPr>
          <w:rFonts w:asciiTheme="minorHAnsi" w:hAnsiTheme="minorHAnsi" w:cstheme="minorHAnsi"/>
          <w:bCs/>
          <w:szCs w:val="24"/>
        </w:rPr>
        <w:t>.</w:t>
      </w:r>
    </w:p>
    <w:p w14:paraId="27C582A6" w14:textId="77777777" w:rsidR="00743B5E" w:rsidRPr="00743B5E" w:rsidRDefault="00743B5E" w:rsidP="00743B5E">
      <w:pPr>
        <w:pStyle w:val="Akapitzlist"/>
        <w:spacing w:after="0" w:line="240" w:lineRule="exact"/>
        <w:ind w:left="720"/>
        <w:jc w:val="both"/>
        <w:rPr>
          <w:rFonts w:asciiTheme="minorHAnsi" w:hAnsiTheme="minorHAnsi" w:cstheme="minorHAnsi"/>
          <w:bCs/>
          <w:szCs w:val="24"/>
        </w:rPr>
      </w:pPr>
    </w:p>
    <w:p w14:paraId="30A47813" w14:textId="676331A8"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 xml:space="preserve">Wskazana powyżej wysokość środków dotyczy 18 miesięcy realizacji projektów, ponieważ </w:t>
      </w:r>
      <w:r w:rsidR="003212A5" w:rsidRPr="003212A5">
        <w:rPr>
          <w:rFonts w:asciiTheme="minorHAnsi" w:hAnsiTheme="minorHAnsi" w:cstheme="minorHAnsi"/>
          <w:szCs w:val="24"/>
        </w:rPr>
        <w:t>w</w:t>
      </w:r>
      <w:r w:rsidR="008B0ADB">
        <w:rPr>
          <w:rFonts w:asciiTheme="minorHAnsi" w:hAnsiTheme="minorHAnsi" w:cstheme="minorHAnsi"/>
          <w:szCs w:val="24"/>
        </w:rPr>
        <w:t> </w:t>
      </w:r>
      <w:r w:rsidR="003212A5" w:rsidRPr="003212A5">
        <w:rPr>
          <w:rFonts w:asciiTheme="minorHAnsi" w:hAnsiTheme="minorHAnsi" w:cstheme="minorHAnsi"/>
          <w:szCs w:val="24"/>
        </w:rPr>
        <w:t>naborze przewidziano realizację projektów trwających 1,5 roku.</w:t>
      </w:r>
    </w:p>
    <w:p w14:paraId="3A612654" w14:textId="77777777" w:rsidR="005C2189" w:rsidRPr="00F13282" w:rsidRDefault="003F22F2">
      <w:pPr>
        <w:spacing w:after="240" w:line="360" w:lineRule="auto"/>
        <w:jc w:val="both"/>
        <w:rPr>
          <w:rFonts w:asciiTheme="minorHAnsi" w:hAnsiTheme="minorHAnsi" w:cstheme="minorHAnsi"/>
          <w:b/>
          <w:szCs w:val="24"/>
        </w:rPr>
      </w:pPr>
      <w:r w:rsidRPr="00F13282">
        <w:rPr>
          <w:rFonts w:asciiTheme="minorHAnsi" w:hAnsiTheme="minorHAnsi" w:cstheme="minorHAnsi"/>
          <w:szCs w:val="24"/>
        </w:rPr>
        <w:t xml:space="preserve">Maksymalna wartość projektu dla danego PUP jest zgodna z podziałem środków dla urzędów pracy na realizację projektów niekonkurencyjnych w ramach RMR stanowiących </w:t>
      </w:r>
      <w:r w:rsidRPr="00F13282">
        <w:rPr>
          <w:rFonts w:asciiTheme="minorHAnsi" w:hAnsiTheme="minorHAnsi" w:cstheme="minorHAnsi"/>
          <w:b/>
          <w:i/>
          <w:szCs w:val="24"/>
          <w:u w:val="single"/>
        </w:rPr>
        <w:t>załącznik nr 1 i nr 2</w:t>
      </w:r>
      <w:r w:rsidRPr="00F13282">
        <w:rPr>
          <w:rFonts w:asciiTheme="minorHAnsi" w:hAnsiTheme="minorHAnsi" w:cstheme="minorHAnsi"/>
          <w:b/>
          <w:szCs w:val="24"/>
        </w:rPr>
        <w:t xml:space="preserve">. </w:t>
      </w:r>
    </w:p>
    <w:p w14:paraId="22E57F63" w14:textId="77777777"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Wnioski EFS+ powinny zostać przygotowane na wartość zgodną z kwotą określającą podział środków FP dla urzędów pracy z województwa mazowieckiego, z obszaru RMR na rok 2026 oraz 2027, zgodnie z w ww. załącznikami.</w:t>
      </w:r>
    </w:p>
    <w:p w14:paraId="5954CD42" w14:textId="77777777" w:rsidR="005C2189" w:rsidRPr="00F13282" w:rsidRDefault="003F22F2">
      <w:pPr>
        <w:spacing w:after="240" w:line="360" w:lineRule="auto"/>
        <w:jc w:val="center"/>
        <w:rPr>
          <w:rFonts w:asciiTheme="minorHAnsi" w:hAnsiTheme="minorHAnsi" w:cstheme="minorHAnsi"/>
          <w:b/>
          <w:bCs/>
          <w:szCs w:val="24"/>
        </w:rPr>
      </w:pPr>
      <w:bookmarkStart w:id="68" w:name="_Hlk185423545"/>
      <w:r w:rsidRPr="00F13282">
        <w:rPr>
          <w:rFonts w:asciiTheme="minorHAnsi" w:hAnsiTheme="minorHAnsi" w:cstheme="minorHAnsi"/>
          <w:b/>
          <w:bCs/>
          <w:szCs w:val="24"/>
        </w:rPr>
        <w:t>ION zastrzega, iż przed podpisaniem umowy o dofinansowanie projektu Beneficjent nie ma możliwości rezygnacji z części kwoty środków przyznanych na realizację projektu.</w:t>
      </w:r>
    </w:p>
    <w:p w14:paraId="25534414" w14:textId="77777777" w:rsidR="005C2189" w:rsidRPr="00F13282" w:rsidRDefault="003F22F2">
      <w:pPr>
        <w:spacing w:after="240" w:line="360" w:lineRule="auto"/>
        <w:jc w:val="both"/>
        <w:rPr>
          <w:rFonts w:asciiTheme="minorHAnsi" w:hAnsiTheme="minorHAnsi" w:cstheme="minorHAnsi"/>
          <w:szCs w:val="24"/>
        </w:rPr>
      </w:pPr>
      <w:bookmarkStart w:id="69" w:name="_Hlk184029860"/>
      <w:bookmarkEnd w:id="68"/>
      <w:r w:rsidRPr="00F13282">
        <w:rPr>
          <w:rFonts w:asciiTheme="minorHAnsi" w:hAnsiTheme="minorHAnsi" w:cstheme="minorHAnsi"/>
        </w:rPr>
        <w:t>Całość ww. alokacji finansowana jest ze środków FP – zgodnie z zawiadomieniem ministra właściwego do spraw pracy, na realizację projektów wybieranych w sposób niekonkurencyjny, współfinansowanych z EFS+, a realizowanych przez PUP.</w:t>
      </w:r>
    </w:p>
    <w:p w14:paraId="06678AB6" w14:textId="0D022485"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Wskazany podział na lata jest sumą kwot FP przewidzian</w:t>
      </w:r>
      <w:r w:rsidR="00250475">
        <w:rPr>
          <w:rFonts w:asciiTheme="minorHAnsi" w:hAnsiTheme="minorHAnsi" w:cstheme="minorHAnsi"/>
        </w:rPr>
        <w:t>ą</w:t>
      </w:r>
      <w:r w:rsidRPr="00F13282">
        <w:rPr>
          <w:rFonts w:asciiTheme="minorHAnsi" w:hAnsiTheme="minorHAnsi" w:cstheme="minorHAnsi"/>
        </w:rPr>
        <w:t xml:space="preserve"> na finansowanie przez powiaty projektów współfinansowanych z EFS+ w ramach FP na rok 2026 oraz 2027. </w:t>
      </w:r>
    </w:p>
    <w:p w14:paraId="4D411A9E" w14:textId="77777777"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Podział został przygotowany na podstawie algorytmu i zatwierdzony przez Zarząd Województwa Mazowieckiego.</w:t>
      </w:r>
    </w:p>
    <w:p w14:paraId="04270EA5" w14:textId="77777777" w:rsidR="005C2189" w:rsidRPr="00F13282" w:rsidRDefault="005C2189">
      <w:pPr>
        <w:autoSpaceDE w:val="0"/>
        <w:autoSpaceDN w:val="0"/>
        <w:adjustRightInd w:val="0"/>
        <w:spacing w:after="0" w:line="360" w:lineRule="auto"/>
        <w:jc w:val="both"/>
        <w:rPr>
          <w:rFonts w:asciiTheme="minorHAnsi" w:hAnsiTheme="minorHAnsi" w:cstheme="minorHAnsi"/>
        </w:rPr>
      </w:pPr>
    </w:p>
    <w:p w14:paraId="696972EE" w14:textId="77777777" w:rsidR="005C2189" w:rsidRPr="00F13282" w:rsidRDefault="003F22F2">
      <w:pPr>
        <w:autoSpaceDE w:val="0"/>
        <w:autoSpaceDN w:val="0"/>
        <w:adjustRightInd w:val="0"/>
        <w:spacing w:after="0" w:line="360" w:lineRule="auto"/>
        <w:jc w:val="both"/>
        <w:rPr>
          <w:rFonts w:asciiTheme="minorHAnsi" w:eastAsiaTheme="minorHAnsi" w:hAnsiTheme="minorHAnsi" w:cstheme="minorHAnsi"/>
          <w:b/>
          <w:i/>
          <w:szCs w:val="24"/>
          <w:u w:val="single"/>
        </w:rPr>
      </w:pPr>
      <w:r w:rsidRPr="00F13282">
        <w:rPr>
          <w:rFonts w:asciiTheme="minorHAnsi" w:eastAsiaTheme="minorHAnsi" w:hAnsiTheme="minorHAnsi" w:cstheme="minorHAnsi"/>
          <w:b/>
          <w:i/>
          <w:szCs w:val="24"/>
          <w:u w:val="single"/>
        </w:rPr>
        <w:t>Do przeliczenia limitu FP zastosowany został kurs Euro obowiązujący dla ustawy budżetowej na 2026 r., wynoszący 1 Euro – 4,16 PLN.</w:t>
      </w:r>
    </w:p>
    <w:bookmarkEnd w:id="69"/>
    <w:p w14:paraId="0D6B0DFF" w14:textId="77777777" w:rsidR="005C2189" w:rsidRPr="00F13282" w:rsidRDefault="005C2189">
      <w:pPr>
        <w:autoSpaceDE w:val="0"/>
        <w:autoSpaceDN w:val="0"/>
        <w:adjustRightInd w:val="0"/>
        <w:spacing w:after="0" w:line="360" w:lineRule="auto"/>
        <w:ind w:firstLine="708"/>
        <w:jc w:val="both"/>
        <w:rPr>
          <w:rFonts w:asciiTheme="minorHAnsi" w:hAnsiTheme="minorHAnsi" w:cstheme="minorHAnsi"/>
        </w:rPr>
      </w:pPr>
    </w:p>
    <w:p w14:paraId="5F04BAF0" w14:textId="505923EE" w:rsidR="005C2189" w:rsidRPr="00F13282" w:rsidRDefault="003F22F2">
      <w:pPr>
        <w:autoSpaceDE w:val="0"/>
        <w:autoSpaceDN w:val="0"/>
        <w:adjustRightInd w:val="0"/>
        <w:spacing w:after="0" w:line="360" w:lineRule="auto"/>
        <w:jc w:val="both"/>
        <w:rPr>
          <w:rFonts w:asciiTheme="minorHAnsi" w:hAnsiTheme="minorHAnsi" w:cstheme="minorHAnsi"/>
        </w:rPr>
      </w:pPr>
      <w:r w:rsidRPr="00F13282">
        <w:rPr>
          <w:rFonts w:asciiTheme="minorHAnsi" w:hAnsiTheme="minorHAnsi" w:cstheme="minorHAnsi"/>
        </w:rPr>
        <w:t xml:space="preserve">Limity dla poszczególnych powiatów w roku 2026 oraz w </w:t>
      </w:r>
      <w:r w:rsidR="00097CF9">
        <w:rPr>
          <w:rFonts w:asciiTheme="minorHAnsi" w:hAnsiTheme="minorHAnsi" w:cstheme="minorHAnsi"/>
        </w:rPr>
        <w:t xml:space="preserve">roku </w:t>
      </w:r>
      <w:r w:rsidRPr="00F13282">
        <w:rPr>
          <w:rFonts w:asciiTheme="minorHAnsi" w:hAnsiTheme="minorHAnsi" w:cstheme="minorHAnsi"/>
        </w:rPr>
        <w:t>2027 mogą ulec zmianie.</w:t>
      </w:r>
      <w:r w:rsidRPr="00F13282">
        <w:rPr>
          <w:rFonts w:asciiTheme="minorHAnsi" w:hAnsiTheme="minorHAnsi" w:cstheme="minorHAnsi"/>
        </w:rPr>
        <w:br/>
        <w:t xml:space="preserve">W przypadku zmiany wysokości alokacji środków na rok 2026 oraz </w:t>
      </w:r>
      <w:r w:rsidR="00097CF9">
        <w:rPr>
          <w:rFonts w:asciiTheme="minorHAnsi" w:hAnsiTheme="minorHAnsi" w:cstheme="minorHAnsi"/>
        </w:rPr>
        <w:t xml:space="preserve">na rok </w:t>
      </w:r>
      <w:r w:rsidRPr="00F13282">
        <w:rPr>
          <w:rFonts w:asciiTheme="minorHAnsi" w:hAnsiTheme="minorHAnsi" w:cstheme="minorHAnsi"/>
        </w:rPr>
        <w:t xml:space="preserve">2027, Beneficjenci będą zobowiązani na wezwanie IP do złożenia nowego </w:t>
      </w:r>
      <w:r w:rsidR="00E61D59">
        <w:rPr>
          <w:rFonts w:asciiTheme="minorHAnsi" w:hAnsiTheme="minorHAnsi" w:cstheme="minorHAnsi"/>
        </w:rPr>
        <w:t>w</w:t>
      </w:r>
      <w:r w:rsidRPr="00F13282">
        <w:rPr>
          <w:rFonts w:asciiTheme="minorHAnsi" w:hAnsiTheme="minorHAnsi" w:cstheme="minorHAnsi"/>
        </w:rPr>
        <w:t>niosku EFS+, w którym zostanie urealniona kwota środków FP na finansowanie zadań, realizowanych przez PUP w 2026</w:t>
      </w:r>
      <w:r w:rsidR="00BF6E5B">
        <w:rPr>
          <w:rFonts w:asciiTheme="minorHAnsi" w:hAnsiTheme="minorHAnsi" w:cstheme="minorHAnsi"/>
        </w:rPr>
        <w:t xml:space="preserve"> </w:t>
      </w:r>
      <w:r w:rsidRPr="00F13282">
        <w:rPr>
          <w:rFonts w:asciiTheme="minorHAnsi" w:hAnsiTheme="minorHAnsi" w:cstheme="minorHAnsi"/>
        </w:rPr>
        <w:t xml:space="preserve">i 2027 roku w oparciu o decyzję finansową ministra właściwego do spraw pracy - po ustaleniu ostatecznych kwot na podstawie ustawy budżetowej na realizację projektów współfinansowanych ze środków EFS+. </w:t>
      </w:r>
    </w:p>
    <w:p w14:paraId="53847815" w14:textId="030E1A88" w:rsidR="005C2189" w:rsidRPr="00F13282" w:rsidRDefault="003F22F2">
      <w:pPr>
        <w:autoSpaceDE w:val="0"/>
        <w:autoSpaceDN w:val="0"/>
        <w:adjustRightInd w:val="0"/>
        <w:spacing w:line="360" w:lineRule="auto"/>
        <w:ind w:firstLine="708"/>
        <w:jc w:val="both"/>
        <w:rPr>
          <w:rFonts w:asciiTheme="minorHAnsi" w:eastAsiaTheme="minorHAnsi" w:hAnsiTheme="minorHAnsi" w:cstheme="minorHAnsi"/>
          <w:szCs w:val="24"/>
        </w:rPr>
      </w:pPr>
      <w:r w:rsidRPr="00F13282">
        <w:rPr>
          <w:rFonts w:asciiTheme="minorHAnsi" w:hAnsiTheme="minorHAnsi" w:cstheme="minorHAnsi"/>
        </w:rPr>
        <w:t xml:space="preserve">W </w:t>
      </w:r>
      <w:r w:rsidR="00E010C4">
        <w:rPr>
          <w:rFonts w:asciiTheme="minorHAnsi" w:hAnsiTheme="minorHAnsi" w:cstheme="minorHAnsi"/>
        </w:rPr>
        <w:t>u</w:t>
      </w:r>
      <w:r w:rsidRPr="00F13282">
        <w:rPr>
          <w:rFonts w:asciiTheme="minorHAnsi" w:hAnsiTheme="minorHAnsi" w:cstheme="minorHAnsi"/>
        </w:rPr>
        <w:t xml:space="preserve">mowie o dofinansowanie projektu znajdzie się powyższe zastrzeżenie, kwota środków FP na rok 2026 oraz 2027 zostanie urealniona w formie aneksu. </w:t>
      </w:r>
    </w:p>
    <w:p w14:paraId="1BFF90E0" w14:textId="77777777"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W ramach Naboru nie przewidziano środków przeznaczonych na mechanizm racjonalnych usprawnień, a także zastosowania metod uproszczonych rozliczania projektu, w tym możliwości finansowania kosztów pośrednich.</w:t>
      </w:r>
    </w:p>
    <w:p w14:paraId="3665B3A6" w14:textId="77777777"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Nie dopuszcza się realizacji projektu w formule partnerskiej.</w:t>
      </w:r>
    </w:p>
    <w:p w14:paraId="76A9ABB6" w14:textId="77777777" w:rsidR="005C2189" w:rsidRPr="00F13282" w:rsidRDefault="003F22F2">
      <w:pPr>
        <w:spacing w:line="360" w:lineRule="auto"/>
        <w:jc w:val="center"/>
        <w:rPr>
          <w:rFonts w:asciiTheme="minorHAnsi" w:hAnsiTheme="minorHAnsi" w:cstheme="minorHAnsi"/>
          <w:szCs w:val="24"/>
          <w14:shadow w14:blurRad="38100" w14:dist="19050" w14:dir="2700000" w14:sx="100000" w14:sy="100000" w14:kx="0" w14:ky="0" w14:algn="tl">
            <w14:schemeClr w14:val="dk1">
              <w14:alpha w14:val="60000"/>
            </w14:schemeClr>
          </w14:shadow>
        </w:rPr>
      </w:pPr>
      <w:r w:rsidRPr="00F13282">
        <w:rPr>
          <w:rFonts w:asciiTheme="minorHAnsi" w:hAnsiTheme="minorHAnsi" w:cstheme="minorHAnsi"/>
          <w:b/>
          <w:bCs/>
        </w:rPr>
        <w:t>Maksymalna wartość dofinansowania nie może przekroczyć kwoty alokacji w ramach przedmiotowego Naboru dla regionu RMR, w którym będzie realizowany projekt.</w:t>
      </w:r>
    </w:p>
    <w:p w14:paraId="662D5F19" w14:textId="77777777" w:rsidR="005C2189" w:rsidRPr="00F13282" w:rsidRDefault="003F22F2">
      <w:pPr>
        <w:pStyle w:val="Nagwek2"/>
        <w:numPr>
          <w:ilvl w:val="0"/>
          <w:numId w:val="9"/>
        </w:numPr>
        <w:spacing w:before="0" w:after="0" w:line="360" w:lineRule="auto"/>
        <w:rPr>
          <w:rFonts w:cstheme="minorHAnsi"/>
          <w:szCs w:val="24"/>
        </w:rPr>
      </w:pPr>
      <w:bookmarkStart w:id="70" w:name="_Toc222815745"/>
      <w:r w:rsidRPr="00F13282">
        <w:rPr>
          <w:rFonts w:cstheme="minorHAnsi"/>
          <w:szCs w:val="24"/>
        </w:rPr>
        <w:t>Maksymalny dopuszczalny poziom dofinansowania projektu</w:t>
      </w:r>
      <w:bookmarkEnd w:id="70"/>
    </w:p>
    <w:p w14:paraId="75A63731" w14:textId="6FB043A6"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Maksymalny poziom całkowitego dofinansowania projektu oznacza procent wydatków kwalifikowalnych projektu, który może zostać objęty finansowaniem UE oraz współfinansowaniem krajowym</w:t>
      </w:r>
      <w:r w:rsidR="00014DE4">
        <w:rPr>
          <w:rFonts w:asciiTheme="minorHAnsi" w:hAnsiTheme="minorHAnsi" w:cstheme="minorHAnsi"/>
          <w:szCs w:val="24"/>
        </w:rPr>
        <w:t xml:space="preserve"> </w:t>
      </w:r>
      <w:r w:rsidRPr="00F13282">
        <w:rPr>
          <w:rFonts w:asciiTheme="minorHAnsi" w:hAnsiTheme="minorHAnsi" w:cstheme="minorHAnsi"/>
          <w:szCs w:val="24"/>
        </w:rPr>
        <w:t xml:space="preserve">ze środków BP. </w:t>
      </w:r>
    </w:p>
    <w:p w14:paraId="04A04F5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Dla postępowania w ramach Działania 6.1 - Aktywizacja zawodowa osób bezrobotnych poziom dofinansowania projektu wynosi:</w:t>
      </w:r>
    </w:p>
    <w:p w14:paraId="15104586" w14:textId="77777777" w:rsidR="005C2189" w:rsidRPr="00F13282" w:rsidRDefault="003F22F2">
      <w:pPr>
        <w:pStyle w:val="Akapitzlist"/>
        <w:numPr>
          <w:ilvl w:val="0"/>
          <w:numId w:val="11"/>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maksimum 85 % poziomu dofinansowania wydatków kwalifikowalnych ze środków UE, </w:t>
      </w:r>
    </w:p>
    <w:p w14:paraId="2C47F0C2" w14:textId="77777777" w:rsidR="005C2189" w:rsidRPr="00F13282" w:rsidRDefault="003F22F2">
      <w:pPr>
        <w:pStyle w:val="Akapitzlist"/>
        <w:numPr>
          <w:ilvl w:val="0"/>
          <w:numId w:val="11"/>
        </w:numPr>
        <w:spacing w:after="0"/>
        <w:rPr>
          <w:rFonts w:asciiTheme="minorHAnsi" w:hAnsiTheme="minorHAnsi" w:cstheme="minorHAnsi"/>
          <w:szCs w:val="24"/>
        </w:rPr>
      </w:pPr>
      <w:r w:rsidRPr="00F13282">
        <w:rPr>
          <w:rFonts w:asciiTheme="minorHAnsi" w:hAnsiTheme="minorHAnsi" w:cstheme="minorHAnsi"/>
          <w:szCs w:val="24"/>
        </w:rPr>
        <w:t>maksimum 15 % poziomu dofinansowania wydatków kwalifikowalnych wkładu krajowego.</w:t>
      </w:r>
    </w:p>
    <w:p w14:paraId="5EEC1C77" w14:textId="77777777" w:rsidR="005C2189" w:rsidRPr="00F13282" w:rsidRDefault="005C2189">
      <w:pPr>
        <w:spacing w:after="0" w:line="360" w:lineRule="auto"/>
        <w:jc w:val="both"/>
        <w:rPr>
          <w:rFonts w:asciiTheme="minorHAnsi" w:hAnsiTheme="minorHAnsi" w:cstheme="minorHAnsi"/>
          <w:szCs w:val="24"/>
        </w:rPr>
      </w:pPr>
    </w:p>
    <w:p w14:paraId="230CE0D7" w14:textId="77777777" w:rsidR="005C2189" w:rsidRPr="00F13282" w:rsidRDefault="003F22F2">
      <w:pPr>
        <w:pStyle w:val="Nagwek2"/>
        <w:numPr>
          <w:ilvl w:val="0"/>
          <w:numId w:val="9"/>
        </w:numPr>
        <w:spacing w:before="0" w:after="0" w:line="360" w:lineRule="auto"/>
        <w:rPr>
          <w:rFonts w:cstheme="minorHAnsi"/>
          <w:szCs w:val="24"/>
        </w:rPr>
      </w:pPr>
      <w:bookmarkStart w:id="71" w:name="_Toc222815746"/>
      <w:r w:rsidRPr="00F13282">
        <w:rPr>
          <w:rFonts w:cstheme="minorHAnsi"/>
          <w:szCs w:val="24"/>
        </w:rPr>
        <w:t>Grupa docelowa / ostateczni odbiorcy wsparcia</w:t>
      </w:r>
      <w:bookmarkEnd w:id="71"/>
      <w:r w:rsidRPr="00F13282">
        <w:rPr>
          <w:rFonts w:cstheme="minorHAnsi"/>
          <w:szCs w:val="24"/>
        </w:rPr>
        <w:t xml:space="preserve"> </w:t>
      </w:r>
    </w:p>
    <w:p w14:paraId="401A6941" w14:textId="563ADE4F"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lang w:eastAsia="pl-PL"/>
        </w:rPr>
        <w:t>Wsparciem zostaną objęte osoby bezrobotne zarejestrowane w</w:t>
      </w:r>
      <w:r w:rsidRPr="00F13282">
        <w:rPr>
          <w:rFonts w:asciiTheme="minorHAnsi" w:hAnsiTheme="minorHAnsi" w:cstheme="minorHAnsi"/>
          <w:szCs w:val="24"/>
        </w:rPr>
        <w:t xml:space="preserve"> urzędach pracy z obszaru RMR. Preferowane do objęcia wsparciem w ramach projektu będą osoby należące do jednej lub kilku grup znajdujących się w szczególnie trudnej sytuacji na rynku pracy:</w:t>
      </w:r>
    </w:p>
    <w:p w14:paraId="5044B19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 osoby młode w wieku 18 - 29 lat,</w:t>
      </w:r>
    </w:p>
    <w:p w14:paraId="765DB290"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długotrwale bezrobotne,</w:t>
      </w:r>
    </w:p>
    <w:p w14:paraId="03982DC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w wieku 50 lat i więcej,</w:t>
      </w:r>
    </w:p>
    <w:p w14:paraId="00221C78"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z wykształceniem odpowiadającym poziomowi ISCED 3 i niższym,</w:t>
      </w:r>
    </w:p>
    <w:p w14:paraId="37AAD8E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osoby z niepełnosprawnościami,</w:t>
      </w:r>
    </w:p>
    <w:p w14:paraId="304FB6F7"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kobiety,</w:t>
      </w:r>
    </w:p>
    <w:p w14:paraId="7D2AE78F" w14:textId="703B17BF"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migranci (w rozumieniu art. 1 ust. 3 pkt 2-3 Ustawy</w:t>
      </w:r>
      <w:r w:rsidRPr="00F13282">
        <w:rPr>
          <w:rFonts w:asciiTheme="minorHAnsi" w:hAnsiTheme="minorHAnsi" w:cstheme="minorHAnsi"/>
          <w:szCs w:val="24"/>
          <w:lang w:eastAsia="pl-PL"/>
        </w:rPr>
        <w:t>)</w:t>
      </w:r>
      <w:r w:rsidRPr="00F13282">
        <w:rPr>
          <w:rFonts w:asciiTheme="minorHAnsi" w:hAnsiTheme="minorHAnsi" w:cstheme="minorHAnsi"/>
          <w:szCs w:val="24"/>
        </w:rPr>
        <w:t>.</w:t>
      </w:r>
    </w:p>
    <w:p w14:paraId="7202643D" w14:textId="255F810C" w:rsidR="005C2189" w:rsidRPr="00F13282" w:rsidRDefault="003F22F2">
      <w:pPr>
        <w:spacing w:line="360" w:lineRule="auto"/>
        <w:jc w:val="both"/>
        <w:rPr>
          <w:rFonts w:asciiTheme="minorHAnsi" w:hAnsiTheme="minorHAnsi" w:cstheme="minorHAnsi"/>
        </w:rPr>
      </w:pPr>
      <w:r w:rsidRPr="00F13282">
        <w:rPr>
          <w:rFonts w:asciiTheme="minorHAnsi" w:hAnsiTheme="minorHAnsi" w:cstheme="minorHAnsi"/>
        </w:rPr>
        <w:t xml:space="preserve">Wybór innej niż ww. grupy osób bezrobotnych do objęcia wsparciem w projekcie musi zostać poprzedzony szczegółowym uzasadnianiem opisanym we </w:t>
      </w:r>
      <w:r w:rsidR="00E61D59">
        <w:rPr>
          <w:rFonts w:asciiTheme="minorHAnsi" w:hAnsiTheme="minorHAnsi" w:cstheme="minorHAnsi"/>
        </w:rPr>
        <w:t>w</w:t>
      </w:r>
      <w:r w:rsidRPr="00F13282">
        <w:rPr>
          <w:rFonts w:asciiTheme="minorHAnsi" w:hAnsiTheme="minorHAnsi" w:cstheme="minorHAnsi"/>
        </w:rPr>
        <w:t xml:space="preserve">niosku EFS+ wskazującym na ich niekorzystną sytuację na rynku pracy. </w:t>
      </w:r>
    </w:p>
    <w:p w14:paraId="60CC6BC6"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Przez </w:t>
      </w:r>
      <w:r w:rsidRPr="00F13282">
        <w:rPr>
          <w:rFonts w:asciiTheme="minorHAnsi" w:hAnsiTheme="minorHAnsi" w:cstheme="minorHAnsi"/>
          <w:b/>
          <w:szCs w:val="24"/>
        </w:rPr>
        <w:t>obszar realizacji projektu</w:t>
      </w:r>
      <w:r w:rsidRPr="00F13282">
        <w:rPr>
          <w:rFonts w:asciiTheme="minorHAnsi" w:hAnsiTheme="minorHAnsi" w:cstheme="minorHAnsi"/>
          <w:szCs w:val="24"/>
        </w:rPr>
        <w:t xml:space="preserve"> należy rozumieć urząd pracy, w którym zarejestrowana jest osoba bezrobotna (obszar realizacji projektu stanowi właściwy terytorialnie urząd pracy będący Wnioskodawcą / Beneficjentem obejmujący działaniami projektowymi osoby bezrobotne zarejestrowane w danym urzędzie pracy). </w:t>
      </w:r>
    </w:p>
    <w:p w14:paraId="1D4F6F43" w14:textId="308FA363" w:rsidR="005C2189" w:rsidRPr="00F13282" w:rsidRDefault="003F22F2">
      <w:pPr>
        <w:spacing w:after="240" w:line="360" w:lineRule="auto"/>
        <w:jc w:val="both"/>
        <w:rPr>
          <w:rFonts w:asciiTheme="minorHAnsi" w:hAnsiTheme="minorHAnsi" w:cstheme="minorHAnsi"/>
        </w:rPr>
      </w:pPr>
      <w:r w:rsidRPr="00F13282">
        <w:rPr>
          <w:rFonts w:asciiTheme="minorHAnsi" w:hAnsiTheme="minorHAnsi" w:cstheme="minorHAnsi"/>
        </w:rPr>
        <w:t xml:space="preserve">Prawidłowy dobór grupy docelowej podlega weryfikacji w trakcie oceny formalno-merytorycznej projektu. Wnioskodawca powinien opisać grupę docelową we </w:t>
      </w:r>
      <w:r w:rsidR="00E61D59">
        <w:rPr>
          <w:rFonts w:asciiTheme="minorHAnsi" w:hAnsiTheme="minorHAnsi" w:cstheme="minorHAnsi"/>
        </w:rPr>
        <w:t>w</w:t>
      </w:r>
      <w:r w:rsidRPr="00F13282">
        <w:rPr>
          <w:rFonts w:asciiTheme="minorHAnsi" w:hAnsiTheme="minorHAnsi" w:cstheme="minorHAnsi"/>
        </w:rPr>
        <w:t>niosku EFS+ w sposób pozwalający osobie oceniającej wniosek jednoznacznie stwierdzić, czy projekt jest skierowany do grupy kwalifikującej się do otrzymania wsparcia zgodnie z zapisami zawartymi w SZOP FEM 2021-2027 oraz w niniejszym Regulaminie.</w:t>
      </w:r>
    </w:p>
    <w:p w14:paraId="0B6C1923" w14:textId="59353769" w:rsidR="005C2189" w:rsidRPr="00F13282" w:rsidRDefault="003F22F2">
      <w:pPr>
        <w:pStyle w:val="Nagwek2"/>
        <w:numPr>
          <w:ilvl w:val="0"/>
          <w:numId w:val="9"/>
        </w:numPr>
        <w:spacing w:before="0" w:after="0" w:line="360" w:lineRule="auto"/>
        <w:rPr>
          <w:rFonts w:cstheme="minorHAnsi"/>
          <w:szCs w:val="24"/>
        </w:rPr>
      </w:pPr>
      <w:bookmarkStart w:id="72" w:name="_Toc222815747"/>
      <w:r w:rsidRPr="00F13282">
        <w:rPr>
          <w:rFonts w:cstheme="minorHAnsi"/>
          <w:szCs w:val="24"/>
        </w:rPr>
        <w:t xml:space="preserve">Kwalifikowalność </w:t>
      </w:r>
      <w:r w:rsidR="00A77EBA" w:rsidRPr="00F13282">
        <w:rPr>
          <w:rFonts w:cstheme="minorHAnsi"/>
          <w:szCs w:val="24"/>
        </w:rPr>
        <w:t>u</w:t>
      </w:r>
      <w:r w:rsidRPr="00F13282">
        <w:rPr>
          <w:rFonts w:cstheme="minorHAnsi"/>
          <w:szCs w:val="24"/>
        </w:rPr>
        <w:t>czestnika projektu</w:t>
      </w:r>
      <w:bookmarkEnd w:id="72"/>
    </w:p>
    <w:p w14:paraId="4D0D053E" w14:textId="669F81C5" w:rsidR="005C2189" w:rsidRPr="00F13282" w:rsidRDefault="003F22F2">
      <w:pPr>
        <w:spacing w:afterLines="40" w:after="96" w:line="360" w:lineRule="auto"/>
        <w:ind w:right="1"/>
        <w:jc w:val="both"/>
        <w:rPr>
          <w:rFonts w:asciiTheme="minorHAnsi" w:hAnsiTheme="minorHAnsi" w:cstheme="minorHAnsi"/>
          <w:szCs w:val="24"/>
        </w:rPr>
      </w:pPr>
      <w:r w:rsidRPr="00F13282">
        <w:rPr>
          <w:rFonts w:asciiTheme="minorHAnsi" w:hAnsiTheme="minorHAnsi" w:cstheme="minorHAnsi"/>
          <w:szCs w:val="24"/>
        </w:rPr>
        <w:t>Zgodnie z Wytycznymi monitorowania</w:t>
      </w:r>
      <w:r w:rsidRPr="00F13282">
        <w:rPr>
          <w:rFonts w:asciiTheme="minorHAnsi" w:hAnsiTheme="minorHAnsi" w:cstheme="minorHAnsi"/>
          <w:i/>
          <w:szCs w:val="24"/>
        </w:rPr>
        <w:t xml:space="preserve"> </w:t>
      </w:r>
      <w:r w:rsidR="00101EE2" w:rsidRPr="00F13282">
        <w:rPr>
          <w:rFonts w:asciiTheme="minorHAnsi" w:eastAsia="Times New Roman" w:hAnsiTheme="minorHAnsi" w:cstheme="minorHAnsi"/>
          <w:szCs w:val="24"/>
          <w:lang w:eastAsia="pl-PL"/>
        </w:rPr>
        <w:t>u</w:t>
      </w:r>
      <w:r w:rsidRPr="00F13282">
        <w:rPr>
          <w:rFonts w:asciiTheme="minorHAnsi" w:hAnsiTheme="minorHAnsi" w:cstheme="minorHAnsi"/>
          <w:szCs w:val="24"/>
        </w:rPr>
        <w:t xml:space="preserve">czestnikiem projektu jest osoba fizyczna bezpośrednio korzystająca z interwencji EFS+. Osoby korzystające bezpośrednio ze wsparcia EFS+ to osoby, które ta interwencja ma na celu wesprzeć. Jako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projektu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projektów. Bezpośrednie wsparcie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to wsparcie, na które zostały przeznaczone określone środki, świadczone na rzecz konkretnej osoby, mające doprowadzić </w:t>
      </w:r>
      <w:r w:rsidRPr="00F13282">
        <w:rPr>
          <w:rFonts w:asciiTheme="minorHAnsi" w:hAnsiTheme="minorHAnsi" w:cstheme="minorHAnsi"/>
          <w:szCs w:val="24"/>
        </w:rPr>
        <w:lastRenderedPageBreak/>
        <w:t xml:space="preserve">do uzyskania korzyści przez </w:t>
      </w:r>
      <w:r w:rsidR="00101EE2" w:rsidRPr="00F13282">
        <w:rPr>
          <w:rFonts w:asciiTheme="minorHAnsi" w:hAnsiTheme="minorHAnsi" w:cstheme="minorHAnsi"/>
          <w:szCs w:val="24"/>
        </w:rPr>
        <w:t>u</w:t>
      </w:r>
      <w:r w:rsidRPr="00F13282">
        <w:rPr>
          <w:rFonts w:asciiTheme="minorHAnsi" w:hAnsiTheme="minorHAnsi" w:cstheme="minorHAnsi"/>
          <w:szCs w:val="24"/>
        </w:rPr>
        <w:t>czestnika projektu (np. nabycia kompetencji, podjęcia zatrudnienia).</w:t>
      </w:r>
    </w:p>
    <w:p w14:paraId="12C69E31" w14:textId="191F1FC8" w:rsidR="005C2189" w:rsidRPr="00F13282" w:rsidRDefault="003F22F2">
      <w:pPr>
        <w:spacing w:afterLines="40" w:after="96" w:line="360" w:lineRule="auto"/>
        <w:ind w:right="1"/>
        <w:jc w:val="both"/>
        <w:rPr>
          <w:rFonts w:asciiTheme="minorHAnsi" w:hAnsiTheme="minorHAnsi" w:cstheme="minorHAnsi"/>
        </w:rPr>
      </w:pPr>
      <w:r w:rsidRPr="00F13282">
        <w:rPr>
          <w:rFonts w:asciiTheme="minorHAnsi" w:hAnsiTheme="minorHAnsi" w:cstheme="minorHAnsi"/>
        </w:rPr>
        <w:t xml:space="preserve">Zgodnie z Wytycznymi kwalifikowalności warunkiem kwalifikowalności </w:t>
      </w:r>
      <w:r w:rsidR="00101EE2" w:rsidRPr="00F13282">
        <w:rPr>
          <w:rFonts w:asciiTheme="minorHAnsi" w:hAnsiTheme="minorHAnsi" w:cstheme="minorHAnsi"/>
        </w:rPr>
        <w:t>u</w:t>
      </w:r>
      <w:r w:rsidRPr="00F13282">
        <w:rPr>
          <w:rFonts w:asciiTheme="minorHAnsi" w:hAnsiTheme="minorHAnsi" w:cstheme="minorHAnsi"/>
        </w:rPr>
        <w:t>czestnika projektu jest spełnienie przez niego kryteriów kwalifikowalności uprawniających do udziału w projekcie, co jest potwierdzone przez Beneficjenta właściwym dokumentem: zaświadczeniem z Zakładu Ubezpieczeń Społecznych (ZUS) lub potwierdzeniem wygenerowanym z Platformy Usług Elektronicznych ZUS w dniu jego wydania, potwierdzające status t</w:t>
      </w:r>
      <w:r w:rsidR="00A8218A">
        <w:rPr>
          <w:rFonts w:asciiTheme="minorHAnsi" w:hAnsiTheme="minorHAnsi" w:cstheme="minorHAnsi"/>
        </w:rPr>
        <w:t>ej</w:t>
      </w:r>
      <w:r w:rsidRPr="00F13282">
        <w:rPr>
          <w:rFonts w:asciiTheme="minorHAnsi" w:hAnsiTheme="minorHAnsi" w:cstheme="minorHAnsi"/>
        </w:rPr>
        <w:t xml:space="preserve"> os</w:t>
      </w:r>
      <w:r w:rsidR="00A8218A">
        <w:rPr>
          <w:rFonts w:asciiTheme="minorHAnsi" w:hAnsiTheme="minorHAnsi" w:cstheme="minorHAnsi"/>
        </w:rPr>
        <w:t>oby</w:t>
      </w:r>
      <w:r w:rsidRPr="00F13282">
        <w:rPr>
          <w:rFonts w:asciiTheme="minorHAnsi" w:hAnsiTheme="minorHAnsi" w:cstheme="minorHAnsi"/>
        </w:rPr>
        <w:t xml:space="preserve"> jako os</w:t>
      </w:r>
      <w:r w:rsidR="00A8218A">
        <w:rPr>
          <w:rFonts w:asciiTheme="minorHAnsi" w:hAnsiTheme="minorHAnsi" w:cstheme="minorHAnsi"/>
        </w:rPr>
        <w:t>oby</w:t>
      </w:r>
      <w:r w:rsidRPr="00F13282">
        <w:rPr>
          <w:rFonts w:asciiTheme="minorHAnsi" w:hAnsiTheme="minorHAnsi" w:cstheme="minorHAnsi"/>
        </w:rPr>
        <w:t xml:space="preserve"> bezrobotn</w:t>
      </w:r>
      <w:r w:rsidR="00A8218A">
        <w:rPr>
          <w:rFonts w:asciiTheme="minorHAnsi" w:hAnsiTheme="minorHAnsi" w:cstheme="minorHAnsi"/>
        </w:rPr>
        <w:t>ej</w:t>
      </w:r>
      <w:r w:rsidRPr="00F13282">
        <w:rPr>
          <w:rFonts w:asciiTheme="minorHAnsi" w:hAnsiTheme="minorHAnsi" w:cstheme="minorHAnsi"/>
        </w:rPr>
        <w:t>, czy zaświadczenie wydane przez PUP o posiadaniu statusu osoby bezrobotnej w dniu jego wydania. Zaświadczenia uznaje się za ważne przez okres 30 dni od dnia ich wydania. Rozpoczęcie wsparcia przez uczestnika projektu, którego kwalifikowalność została potwierdzona zaświadczeniem, powinno nastąpić nie później niż 30 dni od dnia wystawienia zaświadczenia.</w:t>
      </w:r>
    </w:p>
    <w:p w14:paraId="68AF8248" w14:textId="34D78C81" w:rsidR="005C2189" w:rsidRPr="00F13282" w:rsidRDefault="003F22F2">
      <w:pPr>
        <w:spacing w:afterLines="40" w:after="96" w:line="360" w:lineRule="auto"/>
        <w:ind w:right="1"/>
        <w:jc w:val="both"/>
        <w:rPr>
          <w:rFonts w:asciiTheme="minorHAnsi" w:hAnsiTheme="minorHAnsi" w:cstheme="minorHAnsi"/>
        </w:rPr>
      </w:pPr>
      <w:r w:rsidRPr="00F13282">
        <w:rPr>
          <w:rFonts w:asciiTheme="minorHAnsi" w:hAnsiTheme="minorHAnsi" w:cstheme="minorHAnsi"/>
        </w:rPr>
        <w:t xml:space="preserve">Co do zasady, kwalifikowalność </w:t>
      </w:r>
      <w:r w:rsidR="00101EE2" w:rsidRPr="00F13282">
        <w:rPr>
          <w:rFonts w:asciiTheme="minorHAnsi" w:hAnsiTheme="minorHAnsi" w:cstheme="minorHAnsi"/>
        </w:rPr>
        <w:t>u</w:t>
      </w:r>
      <w:r w:rsidRPr="00F13282">
        <w:rPr>
          <w:rFonts w:asciiTheme="minorHAnsi" w:hAnsiTheme="minorHAnsi" w:cstheme="minorHAnsi"/>
        </w:rPr>
        <w:t xml:space="preserve">czestnika projektu potwierdzona jest bezpośrednio przed udzieleniem mu pierwszej formy wsparcia w ramach projektu, przy czym jeżeli charakter wsparcia uzasadnia prowadzenie rekrutacji na wcześniejszym etapie realizacji projektu - kwalifikowalność </w:t>
      </w:r>
      <w:r w:rsidR="00101EE2" w:rsidRPr="00F13282">
        <w:rPr>
          <w:rFonts w:asciiTheme="minorHAnsi" w:hAnsiTheme="minorHAnsi" w:cstheme="minorHAnsi"/>
        </w:rPr>
        <w:t>u</w:t>
      </w:r>
      <w:r w:rsidRPr="00F13282">
        <w:rPr>
          <w:rFonts w:asciiTheme="minorHAnsi" w:hAnsiTheme="minorHAnsi" w:cstheme="minorHAnsi"/>
        </w:rPr>
        <w:t>czestnika projektu potwierdzona może być na etapie rekrutacji do projektu.</w:t>
      </w:r>
    </w:p>
    <w:p w14:paraId="3026051C" w14:textId="77777777" w:rsidR="005C2189" w:rsidRPr="00F13282" w:rsidRDefault="003F22F2">
      <w:pPr>
        <w:pStyle w:val="Nagwek2"/>
        <w:numPr>
          <w:ilvl w:val="0"/>
          <w:numId w:val="9"/>
        </w:numPr>
        <w:spacing w:before="0" w:after="0" w:line="360" w:lineRule="auto"/>
        <w:rPr>
          <w:rFonts w:cstheme="minorHAnsi"/>
          <w:szCs w:val="24"/>
        </w:rPr>
      </w:pPr>
      <w:bookmarkStart w:id="73" w:name="_Toc222815748"/>
      <w:r w:rsidRPr="00F13282">
        <w:rPr>
          <w:rFonts w:cstheme="minorHAnsi"/>
          <w:szCs w:val="24"/>
        </w:rPr>
        <w:t>Zakres wsparcia w ramach projektów</w:t>
      </w:r>
      <w:bookmarkEnd w:id="73"/>
    </w:p>
    <w:p w14:paraId="3D9ECDCD"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W ramach projektów mogą być realizowane:</w:t>
      </w:r>
    </w:p>
    <w:p w14:paraId="104A0805"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szCs w:val="24"/>
        </w:rPr>
      </w:pPr>
      <w:r w:rsidRPr="00F13282">
        <w:rPr>
          <w:rFonts w:asciiTheme="minorHAnsi" w:hAnsiTheme="minorHAnsi" w:cstheme="minorHAnsi"/>
          <w:b/>
          <w:szCs w:val="24"/>
        </w:rPr>
        <w:t>Formy pomocy</w:t>
      </w:r>
      <w:r w:rsidRPr="00F13282">
        <w:rPr>
          <w:rStyle w:val="Odwoanieprzypisudolnego"/>
          <w:rFonts w:asciiTheme="minorHAnsi" w:hAnsiTheme="minorHAnsi" w:cstheme="minorHAnsi"/>
          <w:szCs w:val="24"/>
        </w:rPr>
        <w:footnoteReference w:id="11"/>
      </w:r>
      <w:r w:rsidRPr="00F13282">
        <w:rPr>
          <w:rFonts w:asciiTheme="minorHAnsi" w:hAnsiTheme="minorHAnsi" w:cstheme="minorHAnsi"/>
          <w:szCs w:val="24"/>
        </w:rPr>
        <w:t xml:space="preserve"> zgodne z Ustawą, w tym m.in.:</w:t>
      </w:r>
    </w:p>
    <w:p w14:paraId="0322536E"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pośrednictwo pracy / poradnictwo zawodowe,</w:t>
      </w:r>
    </w:p>
    <w:p w14:paraId="56E74B7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szkolenia,</w:t>
      </w:r>
    </w:p>
    <w:p w14:paraId="02482B3F"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staże,</w:t>
      </w:r>
    </w:p>
    <w:p w14:paraId="25AFCDC8"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prace interwencyjne,</w:t>
      </w:r>
    </w:p>
    <w:p w14:paraId="6476267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wsparcie towarzyszące, np. zwrot kosztów dojazdu,</w:t>
      </w:r>
    </w:p>
    <w:p w14:paraId="23AF2FB3"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 wyposażenie / doposażenie stanowiska pracy, </w:t>
      </w:r>
    </w:p>
    <w:p w14:paraId="257B57FB" w14:textId="7777777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przyznanie jednorazowych środków na podjęcie działalności gospodarczej, w tym pomoc prawna, konsultacje i doradztwo związane z podjęciem działalności gospodarczej,</w:t>
      </w:r>
    </w:p>
    <w:p w14:paraId="11DDDDED" w14:textId="563D75E7"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bony na zasiedlenie</w:t>
      </w:r>
      <w:r w:rsidR="00131005">
        <w:rPr>
          <w:rFonts w:asciiTheme="minorHAnsi" w:hAnsiTheme="minorHAnsi" w:cstheme="minorHAnsi"/>
          <w:szCs w:val="24"/>
        </w:rPr>
        <w:t>.</w:t>
      </w:r>
    </w:p>
    <w:p w14:paraId="12C5B8E7" w14:textId="77777777" w:rsidR="005C2189" w:rsidRPr="00F13282" w:rsidRDefault="005C2189">
      <w:pPr>
        <w:spacing w:after="0" w:line="360" w:lineRule="auto"/>
        <w:jc w:val="both"/>
        <w:rPr>
          <w:rFonts w:asciiTheme="minorHAnsi" w:hAnsiTheme="minorHAnsi" w:cstheme="minorHAnsi"/>
          <w:szCs w:val="24"/>
        </w:rPr>
      </w:pPr>
    </w:p>
    <w:p w14:paraId="46532559" w14:textId="0B204974" w:rsidR="005C2189" w:rsidRPr="00F13282" w:rsidRDefault="003F22F2">
      <w:pPr>
        <w:spacing w:line="360" w:lineRule="auto"/>
        <w:jc w:val="both"/>
        <w:rPr>
          <w:rFonts w:asciiTheme="minorHAnsi" w:eastAsiaTheme="minorHAnsi" w:hAnsiTheme="minorHAnsi" w:cstheme="minorHAnsi"/>
          <w:szCs w:val="24"/>
        </w:rPr>
      </w:pPr>
      <w:r w:rsidRPr="00F13282">
        <w:rPr>
          <w:rFonts w:asciiTheme="minorHAnsi" w:eastAsiaTheme="minorHAnsi" w:hAnsiTheme="minorHAnsi" w:cstheme="minorHAnsi"/>
          <w:szCs w:val="24"/>
        </w:rPr>
        <w:t>Działania w projekcie skierowane są wyłącznie dla osób bezrobotnych i muszą wynikać z ww. Ustawy.</w:t>
      </w:r>
    </w:p>
    <w:p w14:paraId="7ECCA058"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szCs w:val="24"/>
        </w:rPr>
      </w:pPr>
      <w:r w:rsidRPr="00F13282">
        <w:rPr>
          <w:rFonts w:asciiTheme="minorHAnsi" w:hAnsiTheme="minorHAnsi" w:cstheme="minorHAnsi"/>
          <w:b/>
          <w:szCs w:val="24"/>
        </w:rPr>
        <w:t xml:space="preserve">Rodzaje działań </w:t>
      </w:r>
    </w:p>
    <w:p w14:paraId="0B304815" w14:textId="2273C693" w:rsidR="005C2189" w:rsidRPr="00F13282" w:rsidRDefault="003F22F2">
      <w:pPr>
        <w:pStyle w:val="Akapitzlist"/>
        <w:numPr>
          <w:ilvl w:val="0"/>
          <w:numId w:val="13"/>
        </w:num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diagnozowanie indywidualnej sytuacji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projektów i pomoc w aktywnym poszukiwaniu pracy, obejmujące przeprowadzenie analizy sytuacji zawodowej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oraz zaplanowanie jego ścieżki kariery w formie Indywidualnego Planu Działań </w:t>
      </w:r>
      <w:r w:rsidRPr="00F13282">
        <w:rPr>
          <w:rFonts w:asciiTheme="minorHAnsi" w:hAnsiTheme="minorHAnsi" w:cstheme="minorHAnsi"/>
          <w:b/>
          <w:bCs/>
          <w:szCs w:val="24"/>
        </w:rPr>
        <w:t>(IPD);</w:t>
      </w:r>
    </w:p>
    <w:p w14:paraId="564A07B3"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podnoszenie lub zmiana kwalifikacji zawodowych lub kompetencji osób bezrobotnych oraz ich dopasowanie do potrzeb rynku pracy;</w:t>
      </w:r>
    </w:p>
    <w:p w14:paraId="71162F19"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pomoc w zdobyciu doświadczenia zawodowego;</w:t>
      </w:r>
    </w:p>
    <w:p w14:paraId="7B19C073" w14:textId="77777777" w:rsidR="005C2189" w:rsidRPr="00F13282" w:rsidRDefault="003F22F2">
      <w:pPr>
        <w:pStyle w:val="Akapitzlist"/>
        <w:numPr>
          <w:ilvl w:val="0"/>
          <w:numId w:val="13"/>
        </w:numPr>
        <w:autoSpaceDE w:val="0"/>
        <w:autoSpaceDN w:val="0"/>
        <w:spacing w:after="0" w:line="360" w:lineRule="auto"/>
        <w:jc w:val="both"/>
        <w:rPr>
          <w:rFonts w:asciiTheme="minorHAnsi" w:hAnsiTheme="minorHAnsi" w:cstheme="minorHAnsi"/>
          <w:szCs w:val="24"/>
        </w:rPr>
      </w:pPr>
      <w:r w:rsidRPr="00F13282">
        <w:rPr>
          <w:rFonts w:asciiTheme="minorHAnsi" w:hAnsiTheme="minorHAnsi" w:cstheme="minorHAnsi"/>
          <w:szCs w:val="24"/>
        </w:rPr>
        <w:t>wspieranie samozatrudnienia i powstawania nowych miejsc pracy, w tym udzielanie dotacji bezzwrotnych na założenie działalności gospodarczej połączonej z modułem doradztwa i szkoleń (o ile wynika to z IPD).</w:t>
      </w:r>
    </w:p>
    <w:p w14:paraId="25F8EB0C"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rPr>
      </w:pPr>
      <w:r w:rsidRPr="00F13282">
        <w:rPr>
          <w:rFonts w:asciiTheme="minorHAnsi" w:hAnsiTheme="minorHAnsi" w:cstheme="minorHAnsi"/>
          <w:b/>
          <w:szCs w:val="24"/>
        </w:rPr>
        <w:t>Obowiązkowe</w:t>
      </w:r>
      <w:r w:rsidRPr="00F13282">
        <w:rPr>
          <w:rFonts w:asciiTheme="minorHAnsi" w:hAnsiTheme="minorHAnsi" w:cstheme="minorHAnsi"/>
          <w:b/>
        </w:rPr>
        <w:t xml:space="preserve"> elementy i warunki wsparcia:</w:t>
      </w:r>
    </w:p>
    <w:p w14:paraId="595DFB28" w14:textId="6999B0AA"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 xml:space="preserve">przeprowadzenie pogłębionej analizy umiejętności, predyspozycji i problemów zawodowych danego </w:t>
      </w:r>
      <w:r w:rsidR="00101EE2" w:rsidRPr="00F13282">
        <w:rPr>
          <w:rFonts w:asciiTheme="minorHAnsi" w:hAnsiTheme="minorHAnsi" w:cstheme="minorHAnsi"/>
          <w:szCs w:val="24"/>
        </w:rPr>
        <w:t>u</w:t>
      </w:r>
      <w:r w:rsidRPr="00F13282">
        <w:rPr>
          <w:rFonts w:asciiTheme="minorHAnsi" w:hAnsiTheme="minorHAnsi" w:cstheme="minorHAnsi"/>
          <w:szCs w:val="24"/>
        </w:rPr>
        <w:t>czestnika projektu zgodnie z wymogami IPD, o którym mowa w</w:t>
      </w:r>
      <w:r w:rsidR="00A50D8A">
        <w:rPr>
          <w:rFonts w:asciiTheme="minorHAnsi" w:hAnsiTheme="minorHAnsi" w:cstheme="minorHAnsi"/>
          <w:szCs w:val="24"/>
        </w:rPr>
        <w:t> </w:t>
      </w:r>
      <w:r w:rsidRPr="00F13282">
        <w:rPr>
          <w:rFonts w:asciiTheme="minorHAnsi" w:hAnsiTheme="minorHAnsi" w:cstheme="minorHAnsi"/>
          <w:szCs w:val="24"/>
        </w:rPr>
        <w:t>Ustawie, w tym umiejętności cyfrowych, zielonych, niezbędnych w zawodach związanych z usługami zdrowotnymi i opiekuńczymi;</w:t>
      </w:r>
    </w:p>
    <w:p w14:paraId="05791888"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diagnoza kompetencji cyfrowych przeprowadzona obligatoryjnie w stosunku do osób młodych do 30. r.ż. W przypadku osób powyżej 30 r.ż. diagnoza umiejętności cyfrowych powinna zostać wykonana, o ile taka potrzeba zostanie zidentyfikowana w trakcie opracowywania IPD;</w:t>
      </w:r>
    </w:p>
    <w:p w14:paraId="11AEDB92"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uczestnik projektu nie otrzymuje jednocześnie wsparcia w innym projekcie z zakresu aktywizacji społeczno-zawodowej dofinansowanym ze środków EFS+;</w:t>
      </w:r>
    </w:p>
    <w:p w14:paraId="7C2A326C"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działania skierowane do młodzieży zgodnie z Ustawą i zgodne z zaleceniem Rady Unii Europejskiej z dnia 30 października 2020 r. w sprawie pomostu do zatrudnienia – wzmocnienia gwarancji dla młodzieży (zastępującym zalecenie Rady z dnia 22 kwietnia 2013 r. w sprawie ustanowienia gwarancji dla młodzieży, Dz. Urz. UE C 372 z 04.11.2020) oraz z polskim Planem Gwarancji dla młodzieży;</w:t>
      </w:r>
    </w:p>
    <w:p w14:paraId="79DD56E3" w14:textId="594F5EA3"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lastRenderedPageBreak/>
        <w:t xml:space="preserve">zaleca się, aby udział procentowy osób młodych w wieku 18-29 lat w ogólnej liczbie osób wspartych, odpowiadał co najmniej udziałowi procentowemu osób młodych w wieku </w:t>
      </w:r>
      <w:r w:rsidR="00D9411A">
        <w:rPr>
          <w:rFonts w:asciiTheme="minorHAnsi" w:hAnsiTheme="minorHAnsi" w:cstheme="minorHAnsi"/>
          <w:szCs w:val="24"/>
        </w:rPr>
        <w:br/>
      </w:r>
      <w:r w:rsidRPr="00F13282">
        <w:rPr>
          <w:rFonts w:asciiTheme="minorHAnsi" w:hAnsiTheme="minorHAnsi" w:cstheme="minorHAnsi"/>
          <w:szCs w:val="24"/>
        </w:rPr>
        <w:t xml:space="preserve">18-29 lat w strukturze bezrobotnych zarejestrowanych w danym PUP w ostatnim dniu miesiąca kalendarzowego poprzedzającego dzień złożenia pierwszej wersji </w:t>
      </w:r>
      <w:r w:rsidR="00E61D59">
        <w:rPr>
          <w:rFonts w:asciiTheme="minorHAnsi" w:hAnsiTheme="minorHAnsi" w:cstheme="minorHAnsi"/>
          <w:szCs w:val="24"/>
        </w:rPr>
        <w:t>w</w:t>
      </w:r>
      <w:r w:rsidRPr="00F13282">
        <w:rPr>
          <w:rFonts w:asciiTheme="minorHAnsi" w:hAnsiTheme="minorHAnsi" w:cstheme="minorHAnsi"/>
          <w:szCs w:val="24"/>
        </w:rPr>
        <w:t xml:space="preserve">niosku </w:t>
      </w:r>
      <w:r w:rsidR="00154F1E">
        <w:rPr>
          <w:rFonts w:asciiTheme="minorHAnsi" w:hAnsiTheme="minorHAnsi" w:cstheme="minorHAnsi"/>
          <w:szCs w:val="24"/>
        </w:rPr>
        <w:br/>
      </w:r>
      <w:r w:rsidRPr="00F13282">
        <w:rPr>
          <w:rFonts w:asciiTheme="minorHAnsi" w:hAnsiTheme="minorHAnsi" w:cstheme="minorHAnsi"/>
          <w:szCs w:val="24"/>
        </w:rPr>
        <w:t>o dofinansowanie;</w:t>
      </w:r>
    </w:p>
    <w:p w14:paraId="3B5B33D5"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projekt musi być zgodny z politykami horyzontalnymi, o których mowa w art. 9 Rozporządzenia ogólnego, w szczególności z zasadą równości kobiet i mężczyzn oraz równości szans i niedyskryminacji (warunki i procedury wdrażania wskazanych polityk horyzontalnych zostały określone w wytycznych ministra właściwego do spraw rozwoju regionalnego dotyczących realizacji zasad równościowych w ramach funduszy unijnych na lata 2021-2027);</w:t>
      </w:r>
    </w:p>
    <w:p w14:paraId="34E0457A"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stosowanie Karty praw podstawowych Unii Europejskiej oraz Konwencji ONZ o prawach osób niepełnosprawnych na wszystkich etapach realizacji projektu;</w:t>
      </w:r>
    </w:p>
    <w:p w14:paraId="1AD61DA8" w14:textId="77777777" w:rsidR="005C2189" w:rsidRPr="00A32263"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A32263">
        <w:rPr>
          <w:rFonts w:asciiTheme="minorHAnsi" w:hAnsiTheme="minorHAnsi" w:cstheme="minorHAnsi"/>
          <w:szCs w:val="24"/>
        </w:rPr>
        <w:t>wspieranie celu zrównoważonego rozwoju (art.11 TFUE – wymogi ochrony środowiska), w tym stosowanie zasady „nie czyń poważnych szkód” (DNSH);</w:t>
      </w:r>
    </w:p>
    <w:p w14:paraId="233C82AF" w14:textId="10078F62"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 xml:space="preserve">wsparcie może być udzielane wyłącznie projektom i </w:t>
      </w:r>
      <w:r w:rsidR="00447A84">
        <w:rPr>
          <w:rFonts w:asciiTheme="minorHAnsi" w:hAnsiTheme="minorHAnsi" w:cstheme="minorHAnsi"/>
          <w:szCs w:val="24"/>
        </w:rPr>
        <w:t>B</w:t>
      </w:r>
      <w:r w:rsidRPr="00F13282">
        <w:rPr>
          <w:rFonts w:asciiTheme="minorHAnsi" w:hAnsiTheme="minorHAnsi" w:cstheme="minorHAnsi"/>
          <w:szCs w:val="24"/>
        </w:rPr>
        <w:t>eneficjentom, którzy przestrzegają przepisów antydyskryminacyjnych, o których mowa w art. 9 ust. 3 Rozporządzenia ogólnego.</w:t>
      </w:r>
    </w:p>
    <w:p w14:paraId="636E4671" w14:textId="77777777" w:rsidR="005C2189" w:rsidRPr="00F13282" w:rsidRDefault="003F22F2">
      <w:pPr>
        <w:pStyle w:val="Akapitzlist"/>
        <w:numPr>
          <w:ilvl w:val="0"/>
          <w:numId w:val="12"/>
        </w:numPr>
        <w:tabs>
          <w:tab w:val="left" w:pos="426"/>
        </w:tabs>
        <w:spacing w:after="0" w:line="360" w:lineRule="auto"/>
        <w:ind w:left="0" w:firstLine="0"/>
        <w:jc w:val="both"/>
        <w:rPr>
          <w:rFonts w:asciiTheme="minorHAnsi" w:hAnsiTheme="minorHAnsi" w:cstheme="minorHAnsi"/>
          <w:b/>
          <w:szCs w:val="24"/>
        </w:rPr>
      </w:pPr>
      <w:r w:rsidRPr="00F13282">
        <w:rPr>
          <w:rFonts w:asciiTheme="minorHAnsi" w:hAnsiTheme="minorHAnsi" w:cstheme="minorHAnsi"/>
          <w:b/>
          <w:szCs w:val="24"/>
        </w:rPr>
        <w:t>W projektach preferowane będą inicjatywy przyczyniające się do:</w:t>
      </w:r>
    </w:p>
    <w:p w14:paraId="18915936"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cyfrowych;</w:t>
      </w:r>
    </w:p>
    <w:p w14:paraId="1B181F45"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wzmocnienia lub nabywania ekologicznych umiejętności, tworzenia zielonych miejsc pracy oraz rozwoju zielonej gospodarki;</w:t>
      </w:r>
    </w:p>
    <w:p w14:paraId="07746BD1"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niezbędnych z punktu widzenia regionalnych specjalizacji, w tym inteligentnej;</w:t>
      </w:r>
    </w:p>
    <w:p w14:paraId="1858EAEC" w14:textId="77777777" w:rsidR="005C2189" w:rsidRPr="00F13282" w:rsidRDefault="003F22F2">
      <w:pPr>
        <w:pStyle w:val="Akapitzlist"/>
        <w:numPr>
          <w:ilvl w:val="0"/>
          <w:numId w:val="14"/>
        </w:numPr>
        <w:spacing w:after="0" w:line="360" w:lineRule="auto"/>
        <w:ind w:left="425" w:hanging="357"/>
        <w:jc w:val="both"/>
        <w:rPr>
          <w:rFonts w:asciiTheme="minorHAnsi" w:hAnsiTheme="minorHAnsi" w:cstheme="minorHAnsi"/>
          <w:szCs w:val="24"/>
        </w:rPr>
      </w:pPr>
      <w:r w:rsidRPr="00F13282">
        <w:rPr>
          <w:rFonts w:asciiTheme="minorHAnsi" w:hAnsiTheme="minorHAnsi" w:cstheme="minorHAnsi"/>
          <w:szCs w:val="24"/>
        </w:rPr>
        <w:t>podniesienia umiejętności niezbędnych w zawodach związanych z usługami zdrowotnymi i opiekuńczymi.</w:t>
      </w:r>
    </w:p>
    <w:p w14:paraId="263929D7" w14:textId="77777777" w:rsidR="005C2189" w:rsidRPr="00F13282" w:rsidRDefault="005C2189">
      <w:pPr>
        <w:spacing w:after="0"/>
        <w:contextualSpacing/>
        <w:jc w:val="both"/>
        <w:rPr>
          <w:rFonts w:asciiTheme="minorHAnsi" w:hAnsiTheme="minorHAnsi" w:cstheme="minorHAnsi"/>
          <w:szCs w:val="24"/>
        </w:rPr>
      </w:pPr>
    </w:p>
    <w:p w14:paraId="7A06E93B" w14:textId="367D7A2C" w:rsidR="005C2189" w:rsidRPr="00F13282" w:rsidRDefault="003F22F2">
      <w:pPr>
        <w:pStyle w:val="Nagwek2"/>
        <w:numPr>
          <w:ilvl w:val="0"/>
          <w:numId w:val="9"/>
        </w:numPr>
        <w:spacing w:before="0" w:after="0" w:line="360" w:lineRule="auto"/>
        <w:jc w:val="both"/>
        <w:rPr>
          <w:rFonts w:cstheme="minorHAnsi"/>
          <w:szCs w:val="24"/>
        </w:rPr>
      </w:pPr>
      <w:bookmarkStart w:id="74" w:name="_Toc222815749"/>
      <w:r w:rsidRPr="00F13282">
        <w:rPr>
          <w:rFonts w:cstheme="minorHAnsi"/>
          <w:szCs w:val="24"/>
        </w:rPr>
        <w:t xml:space="preserve">Diagnozowanie indywidualnej sytuacji </w:t>
      </w:r>
      <w:r w:rsidR="00101EE2" w:rsidRPr="00F13282">
        <w:rPr>
          <w:rFonts w:cstheme="minorHAnsi"/>
          <w:szCs w:val="24"/>
        </w:rPr>
        <w:t>u</w:t>
      </w:r>
      <w:r w:rsidRPr="00F13282">
        <w:rPr>
          <w:rFonts w:cstheme="minorHAnsi"/>
          <w:szCs w:val="24"/>
        </w:rPr>
        <w:t>czestników projektów</w:t>
      </w:r>
      <w:bookmarkEnd w:id="74"/>
      <w:r w:rsidRPr="00F13282">
        <w:rPr>
          <w:rFonts w:cstheme="minorHAnsi"/>
          <w:szCs w:val="24"/>
        </w:rPr>
        <w:t xml:space="preserve"> </w:t>
      </w:r>
    </w:p>
    <w:p w14:paraId="762E6B40" w14:textId="77777777" w:rsidR="005C2189" w:rsidRPr="00F13282" w:rsidRDefault="003F22F2">
      <w:pPr>
        <w:pStyle w:val="pf0"/>
        <w:numPr>
          <w:ilvl w:val="0"/>
          <w:numId w:val="15"/>
        </w:numPr>
        <w:spacing w:before="0" w:beforeAutospacing="0" w:after="0" w:afterAutospacing="0" w:line="360" w:lineRule="auto"/>
        <w:ind w:left="284"/>
        <w:jc w:val="both"/>
        <w:rPr>
          <w:rStyle w:val="cf01"/>
          <w:rFonts w:asciiTheme="minorHAnsi" w:hAnsiTheme="minorHAnsi" w:cstheme="minorHAnsi"/>
          <w:sz w:val="24"/>
          <w:szCs w:val="24"/>
          <w:lang w:eastAsia="en-US"/>
        </w:rPr>
      </w:pPr>
      <w:r w:rsidRPr="00F13282">
        <w:rPr>
          <w:rStyle w:val="cf01"/>
          <w:rFonts w:asciiTheme="minorHAnsi" w:hAnsiTheme="minorHAnsi" w:cstheme="minorHAnsi"/>
          <w:sz w:val="24"/>
          <w:szCs w:val="24"/>
          <w:lang w:eastAsia="en-US"/>
        </w:rPr>
        <w:t xml:space="preserve">Jeżeli osoba przystępująca do projektu </w:t>
      </w:r>
      <w:r w:rsidRPr="00F13282">
        <w:rPr>
          <w:rStyle w:val="cf01"/>
          <w:rFonts w:asciiTheme="minorHAnsi" w:eastAsiaTheme="minorHAnsi" w:hAnsiTheme="minorHAnsi" w:cstheme="minorHAnsi"/>
          <w:sz w:val="24"/>
          <w:szCs w:val="24"/>
          <w:lang w:eastAsia="en-US"/>
        </w:rPr>
        <w:t>posiada aktualny</w:t>
      </w:r>
      <w:r w:rsidRPr="00F13282">
        <w:rPr>
          <w:rStyle w:val="cf01"/>
          <w:rFonts w:asciiTheme="minorHAnsi" w:hAnsiTheme="minorHAnsi" w:cstheme="minorHAnsi"/>
          <w:sz w:val="24"/>
          <w:szCs w:val="24"/>
          <w:lang w:eastAsia="en-US"/>
        </w:rPr>
        <w:t xml:space="preserve"> </w:t>
      </w:r>
      <w:r w:rsidRPr="00F13282">
        <w:rPr>
          <w:rStyle w:val="cf01"/>
          <w:rFonts w:asciiTheme="minorHAnsi" w:eastAsiaTheme="minorHAnsi" w:hAnsiTheme="minorHAnsi" w:cstheme="minorHAnsi"/>
          <w:sz w:val="24"/>
          <w:szCs w:val="24"/>
          <w:lang w:eastAsia="en-US"/>
        </w:rPr>
        <w:t>IPD, to nie musi być on ponownie przygotowywany w ramach projektu.</w:t>
      </w:r>
    </w:p>
    <w:p w14:paraId="29C1C4B0" w14:textId="77777777"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lastRenderedPageBreak/>
        <w:t xml:space="preserve">IPD powinien określać zakres wsparcia udzielanego danej osobie, który jest z nią uzgodniony i może podlegać aktualizacji w trakcie trwania projektu na wniosek tej osoby lub Beneficjenta. </w:t>
      </w:r>
    </w:p>
    <w:p w14:paraId="2F28A92B" w14:textId="10F1A553"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Natomiast w ramach projektu należy przeprowadzić identyfikację potrzeb uczestnika projektu, tj. Beneficjent powinien przeprowadzić diagnozę deficytów w zakresie umiejętności cyfrowych, umiejętności kluczowych dla zielonej transformacji tj. umiejętności ekologicznych, umiejętności niezbędnych w zawodach związanych</w:t>
      </w:r>
      <w:r w:rsidR="000971FD">
        <w:rPr>
          <w:rFonts w:asciiTheme="minorHAnsi" w:hAnsiTheme="minorHAnsi" w:cstheme="minorHAnsi"/>
        </w:rPr>
        <w:t xml:space="preserve"> </w:t>
      </w:r>
      <w:r w:rsidRPr="00F13282">
        <w:rPr>
          <w:rFonts w:asciiTheme="minorHAnsi" w:hAnsiTheme="minorHAnsi" w:cstheme="minorHAnsi"/>
        </w:rPr>
        <w:t>z usługami zdrowotnymi i opiekuńczymi, diagnozę potrzeb szkoleniowych lub walidacyjnych (potwierdzanie nabytych wcześniej kwalifikacji</w:t>
      </w:r>
      <w:r w:rsidR="000971FD">
        <w:rPr>
          <w:rFonts w:asciiTheme="minorHAnsi" w:hAnsiTheme="minorHAnsi" w:cstheme="minorHAnsi"/>
        </w:rPr>
        <w:t xml:space="preserve"> </w:t>
      </w:r>
      <w:r w:rsidRPr="00F13282">
        <w:rPr>
          <w:rFonts w:asciiTheme="minorHAnsi" w:hAnsiTheme="minorHAnsi" w:cstheme="minorHAnsi"/>
        </w:rPr>
        <w:t>i kompetencji) oraz diagnozę możliwości doskonalenia zawodowego.</w:t>
      </w:r>
    </w:p>
    <w:p w14:paraId="73E9E99F" w14:textId="2BDA239F"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Diagnoza umiejętności cyfrowych powinna zostać przeprowadzona w projekcie obligatoryjnie w stosunku do osób młodych w wieku 18 - 29 lat</w:t>
      </w:r>
      <w:r w:rsidRPr="00F13282">
        <w:rPr>
          <w:rStyle w:val="Odwoanieprzypisudolnego"/>
          <w:rFonts w:asciiTheme="minorHAnsi" w:hAnsiTheme="minorHAnsi" w:cstheme="minorHAnsi"/>
        </w:rPr>
        <w:footnoteReference w:id="12"/>
      </w:r>
      <w:r w:rsidRPr="00F13282">
        <w:rPr>
          <w:rFonts w:asciiTheme="minorHAnsi" w:hAnsiTheme="minorHAnsi" w:cstheme="minorHAnsi"/>
        </w:rPr>
        <w:t xml:space="preserve"> Ocenę należy przeprowadzić przed sporządzeniem IPD. W przypadku, jeżeli te osoby były poddane ocenie umiejętno</w:t>
      </w:r>
      <w:r w:rsidR="00300EF5">
        <w:rPr>
          <w:rFonts w:asciiTheme="minorHAnsi" w:hAnsiTheme="minorHAnsi" w:cstheme="minorHAnsi"/>
        </w:rPr>
        <w:t>ś</w:t>
      </w:r>
      <w:r w:rsidRPr="00F13282">
        <w:rPr>
          <w:rFonts w:asciiTheme="minorHAnsi" w:hAnsiTheme="minorHAnsi" w:cstheme="minorHAnsi"/>
        </w:rPr>
        <w:t>ci cyfrowych można odstąpić od jej ponownego przeprowadzenia.</w:t>
      </w:r>
    </w:p>
    <w:p w14:paraId="45EE9D94" w14:textId="161C885A"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W przypadku osób powyżej 30 r.ż. diagnoza umiejętności cyfrowych powinna zostać wykonana, jeśli taka potrzeba zostanie zidentyfikowana</w:t>
      </w:r>
      <w:r w:rsidR="00EE5802">
        <w:rPr>
          <w:rFonts w:asciiTheme="minorHAnsi" w:hAnsiTheme="minorHAnsi" w:cstheme="minorHAnsi"/>
        </w:rPr>
        <w:t xml:space="preserve"> w IPD</w:t>
      </w:r>
      <w:r w:rsidRPr="00F13282">
        <w:rPr>
          <w:rStyle w:val="Odwoanieprzypisudolnego"/>
          <w:rFonts w:asciiTheme="minorHAnsi" w:hAnsiTheme="minorHAnsi" w:cstheme="minorHAnsi"/>
        </w:rPr>
        <w:footnoteReference w:id="13"/>
      </w:r>
      <w:r w:rsidRPr="00F13282">
        <w:rPr>
          <w:rFonts w:asciiTheme="minorHAnsi" w:hAnsiTheme="minorHAnsi" w:cstheme="minorHAnsi"/>
        </w:rPr>
        <w:t>.</w:t>
      </w:r>
    </w:p>
    <w:p w14:paraId="5EAE0AC7" w14:textId="47E480A0"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Ewentualna odmowa udziału w szkoleniu uzupełniaj</w:t>
      </w:r>
      <w:r w:rsidR="009C00CD">
        <w:rPr>
          <w:rFonts w:asciiTheme="minorHAnsi" w:hAnsiTheme="minorHAnsi" w:cstheme="minorHAnsi"/>
        </w:rPr>
        <w:t>ą</w:t>
      </w:r>
      <w:r w:rsidRPr="00F13282">
        <w:rPr>
          <w:rFonts w:asciiTheme="minorHAnsi" w:hAnsiTheme="minorHAnsi" w:cstheme="minorHAnsi"/>
        </w:rPr>
        <w:t>cym poziom kompetencji cyfrowych (niezależnie od wyniku oceny) nie powoduje braku możliwości udziału w projekcie.</w:t>
      </w:r>
    </w:p>
    <w:p w14:paraId="6E201120" w14:textId="42F2E5D8"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rPr>
        <w:t>Wsparcie udzielane w ramach projektów jest dostosowane do indywidualnych potrzeb uczestników projektów, wynikających z ich wiedzy, umiejętności i kompetencji oraz kwalifikacji do wykonywania danego zawodu.</w:t>
      </w:r>
      <w:r w:rsidRPr="00F13282">
        <w:rPr>
          <w:rFonts w:asciiTheme="minorHAnsi" w:hAnsiTheme="minorHAnsi" w:cstheme="minorHAnsi"/>
          <w:szCs w:val="24"/>
        </w:rPr>
        <w:t xml:space="preserve"> Analiza taka pozwoli na dopasowanie oferty pomocy w taki sposób, aby odpowiadała na rzeczywiste potrzeby danego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w:t>
      </w:r>
      <w:r w:rsidRPr="00F13282">
        <w:rPr>
          <w:rFonts w:asciiTheme="minorHAnsi" w:hAnsiTheme="minorHAnsi" w:cstheme="minorHAnsi"/>
        </w:rPr>
        <w:t>Każdy z uczestników projektu otrzymuje ofertę wsparcia, obejmującą takie formy pomocy, które zostaną zidentyfikowane u niego jako niezbędne w celu poprawy sytuacji na rynku pracy lub uzyskania zatrudnienia.</w:t>
      </w:r>
    </w:p>
    <w:p w14:paraId="5F3DFB13" w14:textId="77777777" w:rsidR="005C2189" w:rsidRPr="00F13282" w:rsidRDefault="003F22F2">
      <w:pPr>
        <w:pStyle w:val="Akapitzlist"/>
        <w:numPr>
          <w:ilvl w:val="0"/>
          <w:numId w:val="16"/>
        </w:numPr>
        <w:tabs>
          <w:tab w:val="left" w:pos="284"/>
        </w:tabs>
        <w:spacing w:after="0" w:line="360" w:lineRule="auto"/>
        <w:ind w:left="284" w:hanging="284"/>
        <w:contextualSpacing/>
        <w:jc w:val="both"/>
        <w:rPr>
          <w:rFonts w:asciiTheme="minorHAnsi" w:hAnsiTheme="minorHAnsi" w:cstheme="minorHAnsi"/>
        </w:rPr>
      </w:pPr>
      <w:r w:rsidRPr="00F13282">
        <w:rPr>
          <w:rFonts w:asciiTheme="minorHAnsi" w:hAnsiTheme="minorHAnsi" w:cstheme="minorHAnsi"/>
          <w:szCs w:val="24"/>
        </w:rPr>
        <w:lastRenderedPageBreak/>
        <w:t>Udzielone wsparcie w projekcie powinno być zgodne z potrzebami lokalnego / regionalnego rynku pracy.</w:t>
      </w:r>
    </w:p>
    <w:p w14:paraId="67D5EAE1" w14:textId="77777777" w:rsidR="005C2189" w:rsidRPr="00F13282" w:rsidRDefault="003F22F2">
      <w:pPr>
        <w:tabs>
          <w:tab w:val="left" w:pos="284"/>
        </w:tabs>
        <w:spacing w:after="0" w:line="360" w:lineRule="auto"/>
        <w:contextualSpacing/>
        <w:jc w:val="both"/>
        <w:rPr>
          <w:rFonts w:asciiTheme="minorHAnsi" w:hAnsiTheme="minorHAnsi" w:cstheme="minorHAnsi"/>
        </w:rPr>
      </w:pPr>
      <w:r w:rsidRPr="00F13282">
        <w:rPr>
          <w:rFonts w:asciiTheme="minorHAnsi" w:hAnsiTheme="minorHAnsi" w:cstheme="minorHAnsi"/>
          <w:szCs w:val="24"/>
        </w:rPr>
        <w:t>Urząd Pracy gwarantuje, że będzie diagnozował sytuację osób bezrobotnych w zakresie umiejętności:</w:t>
      </w:r>
    </w:p>
    <w:p w14:paraId="14A0B7EC"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cyfrowych</w:t>
      </w:r>
      <w:r w:rsidRPr="00F13282">
        <w:rPr>
          <w:rStyle w:val="Odwoanieprzypisudolnego"/>
          <w:rFonts w:asciiTheme="minorHAnsi" w:hAnsiTheme="minorHAnsi" w:cstheme="minorHAnsi"/>
          <w:szCs w:val="24"/>
        </w:rPr>
        <w:footnoteReference w:id="14"/>
      </w:r>
      <w:r w:rsidRPr="00F13282">
        <w:rPr>
          <w:rFonts w:asciiTheme="minorHAnsi" w:hAnsiTheme="minorHAnsi" w:cstheme="minorHAnsi"/>
          <w:szCs w:val="24"/>
        </w:rPr>
        <w:t>;</w:t>
      </w:r>
    </w:p>
    <w:p w14:paraId="74BC87B6"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do podjęcia pracy w sektorze zielonej gospodarki</w:t>
      </w:r>
      <w:r w:rsidRPr="00F13282">
        <w:rPr>
          <w:rStyle w:val="Odwoanieprzypisudolnego"/>
          <w:rFonts w:asciiTheme="minorHAnsi" w:hAnsiTheme="minorHAnsi" w:cstheme="minorHAnsi"/>
          <w:szCs w:val="24"/>
        </w:rPr>
        <w:footnoteReference w:id="15"/>
      </w:r>
      <w:r w:rsidRPr="00F13282">
        <w:rPr>
          <w:rFonts w:asciiTheme="minorHAnsi" w:hAnsiTheme="minorHAnsi" w:cstheme="minorHAnsi"/>
          <w:szCs w:val="24"/>
        </w:rPr>
        <w:t>;</w:t>
      </w:r>
    </w:p>
    <w:p w14:paraId="7FAF4D0C" w14:textId="77777777"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z punktu widzenia regionalnych / lokalnych specjalizacji;</w:t>
      </w:r>
    </w:p>
    <w:p w14:paraId="18E717E0" w14:textId="0B33D616" w:rsidR="005C2189"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niezbędnych w zawodach związanych z usługami zdrowotnymi i opiekuńczymi.</w:t>
      </w:r>
    </w:p>
    <w:p w14:paraId="5EA8B287" w14:textId="77777777" w:rsidR="00A01688" w:rsidRPr="00F13282" w:rsidRDefault="00A01688">
      <w:pPr>
        <w:spacing w:afterLines="40" w:after="96" w:line="360" w:lineRule="auto"/>
        <w:jc w:val="both"/>
        <w:rPr>
          <w:rFonts w:asciiTheme="minorHAnsi" w:hAnsiTheme="minorHAnsi" w:cstheme="minorHAnsi"/>
          <w:szCs w:val="24"/>
        </w:rPr>
      </w:pPr>
    </w:p>
    <w:p w14:paraId="3E0B1C4E" w14:textId="7190F6DE" w:rsidR="005C2189" w:rsidRPr="00F13282" w:rsidRDefault="003F22F2">
      <w:pPr>
        <w:spacing w:afterLines="40" w:after="96" w:line="360" w:lineRule="auto"/>
        <w:jc w:val="both"/>
        <w:rPr>
          <w:rFonts w:asciiTheme="minorHAnsi" w:hAnsiTheme="minorHAnsi" w:cstheme="minorHAnsi"/>
          <w:szCs w:val="24"/>
        </w:rPr>
      </w:pPr>
      <w:r w:rsidRPr="00F13282">
        <w:rPr>
          <w:rFonts w:asciiTheme="minorHAnsi" w:hAnsiTheme="minorHAnsi" w:cstheme="minorHAnsi"/>
          <w:szCs w:val="24"/>
        </w:rPr>
        <w:t xml:space="preserve">Diagnozę umiejętności kluczowych dla zielonej transformacji, tj. umiejętności zielonych oraz umiejętności niezbędnych w zawodach związanych z usługami zdrowymi i opiekuńczymi należy przeprowadzać wśród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czestników projektu za pomocą przykładowej ankiety stanowiącej </w:t>
      </w:r>
      <w:r w:rsidRPr="00F13282">
        <w:rPr>
          <w:rFonts w:asciiTheme="minorHAnsi" w:hAnsiTheme="minorHAnsi" w:cstheme="minorHAnsi"/>
          <w:b/>
          <w:szCs w:val="24"/>
        </w:rPr>
        <w:t xml:space="preserve">załącznik nr 6 </w:t>
      </w:r>
      <w:r w:rsidRPr="00F13282">
        <w:rPr>
          <w:rFonts w:asciiTheme="minorHAnsi" w:hAnsiTheme="minorHAnsi" w:cstheme="minorHAnsi"/>
          <w:szCs w:val="24"/>
        </w:rPr>
        <w:t>do Regulaminu.</w:t>
      </w:r>
    </w:p>
    <w:p w14:paraId="4B49BA4C" w14:textId="572B1510" w:rsidR="005C2189" w:rsidRPr="00F13282" w:rsidRDefault="003365C9">
      <w:pPr>
        <w:spacing w:after="240" w:line="360" w:lineRule="auto"/>
        <w:jc w:val="both"/>
        <w:rPr>
          <w:rFonts w:asciiTheme="minorHAnsi" w:hAnsiTheme="minorHAnsi" w:cstheme="minorHAnsi"/>
          <w:szCs w:val="24"/>
        </w:rPr>
      </w:pPr>
      <w:r w:rsidRPr="003365C9">
        <w:rPr>
          <w:rFonts w:asciiTheme="minorHAnsi" w:hAnsiTheme="minorHAnsi" w:cstheme="minorHAnsi"/>
          <w:szCs w:val="24"/>
        </w:rPr>
        <w:t>W przypadku odmowy wypełnienia ankiety lub uzyskania negatywnego wyniku ankiety, uczestnik projektu musi zostać poinformowany o znaczeniu ww. umiejętności w zmieniającej się rzeczywistości społeczno-gospodarczej</w:t>
      </w:r>
      <w:r w:rsidR="00E26DF9">
        <w:rPr>
          <w:rFonts w:asciiTheme="minorHAnsi" w:hAnsiTheme="minorHAnsi" w:cstheme="minorHAnsi"/>
          <w:szCs w:val="24"/>
        </w:rPr>
        <w:t>. Z</w:t>
      </w:r>
      <w:r w:rsidR="003F22F2" w:rsidRPr="00F13282">
        <w:rPr>
          <w:rFonts w:asciiTheme="minorHAnsi" w:hAnsiTheme="minorHAnsi" w:cstheme="minorHAnsi"/>
          <w:szCs w:val="24"/>
        </w:rPr>
        <w:t>darzenie takie powinno zostać zarejestrowane w</w:t>
      </w:r>
      <w:r w:rsidR="00971914">
        <w:rPr>
          <w:rFonts w:asciiTheme="minorHAnsi" w:hAnsiTheme="minorHAnsi" w:cstheme="minorHAnsi"/>
          <w:szCs w:val="24"/>
        </w:rPr>
        <w:t> </w:t>
      </w:r>
      <w:r w:rsidR="003F22F2" w:rsidRPr="00F13282">
        <w:rPr>
          <w:rFonts w:asciiTheme="minorHAnsi" w:hAnsiTheme="minorHAnsi" w:cstheme="minorHAnsi"/>
          <w:szCs w:val="24"/>
        </w:rPr>
        <w:t xml:space="preserve">dokumentach </w:t>
      </w:r>
      <w:r w:rsidR="00101EE2" w:rsidRPr="00F13282">
        <w:rPr>
          <w:rFonts w:asciiTheme="minorHAnsi" w:hAnsiTheme="minorHAnsi" w:cstheme="minorHAnsi"/>
          <w:szCs w:val="24"/>
        </w:rPr>
        <w:t>u</w:t>
      </w:r>
      <w:r w:rsidR="003F22F2" w:rsidRPr="00F13282">
        <w:rPr>
          <w:rFonts w:asciiTheme="minorHAnsi" w:hAnsiTheme="minorHAnsi" w:cstheme="minorHAnsi"/>
          <w:szCs w:val="24"/>
        </w:rPr>
        <w:t xml:space="preserve">czestnika projektu (np. wynik ankiety z adnotacją </w:t>
      </w:r>
      <w:r w:rsidR="003F132E">
        <w:rPr>
          <w:rFonts w:asciiTheme="minorHAnsi" w:hAnsiTheme="minorHAnsi" w:cstheme="minorHAnsi"/>
          <w:szCs w:val="24"/>
        </w:rPr>
        <w:t>oraz</w:t>
      </w:r>
      <w:r w:rsidR="003F132E" w:rsidRPr="00F13282">
        <w:rPr>
          <w:rFonts w:asciiTheme="minorHAnsi" w:hAnsiTheme="minorHAnsi" w:cstheme="minorHAnsi"/>
          <w:szCs w:val="24"/>
        </w:rPr>
        <w:t xml:space="preserve"> </w:t>
      </w:r>
      <w:r w:rsidR="003F22F2" w:rsidRPr="00F13282">
        <w:rPr>
          <w:rFonts w:asciiTheme="minorHAnsi" w:hAnsiTheme="minorHAnsi" w:cstheme="minorHAnsi"/>
          <w:szCs w:val="24"/>
        </w:rPr>
        <w:t xml:space="preserve">informacja, iż </w:t>
      </w:r>
      <w:r w:rsidR="00101EE2" w:rsidRPr="00F13282">
        <w:rPr>
          <w:rFonts w:asciiTheme="minorHAnsi" w:hAnsiTheme="minorHAnsi" w:cstheme="minorHAnsi"/>
          <w:szCs w:val="24"/>
        </w:rPr>
        <w:t>u</w:t>
      </w:r>
      <w:r w:rsidR="003F22F2" w:rsidRPr="00F13282">
        <w:rPr>
          <w:rFonts w:asciiTheme="minorHAnsi" w:hAnsiTheme="minorHAnsi" w:cstheme="minorHAnsi"/>
          <w:szCs w:val="24"/>
        </w:rPr>
        <w:t xml:space="preserve">czestnik został </w:t>
      </w:r>
      <w:r w:rsidR="003F132E" w:rsidRPr="00F13282">
        <w:rPr>
          <w:rFonts w:asciiTheme="minorHAnsi" w:hAnsiTheme="minorHAnsi" w:cstheme="minorHAnsi"/>
          <w:szCs w:val="24"/>
        </w:rPr>
        <w:t>po</w:t>
      </w:r>
      <w:r w:rsidR="003F132E">
        <w:rPr>
          <w:rFonts w:asciiTheme="minorHAnsi" w:hAnsiTheme="minorHAnsi" w:cstheme="minorHAnsi"/>
          <w:szCs w:val="24"/>
        </w:rPr>
        <w:t>informowa</w:t>
      </w:r>
      <w:r w:rsidR="003F132E" w:rsidRPr="00F13282">
        <w:rPr>
          <w:rFonts w:asciiTheme="minorHAnsi" w:hAnsiTheme="minorHAnsi" w:cstheme="minorHAnsi"/>
          <w:szCs w:val="24"/>
        </w:rPr>
        <w:t xml:space="preserve">ny </w:t>
      </w:r>
      <w:r w:rsidR="003F22F2" w:rsidRPr="00F13282">
        <w:rPr>
          <w:rFonts w:asciiTheme="minorHAnsi" w:hAnsiTheme="minorHAnsi" w:cstheme="minorHAnsi"/>
          <w:szCs w:val="24"/>
        </w:rPr>
        <w:t>w danym zakresie).</w:t>
      </w:r>
    </w:p>
    <w:p w14:paraId="667CDDE8" w14:textId="78B1A3C5" w:rsidR="005C2189" w:rsidRPr="00F13282" w:rsidRDefault="003F22F2">
      <w:pPr>
        <w:spacing w:after="240" w:line="360" w:lineRule="auto"/>
        <w:jc w:val="both"/>
        <w:rPr>
          <w:rFonts w:asciiTheme="minorHAnsi" w:hAnsiTheme="minorHAnsi" w:cstheme="minorHAnsi"/>
          <w:szCs w:val="24"/>
        </w:rPr>
      </w:pPr>
      <w:r w:rsidRPr="00F13282">
        <w:rPr>
          <w:rFonts w:asciiTheme="minorHAnsi" w:hAnsiTheme="minorHAnsi" w:cstheme="minorHAnsi"/>
          <w:szCs w:val="24"/>
        </w:rPr>
        <w:t xml:space="preserve">Ankieta ma za zadanie ustalenie wstępnej wiedzy, predyspozycji i deficytów każdego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czestnika projektu w zakresie umiejętności ekologicznych oraz umiejętności niezbędnych w zawodach związanych z usługami zdrowotnymi i opiekuńczymi. Ankieta ma na celu pokazanie </w:t>
      </w:r>
      <w:r w:rsidR="00101EE2" w:rsidRPr="00F13282">
        <w:rPr>
          <w:rFonts w:asciiTheme="minorHAnsi" w:hAnsiTheme="minorHAnsi" w:cstheme="minorHAnsi"/>
          <w:szCs w:val="24"/>
        </w:rPr>
        <w:t>u</w:t>
      </w:r>
      <w:r w:rsidRPr="00F13282">
        <w:rPr>
          <w:rFonts w:asciiTheme="minorHAnsi" w:hAnsiTheme="minorHAnsi" w:cstheme="minorHAnsi"/>
          <w:szCs w:val="24"/>
        </w:rPr>
        <w:t xml:space="preserve">czestnikom projektu znaczenia tych umiejętności w zmieniającej się rzeczywistości rynkowej. </w:t>
      </w:r>
    </w:p>
    <w:p w14:paraId="5F5A077D" w14:textId="5A675D6B" w:rsidR="005C2189" w:rsidRPr="00F13282" w:rsidRDefault="003F22F2" w:rsidP="00F3014C">
      <w:pPr>
        <w:autoSpaceDE w:val="0"/>
        <w:autoSpaceDN w:val="0"/>
        <w:adjustRightInd w:val="0"/>
        <w:spacing w:after="240" w:line="360" w:lineRule="auto"/>
        <w:jc w:val="both"/>
        <w:rPr>
          <w:rFonts w:asciiTheme="minorHAnsi" w:hAnsiTheme="minorHAnsi" w:cstheme="minorHAnsi"/>
          <w:bCs/>
          <w:i/>
        </w:rPr>
      </w:pPr>
      <w:r w:rsidRPr="00F13282">
        <w:rPr>
          <w:rFonts w:asciiTheme="minorHAnsi" w:hAnsiTheme="minorHAnsi" w:cstheme="minorHAnsi"/>
          <w:bCs/>
          <w:i/>
        </w:rPr>
        <w:lastRenderedPageBreak/>
        <w:t xml:space="preserve">Jednocześnie ION rekomenduje, aby bezkosztowa forma wsparcia w postaci pośrednictwa pracy i / lub poradnictwa zawodowego stanowiła obligatoryjną formę wsparcia realizowaną na każdym etapie ścieżki Uczestnika projektu, tzn. towarzyszyła każdej formie wsparcia. Niemniej, we </w:t>
      </w:r>
      <w:r w:rsidR="00E61D59">
        <w:rPr>
          <w:rFonts w:asciiTheme="minorHAnsi" w:hAnsiTheme="minorHAnsi" w:cstheme="minorHAnsi"/>
          <w:bCs/>
          <w:i/>
        </w:rPr>
        <w:t>w</w:t>
      </w:r>
      <w:r w:rsidRPr="00F13282">
        <w:rPr>
          <w:rFonts w:asciiTheme="minorHAnsi" w:hAnsiTheme="minorHAnsi" w:cstheme="minorHAnsi"/>
          <w:bCs/>
          <w:i/>
        </w:rPr>
        <w:t>niosku o dofinansowanie projektu nie należy wykazywać form bezkosztowych jako indywidualne zadanie, wystarczy, aby opis został umieszczony przy poszczególnych formach kosztowych.</w:t>
      </w:r>
    </w:p>
    <w:p w14:paraId="1BDE2A11" w14:textId="77777777" w:rsidR="005C2189" w:rsidRPr="00F13282" w:rsidRDefault="003F22F2">
      <w:pPr>
        <w:pStyle w:val="Nagwek2"/>
        <w:numPr>
          <w:ilvl w:val="0"/>
          <w:numId w:val="9"/>
        </w:numPr>
        <w:spacing w:before="0" w:after="0" w:line="360" w:lineRule="auto"/>
        <w:rPr>
          <w:rFonts w:cstheme="minorHAnsi"/>
          <w:szCs w:val="24"/>
        </w:rPr>
      </w:pPr>
      <w:bookmarkStart w:id="75" w:name="_Toc222815750"/>
      <w:r w:rsidRPr="00F13282">
        <w:rPr>
          <w:rFonts w:cstheme="minorHAnsi"/>
          <w:szCs w:val="24"/>
        </w:rPr>
        <w:t>Realizacja polityk horyzontalnych, w tym zasady równości szans i niedyskryminacji</w:t>
      </w:r>
      <w:bookmarkEnd w:id="75"/>
    </w:p>
    <w:p w14:paraId="350097FB"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Projekt współfinansowany ze środków UE w ramach EFS+ musi być zgodny z art. 9 Rozporządzenia ogólnego.</w:t>
      </w:r>
    </w:p>
    <w:p w14:paraId="72D34ECC" w14:textId="2B5C1231"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Projekt musi mieć pozytywny wpływ na realizację </w:t>
      </w:r>
      <w:r w:rsidRPr="00F13282">
        <w:rPr>
          <w:rFonts w:asciiTheme="minorHAnsi" w:hAnsiTheme="minorHAnsi" w:cstheme="minorHAnsi"/>
          <w:b/>
        </w:rPr>
        <w:t>zasady równości szans i niedyskryminacji</w:t>
      </w:r>
      <w:r w:rsidRPr="00F13282">
        <w:rPr>
          <w:rFonts w:asciiTheme="minorHAnsi" w:hAnsiTheme="minorHAnsi" w:cstheme="minorHAnsi"/>
        </w:rPr>
        <w:t xml:space="preserve">, w tym dostępności dla osób z niepełnosprawnościami oraz być zgodny z </w:t>
      </w:r>
      <w:r w:rsidRPr="00F13282">
        <w:rPr>
          <w:rFonts w:asciiTheme="minorHAnsi" w:hAnsiTheme="minorHAnsi" w:cstheme="minorHAnsi"/>
          <w:b/>
        </w:rPr>
        <w:t>zasadą równości kobiet i mężczyzn</w:t>
      </w:r>
      <w:r w:rsidRPr="00F13282">
        <w:rPr>
          <w:rFonts w:asciiTheme="minorHAnsi" w:hAnsiTheme="minorHAnsi" w:cstheme="minorHAnsi"/>
        </w:rPr>
        <w:t xml:space="preserve">. Ponadto, projekt musi być zgodny z </w:t>
      </w:r>
      <w:r w:rsidRPr="00F13282">
        <w:rPr>
          <w:rFonts w:asciiTheme="minorHAnsi" w:hAnsiTheme="minorHAnsi" w:cstheme="minorHAnsi"/>
          <w:b/>
        </w:rPr>
        <w:t>Kartą praw podstawowych Unii Europejskiej, Konwencją ONZ o Prawach Osób Niepełnosprawnych</w:t>
      </w:r>
      <w:r w:rsidRPr="00F13282">
        <w:rPr>
          <w:rFonts w:asciiTheme="minorHAnsi" w:hAnsiTheme="minorHAnsi" w:cstheme="minorHAnsi"/>
        </w:rPr>
        <w:t xml:space="preserve"> oraz </w:t>
      </w:r>
      <w:r w:rsidRPr="00F13282">
        <w:rPr>
          <w:rFonts w:asciiTheme="minorHAnsi" w:hAnsiTheme="minorHAnsi" w:cstheme="minorHAnsi"/>
          <w:b/>
        </w:rPr>
        <w:t>zasadą zrównoważonego rozwoju</w:t>
      </w:r>
      <w:r w:rsidR="002F43E9">
        <w:rPr>
          <w:rFonts w:asciiTheme="minorHAnsi" w:hAnsiTheme="minorHAnsi" w:cstheme="minorHAnsi"/>
          <w:b/>
        </w:rPr>
        <w:t xml:space="preserve"> </w:t>
      </w:r>
      <w:r w:rsidR="002F43E9" w:rsidRPr="00F13282">
        <w:rPr>
          <w:rFonts w:asciiTheme="minorHAnsi" w:hAnsiTheme="minorHAnsi" w:cstheme="minorHAnsi"/>
        </w:rPr>
        <w:t>w tym z zasadą „nie czyń poważnych szkód” (Do No Significant Harm)</w:t>
      </w:r>
      <w:r w:rsidRPr="00F13282">
        <w:rPr>
          <w:rFonts w:asciiTheme="minorHAnsi" w:hAnsiTheme="minorHAnsi" w:cstheme="minorHAnsi"/>
        </w:rPr>
        <w:t>.</w:t>
      </w:r>
    </w:p>
    <w:p w14:paraId="2F82E76A"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Niezależnie od wymogów wynikających z Rozporządzenia ogólnego, zapisy ratyfikowanej w dniu 6 września 2012 r. przez Polskę Konwencji ONZ o prawach osób niepełnosprawnych zobowiązują Polskę do zwiększenia możliwości korzystania z praw przez osoby z niepełnosprawnościami, w tym eliminacji barier oraz zapewnienia pełnego uczestnictwa we wszystkich sferach życia. </w:t>
      </w:r>
    </w:p>
    <w:p w14:paraId="4BF4985C"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bCs/>
        </w:rPr>
        <w:t>Zasada równości szans i niedyskryminacji,</w:t>
      </w:r>
      <w:r w:rsidRPr="00F13282">
        <w:rPr>
          <w:rFonts w:asciiTheme="minorHAnsi" w:hAnsiTheme="minorHAnsi" w:cstheme="minorHAnsi"/>
        </w:rPr>
        <w:t xml:space="preserve"> w tym dostępności dla osób z niepełnosprawnościami, umożliwia wszystkim osobom sprawiedliwe i pełne uczestnictwo we wszystkich dziedzinach życia na jednakowych zasadach. </w:t>
      </w:r>
    </w:p>
    <w:p w14:paraId="0185ECE0" w14:textId="702DA6CE"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Wnioskodawca zobowiązany jest przedstawić we </w:t>
      </w:r>
      <w:r w:rsidR="00E61D59">
        <w:rPr>
          <w:rFonts w:asciiTheme="minorHAnsi" w:hAnsiTheme="minorHAnsi" w:cstheme="minorHAnsi"/>
        </w:rPr>
        <w:t>w</w:t>
      </w:r>
      <w:r w:rsidRPr="00F13282">
        <w:rPr>
          <w:rFonts w:asciiTheme="minorHAnsi" w:hAnsiTheme="minorHAnsi" w:cstheme="minorHAnsi"/>
        </w:rPr>
        <w:t xml:space="preserve">niosku o dofinansowanie projektu sposób realizacji zasady równości szans i niedyskryminacji, w tym dostępności dla osób z niepełnosprawnościami w ramach projektu. </w:t>
      </w:r>
    </w:p>
    <w:p w14:paraId="09DCECA0" w14:textId="4F699A3A"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Wnioskodawca musi zapewnić dostępność do oferowanego w projekcie wsparcia oraz dostępność wszystkich produktów projektu (które nie zostały uznane za neutralne) dla wszystkich </w:t>
      </w:r>
      <w:r w:rsidR="00A77EBA" w:rsidRPr="00F13282">
        <w:rPr>
          <w:rFonts w:asciiTheme="minorHAnsi" w:eastAsiaTheme="minorHAnsi" w:hAnsiTheme="minorHAnsi" w:cstheme="minorHAnsi"/>
          <w:szCs w:val="24"/>
        </w:rPr>
        <w:t>u</w:t>
      </w:r>
      <w:r w:rsidRPr="00F13282">
        <w:rPr>
          <w:rFonts w:asciiTheme="minorHAnsi" w:eastAsiaTheme="minorHAnsi" w:hAnsiTheme="minorHAnsi" w:cstheme="minorHAnsi"/>
          <w:szCs w:val="24"/>
        </w:rPr>
        <w:t>czestników projektu</w:t>
      </w:r>
      <w:r w:rsidRPr="00F13282">
        <w:rPr>
          <w:rFonts w:asciiTheme="minorHAnsi" w:hAnsiTheme="minorHAnsi" w:cstheme="minorHAnsi"/>
        </w:rPr>
        <w:t xml:space="preserve">. Wnioskodawca zobowiązany jest do zapewnienia dostępności oferowanego wsparcia zgodnie ze standardami dostępności dla polityki spójności 2021-2027, które stanowią załącznik nr 2 do Wytycznych równościowych. </w:t>
      </w:r>
      <w:r w:rsidRPr="00F13282">
        <w:rPr>
          <w:rFonts w:asciiTheme="minorHAnsi" w:hAnsiTheme="minorHAnsi" w:cstheme="minorHAnsi"/>
        </w:rPr>
        <w:lastRenderedPageBreak/>
        <w:t>W przypadku projektów (w tym ich produktów) nieobjętych standardem dostępności Beneficjent powinien zapewnić realizację zasady dostępności w ramach innych działań projektowych, np. na poziomie zarządzania projektem lub działań informacyjno-promocyjnych (np. strona projektu zgodna z WCAG 2.1 co najmniej na poziomie AA</w:t>
      </w:r>
      <w:r w:rsidR="00BB22B3" w:rsidRPr="00F13282">
        <w:rPr>
          <w:rFonts w:asciiTheme="minorHAnsi" w:hAnsiTheme="minorHAnsi" w:cstheme="minorHAnsi"/>
        </w:rPr>
        <w:t xml:space="preserve"> </w:t>
      </w:r>
      <w:r w:rsidR="00BB22B3" w:rsidRPr="00F13282">
        <w:rPr>
          <w:rFonts w:asciiTheme="minorHAnsi" w:hAnsiTheme="minorHAnsi" w:cstheme="minorHAnsi"/>
        </w:rPr>
        <w:br/>
      </w:r>
      <w:r w:rsidRPr="00F13282">
        <w:rPr>
          <w:rFonts w:asciiTheme="minorHAnsi" w:hAnsiTheme="minorHAnsi" w:cstheme="minorHAnsi"/>
        </w:rPr>
        <w:t xml:space="preserve">– w tłumaczeniu na język polski: wytyczne dotyczące ułatwień w dostępie do treści publikowanych w Internecie). </w:t>
      </w:r>
    </w:p>
    <w:p w14:paraId="16F746F8"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b/>
          <w:bCs/>
        </w:rPr>
        <w:t>Zasada równości szans i niedyskryminacji,</w:t>
      </w:r>
      <w:r w:rsidRPr="00F13282">
        <w:rPr>
          <w:rFonts w:asciiTheme="minorHAnsi" w:hAnsiTheme="minorHAnsi" w:cstheme="minorHAnsi"/>
        </w:rPr>
        <w:t xml:space="preserve"> </w:t>
      </w:r>
      <w:r w:rsidRPr="00F13282">
        <w:rPr>
          <w:rFonts w:asciiTheme="minorHAnsi" w:hAnsiTheme="minorHAnsi" w:cstheme="minorHAnsi"/>
          <w:b/>
          <w:bCs/>
        </w:rPr>
        <w:t>w tym dostępności dla osób z niepełnosprawnościami</w:t>
      </w:r>
      <w:r w:rsidRPr="00F13282">
        <w:rPr>
          <w:rFonts w:asciiTheme="minorHAnsi" w:hAnsiTheme="minorHAnsi" w:cstheme="minorHAnsi"/>
        </w:rPr>
        <w:t xml:space="preserve">, Standardy dostępności dla polityki spójności 2021-2027 stanowiące Załącznik nr 2 do Wytycznych równościowych, zasada równości kobiet i mężczyzn, Standard minimum stanowiący Załącznik nr 1 do Wytycznych równościowych, prawa i wolności wskazane w Karcie praw podstawowych UE oraz </w:t>
      </w:r>
      <w:r w:rsidRPr="00F13282">
        <w:rPr>
          <w:rFonts w:asciiTheme="minorHAnsi" w:hAnsiTheme="minorHAnsi" w:cstheme="minorHAnsi"/>
          <w:color w:val="000000" w:themeColor="text1"/>
        </w:rPr>
        <w:t>prawa i wolności wskazane w Konwencji ONZ o prawach osób niepełnosprawnych oraz zasada zrównoważonego rozwoju, w tym z zasada „nie czyń poważnych szkód” (Do No Significant Harm) w projektach współfinansowanych z funduszy unijnych powinny być realizowane na wszystkich etapach wdrażania projektu, w tym na etapie przygotowania projektu czyli analizy, definiowania celów, planowania działań i budżetu, określania rezultatów, a także podczas jego realizacji, rozliczania, monitorowania i kontroli.</w:t>
      </w:r>
    </w:p>
    <w:p w14:paraId="02AC101E" w14:textId="436A3174"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Zasada równości szans i niedyskryminacji, w tym dostępności dla osób z niepełnosprawnościami realizowana jest</w:t>
      </w:r>
      <w:r w:rsidR="00C43B84">
        <w:rPr>
          <w:rFonts w:asciiTheme="minorHAnsi" w:hAnsiTheme="minorHAnsi" w:cstheme="minorHAnsi"/>
          <w:color w:val="000000" w:themeColor="text1"/>
        </w:rPr>
        <w:t xml:space="preserve"> m.in.</w:t>
      </w:r>
      <w:r w:rsidRPr="00F13282">
        <w:rPr>
          <w:rFonts w:asciiTheme="minorHAnsi" w:hAnsiTheme="minorHAnsi" w:cstheme="minorHAnsi"/>
          <w:color w:val="000000" w:themeColor="text1"/>
        </w:rPr>
        <w:t xml:space="preserve"> poprzez zastosowanie uniwersalnego projektowania</w:t>
      </w:r>
      <w:r w:rsidR="00C43B84">
        <w:rPr>
          <w:rFonts w:asciiTheme="minorHAnsi" w:hAnsiTheme="minorHAnsi" w:cstheme="minorHAnsi"/>
          <w:color w:val="000000" w:themeColor="text1"/>
        </w:rPr>
        <w:t>.</w:t>
      </w:r>
    </w:p>
    <w:p w14:paraId="7B6E5FC8"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 xml:space="preserve">Uniwersalne projektowanie jest to projektowanie produktów oraz otoczenia tak, aby były one dostępne dla wszystkich ludzi (także osób z niepełnosprawnościami) w największym możliwym stopniu, bez potrzeby adaptacji bądź wyspecjalizowanego projektowania. Uniwersalne projektowanie nie wyklucza możliwości zapewnienia dodatkowych udogodnień dla szczególnych potrzeb osób z niepełnosprawnościami, jeżeli jest to potrzebne. Koncepcja uniwersalnego projektowania jest realizowana przez zastosowanie co najmniej standardów dostępności, które stanowią załącznik nr 2 do </w:t>
      </w:r>
      <w:r w:rsidRPr="00F13282">
        <w:rPr>
          <w:rFonts w:asciiTheme="minorHAnsi" w:hAnsiTheme="minorHAnsi" w:cstheme="minorHAnsi"/>
          <w:i/>
          <w:color w:val="000000" w:themeColor="text1"/>
        </w:rPr>
        <w:t>Wytycznych dotyczących realizacji zasad równościowych w ramach funduszy unijnych na lata 2021–2027.</w:t>
      </w:r>
    </w:p>
    <w:p w14:paraId="545D870F"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color w:val="000000" w:themeColor="text1"/>
        </w:rPr>
      </w:pPr>
      <w:r w:rsidRPr="00F13282">
        <w:rPr>
          <w:rFonts w:asciiTheme="minorHAnsi" w:hAnsiTheme="minorHAnsi" w:cstheme="minorHAnsi"/>
          <w:color w:val="000000" w:themeColor="text1"/>
        </w:rPr>
        <w:t>Wnioskodawca powinien zapewnić dostępność projektu w obszarze standardów:</w:t>
      </w:r>
    </w:p>
    <w:p w14:paraId="23133560"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color w:val="000000" w:themeColor="text1"/>
        </w:rPr>
        <w:lastRenderedPageBreak/>
        <w:t>informacyjno-promocyjnym</w:t>
      </w:r>
      <w:r w:rsidRPr="00F13282">
        <w:rPr>
          <w:rFonts w:asciiTheme="minorHAnsi" w:hAnsiTheme="minorHAnsi" w:cstheme="minorHAnsi"/>
          <w:color w:val="000000" w:themeColor="text1"/>
        </w:rPr>
        <w:t xml:space="preserve"> (zapewnienie dostępności n</w:t>
      </w:r>
      <w:r w:rsidRPr="00F13282">
        <w:rPr>
          <w:rFonts w:asciiTheme="minorHAnsi" w:hAnsiTheme="minorHAnsi" w:cstheme="minorHAnsi"/>
        </w:rPr>
        <w:t xml:space="preserve">a poziomie komunikacji o projekcie), </w:t>
      </w:r>
    </w:p>
    <w:p w14:paraId="32F35F12"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architektonicznym</w:t>
      </w:r>
      <w:r w:rsidRPr="00F13282">
        <w:rPr>
          <w:rFonts w:asciiTheme="minorHAnsi" w:hAnsiTheme="minorHAnsi" w:cstheme="minorHAnsi"/>
        </w:rPr>
        <w:t xml:space="preserve"> (zapewnienie dostępności budynku / infrastruktury),</w:t>
      </w:r>
    </w:p>
    <w:p w14:paraId="3D92FC0C"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cyfrowym</w:t>
      </w:r>
      <w:r w:rsidRPr="00F13282">
        <w:rPr>
          <w:rFonts w:asciiTheme="minorHAnsi" w:hAnsiTheme="minorHAnsi" w:cstheme="minorHAnsi"/>
        </w:rPr>
        <w:t xml:space="preserve"> (zapewnienie dostępności narzędzi komunikacji elektronicznej oraz strony internetowej projektu),</w:t>
      </w:r>
    </w:p>
    <w:p w14:paraId="4ADC2F47"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szkoleniowym</w:t>
      </w:r>
      <w:r w:rsidRPr="00F13282">
        <w:rPr>
          <w:rFonts w:asciiTheme="minorHAnsi" w:hAnsiTheme="minorHAnsi" w:cstheme="minorHAnsi"/>
        </w:rPr>
        <w:t xml:space="preserve"> (zapewnienie dostępności w zakresie usług służących podnoszeniu kwalifikacji), </w:t>
      </w:r>
    </w:p>
    <w:p w14:paraId="7C0E853D" w14:textId="77777777" w:rsidR="005C2189" w:rsidRPr="00F13282" w:rsidRDefault="003F22F2">
      <w:pPr>
        <w:pStyle w:val="Akapitzlist"/>
        <w:numPr>
          <w:ilvl w:val="4"/>
          <w:numId w:val="18"/>
        </w:numPr>
        <w:tabs>
          <w:tab w:val="left" w:pos="1843"/>
        </w:tabs>
        <w:spacing w:after="0" w:line="360" w:lineRule="auto"/>
        <w:ind w:left="709" w:hanging="425"/>
        <w:jc w:val="both"/>
        <w:rPr>
          <w:rFonts w:asciiTheme="minorHAnsi" w:hAnsiTheme="minorHAnsi" w:cstheme="minorHAnsi"/>
        </w:rPr>
      </w:pPr>
      <w:r w:rsidRPr="00F13282">
        <w:rPr>
          <w:rFonts w:asciiTheme="minorHAnsi" w:hAnsiTheme="minorHAnsi" w:cstheme="minorHAnsi"/>
          <w:b/>
        </w:rPr>
        <w:t>transportowym</w:t>
      </w:r>
      <w:r w:rsidRPr="00F13282">
        <w:rPr>
          <w:rFonts w:asciiTheme="minorHAnsi" w:hAnsiTheme="minorHAnsi" w:cstheme="minorHAnsi"/>
        </w:rPr>
        <w:t xml:space="preserve">. </w:t>
      </w:r>
    </w:p>
    <w:p w14:paraId="541A7C2E"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Ważnym elementem jest proces rekrutacji, który musi być zaplanowany tak, aby nikomu nie ograniczał dostępu. Należy mieć na uwadze:</w:t>
      </w:r>
    </w:p>
    <w:p w14:paraId="171AD6D7"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przygotowanie w sposób dostępny materiałów informacyjnych o projekcie, takich jak np. plakaty, ulotki, ogłoszenia prasowe i dokumenty rekrutacyjne m.in. formularze zgłoszeniowe, rekrutacyjne, ankiety oraz udostępnienie ich co najmniej w wersji elektronicznej,</w:t>
      </w:r>
    </w:p>
    <w:p w14:paraId="7BB0BFAF" w14:textId="5E0626B1"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formularze rekrutacyjne zawierają minimum jedno pytanie o specjalne potrzeby </w:t>
      </w:r>
      <w:r w:rsidR="00A77EBA" w:rsidRPr="00F13282">
        <w:rPr>
          <w:rFonts w:asciiTheme="minorHAnsi" w:hAnsiTheme="minorHAnsi" w:cstheme="minorHAnsi"/>
        </w:rPr>
        <w:t>u</w:t>
      </w:r>
      <w:r w:rsidRPr="00F13282">
        <w:rPr>
          <w:rFonts w:asciiTheme="minorHAnsi" w:hAnsiTheme="minorHAnsi" w:cstheme="minorHAnsi"/>
        </w:rPr>
        <w:t>czestnika projektu,</w:t>
      </w:r>
    </w:p>
    <w:p w14:paraId="46B684A6" w14:textId="07D828E0"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materiały informacyjne w projekcie lub dokumenty dla </w:t>
      </w:r>
      <w:r w:rsidR="00A77EBA" w:rsidRPr="00F13282">
        <w:rPr>
          <w:rFonts w:asciiTheme="minorHAnsi" w:hAnsiTheme="minorHAnsi" w:cstheme="minorHAnsi"/>
        </w:rPr>
        <w:t>u</w:t>
      </w:r>
      <w:r w:rsidRPr="00F13282">
        <w:rPr>
          <w:rFonts w:asciiTheme="minorHAnsi" w:hAnsiTheme="minorHAnsi" w:cstheme="minorHAnsi"/>
        </w:rPr>
        <w:t xml:space="preserve">czestników projektu spełniają zasady dostępności wg standardu informacyjno-promocyjnego oraz/lub standardu cyfrowego, </w:t>
      </w:r>
    </w:p>
    <w:p w14:paraId="630BB9AE"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dostosowanie stron internetowych, na których będą publikowane informacje o projekcie oraz dokumenty rekrutacyjne, do standardów WCAG 2.1 co najmniej na poziomie AA jest niezbędne, aby umożliwić pozyskanie informacji o rekrutacji osobom z różnymi rodzajami niepełnosprawności,</w:t>
      </w:r>
    </w:p>
    <w:p w14:paraId="53DF3F32"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zapewnienie co najmniej dwóch sposobów informowania o możliwości udziału w projekcie – do wyboru: plakaty, ulotki, materiały wideo dostępne w polskim języku migowym z transkrypcją i audiodeskrypcją, kontakt telefoniczny itp., </w:t>
      </w:r>
    </w:p>
    <w:p w14:paraId="36884C16"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wysyłanie informacji o projekcie do organizacji zrzeszających osoby z niepełnosprawnościami działających na terenie realizacji projektu, </w:t>
      </w:r>
    </w:p>
    <w:p w14:paraId="25DBC98D" w14:textId="6DFAA862"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 xml:space="preserve">komunikacja na linii Beneficjent – </w:t>
      </w:r>
      <w:r w:rsidR="00A77EBA" w:rsidRPr="00F13282">
        <w:rPr>
          <w:rFonts w:asciiTheme="minorHAnsi" w:hAnsiTheme="minorHAnsi" w:cstheme="minorHAnsi"/>
        </w:rPr>
        <w:t>u</w:t>
      </w:r>
      <w:r w:rsidRPr="00F13282">
        <w:rPr>
          <w:rFonts w:asciiTheme="minorHAnsi" w:hAnsiTheme="minorHAnsi" w:cstheme="minorHAnsi"/>
        </w:rPr>
        <w:t>czestnik projektu jest zapewniona przez co najmniej dwa sposoby komunikacji, np. z wykorzystaniem telefonu, poczty elektronicznej e-mail lub kontaktu osobistego,</w:t>
      </w:r>
    </w:p>
    <w:p w14:paraId="7BCFECBA" w14:textId="4F57F39A"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lastRenderedPageBreak/>
        <w:t xml:space="preserve">sposób organizacji wsparcia w projekcie, w którym biorą udział osoby z niepełnosprawnościami, jest dostosowany do ich potrzeb, z uwzględnieniem rodzaju i stopnia niepełnosprawności </w:t>
      </w:r>
      <w:r w:rsidR="00A77EBA" w:rsidRPr="00F13282">
        <w:rPr>
          <w:rFonts w:asciiTheme="minorHAnsi" w:hAnsiTheme="minorHAnsi" w:cstheme="minorHAnsi"/>
        </w:rPr>
        <w:t>u</w:t>
      </w:r>
      <w:r w:rsidRPr="00F13282">
        <w:rPr>
          <w:rFonts w:asciiTheme="minorHAnsi" w:hAnsiTheme="minorHAnsi" w:cstheme="minorHAnsi"/>
        </w:rPr>
        <w:t xml:space="preserve">czestników projektu, </w:t>
      </w:r>
    </w:p>
    <w:p w14:paraId="72B998D9"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umieszczenie w materiałach informacyjnych i rekrutacyjnych wyraźnej informacji o możliwości skorzystania z usług dostępowych takich jak tłumacz języka migowego, asystent osoby z niepełnosprawnością,</w:t>
      </w:r>
    </w:p>
    <w:p w14:paraId="5529B1A5"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zapewnienie materiałów szkoleniowych w formie dostępnej (np. elektronicznej z możliwością powiększenia druku lub odwrócenia kontrastu),</w:t>
      </w:r>
    </w:p>
    <w:p w14:paraId="3B90E7AD" w14:textId="77777777" w:rsidR="005C2189" w:rsidRPr="00F13282" w:rsidRDefault="003F22F2">
      <w:pPr>
        <w:pStyle w:val="Akapitzlist"/>
        <w:numPr>
          <w:ilvl w:val="0"/>
          <w:numId w:val="19"/>
        </w:numPr>
        <w:tabs>
          <w:tab w:val="left" w:pos="1843"/>
        </w:tabs>
        <w:spacing w:after="0" w:line="360" w:lineRule="auto"/>
        <w:jc w:val="both"/>
        <w:rPr>
          <w:rFonts w:asciiTheme="minorHAnsi" w:hAnsiTheme="minorHAnsi" w:cstheme="minorHAnsi"/>
        </w:rPr>
      </w:pPr>
      <w:r w:rsidRPr="00F13282">
        <w:rPr>
          <w:rFonts w:asciiTheme="minorHAnsi" w:hAnsiTheme="minorHAnsi" w:cstheme="minorHAnsi"/>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1149E6E" w14:textId="70C823F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Wszystkie działania świadczone w projektach odbywają się w budynkach / 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w:t>
      </w:r>
    </w:p>
    <w:p w14:paraId="4F0EBFD8" w14:textId="1F440162"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Informacje o zapewnieniu zasady dostępności i równego dostępu muszą być uwzględnione we </w:t>
      </w:r>
      <w:r w:rsidR="00E61D59">
        <w:rPr>
          <w:rFonts w:asciiTheme="minorHAnsi" w:hAnsiTheme="minorHAnsi" w:cstheme="minorHAnsi"/>
        </w:rPr>
        <w:t>w</w:t>
      </w:r>
      <w:r w:rsidRPr="00F13282">
        <w:rPr>
          <w:rFonts w:asciiTheme="minorHAnsi" w:hAnsiTheme="minorHAnsi" w:cstheme="minorHAnsi"/>
        </w:rPr>
        <w:t xml:space="preserve">niosku o dofinansowanie projektu. </w:t>
      </w:r>
    </w:p>
    <w:p w14:paraId="03E2B22A" w14:textId="08268ACA"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We </w:t>
      </w:r>
      <w:r w:rsidR="00E61D59">
        <w:rPr>
          <w:rFonts w:asciiTheme="minorHAnsi" w:hAnsiTheme="minorHAnsi" w:cstheme="minorHAnsi"/>
        </w:rPr>
        <w:t>w</w:t>
      </w:r>
      <w:r w:rsidRPr="00F13282">
        <w:rPr>
          <w:rFonts w:asciiTheme="minorHAnsi" w:hAnsiTheme="minorHAnsi" w:cstheme="minorHAnsi"/>
        </w:rPr>
        <w:t>niosku o dofinansowanie projektu w zależności od ich specyfiki powinny znaleźć się informacje dotyczące:</w:t>
      </w:r>
    </w:p>
    <w:p w14:paraId="2AD9AFEE" w14:textId="77777777" w:rsidR="005C2189" w:rsidRPr="00F13282" w:rsidRDefault="003F22F2">
      <w:pPr>
        <w:pStyle w:val="Akapitzlist"/>
        <w:numPr>
          <w:ilvl w:val="1"/>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stosowania standardu WCAG 2.1 przynajmniej na poziomie AA – w odniesieniu do stron internetowych, systemów teleinformatycznych i dokumentów,</w:t>
      </w:r>
    </w:p>
    <w:p w14:paraId="7C3EF98D" w14:textId="77777777" w:rsidR="005C2189" w:rsidRPr="00F13282" w:rsidRDefault="003F22F2">
      <w:pPr>
        <w:pStyle w:val="Akapitzlist"/>
        <w:numPr>
          <w:ilvl w:val="1"/>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uwzględnienia w promocji inwestycji usług dostępnościowych – na przykład poprzez informacje, że materiały promocyjne dotyczące inwestycji (filmy itp.) będą zawierały napisy, tłumacza PJM i audiodeskrypcję,</w:t>
      </w:r>
    </w:p>
    <w:p w14:paraId="16F889FD" w14:textId="2C7607CF" w:rsidR="005C2189" w:rsidRPr="00F13282" w:rsidRDefault="003F22F2" w:rsidP="003037F4">
      <w:pPr>
        <w:pStyle w:val="Akapitzlist"/>
        <w:numPr>
          <w:ilvl w:val="0"/>
          <w:numId w:val="20"/>
        </w:numPr>
        <w:spacing w:after="0" w:line="360" w:lineRule="auto"/>
        <w:ind w:left="426" w:hanging="284"/>
        <w:jc w:val="both"/>
        <w:rPr>
          <w:rFonts w:asciiTheme="minorHAnsi" w:hAnsiTheme="minorHAnsi" w:cstheme="minorHAnsi"/>
        </w:rPr>
      </w:pPr>
      <w:r w:rsidRPr="00F13282">
        <w:rPr>
          <w:rFonts w:asciiTheme="minorHAnsi" w:hAnsiTheme="minorHAnsi" w:cstheme="minorHAnsi"/>
        </w:rPr>
        <w:t xml:space="preserve">spełnienia zasady dostępności i standardów dostępności dla polityki spójności 2021–2027. ION wymaga zamieszczenia we </w:t>
      </w:r>
      <w:r w:rsidR="00E61D59">
        <w:rPr>
          <w:rFonts w:asciiTheme="minorHAnsi" w:hAnsiTheme="minorHAnsi" w:cstheme="minorHAnsi"/>
        </w:rPr>
        <w:t>w</w:t>
      </w:r>
      <w:r w:rsidRPr="00F13282">
        <w:rPr>
          <w:rFonts w:asciiTheme="minorHAnsi" w:hAnsiTheme="minorHAnsi" w:cstheme="minorHAnsi"/>
        </w:rPr>
        <w:t>niosku o dofinansowanie projektu jednoznacznych zapisów potwierdzających, w jaki sposób Wnioskodawca zastosuje zasadę równości szans i niedyskryminacji.</w:t>
      </w:r>
    </w:p>
    <w:p w14:paraId="57D27AD0"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lastRenderedPageBreak/>
        <w:t>Wnioskodawca aplikujący o dofinansowanie w ramach Naboru zapewni na etapie oceny projektu i w trakcie jego realizacji poszanowanie praw i wolności człowieka, zasady równości szans i niedyskryminacji, w tym dostępności dla osób z niepełnosprawnościami, zasady równości kobiet i mężczyzn, wymogu przestrzegania przepisów antydyskryminacyjnych oraz zasady zrównoważonego rozwoju, w tym zasady „nie czyń poważnych szkód” (Do No Significant Harm), zgodnie z m.in. obowiązującymi dokumentami:</w:t>
      </w:r>
    </w:p>
    <w:p w14:paraId="3EE86606"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Kartą praw podstawowych Unii Europejskiej (</w:t>
      </w:r>
      <w:r w:rsidRPr="00F13282">
        <w:rPr>
          <w:rFonts w:asciiTheme="minorHAnsi" w:hAnsiTheme="minorHAnsi" w:cstheme="minorHAnsi"/>
          <w:color w:val="000000" w:themeColor="text1"/>
          <w:szCs w:val="24"/>
        </w:rPr>
        <w:t>2016/C 202/02),</w:t>
      </w:r>
    </w:p>
    <w:p w14:paraId="612EBBF5"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Wytycznymi dotyczącymi zapewnienia poszanowania Karty praw podstawowych Unii Europejskiej przy wdrażaniu europejskich funduszy strukturalnych i inwestycyjnych (2016/C 269/01),</w:t>
      </w:r>
    </w:p>
    <w:p w14:paraId="58EDA1A2"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Wytycznymi dotyczącymi realizacji zasad równościowych w ramach funduszy unijnych na lata 2021-2027 (wraz z załącznikami),</w:t>
      </w:r>
    </w:p>
    <w:p w14:paraId="2F5EB8D1" w14:textId="3998C129"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Konwencją ONZ o prawach osób niepełnosprawnych z dnia 13 grudnia 2006 r. (Dz.U</w:t>
      </w:r>
      <w:r w:rsidR="002C72D9">
        <w:rPr>
          <w:rFonts w:asciiTheme="minorHAnsi" w:hAnsiTheme="minorHAnsi" w:cstheme="minorHAnsi"/>
        </w:rPr>
        <w:t xml:space="preserve">. </w:t>
      </w:r>
      <w:r w:rsidRPr="00F13282">
        <w:rPr>
          <w:rFonts w:asciiTheme="minorHAnsi" w:hAnsiTheme="minorHAnsi" w:cstheme="minorHAnsi"/>
        </w:rPr>
        <w:t>z 2012 r. poz. 1169, z późn. zm.).</w:t>
      </w:r>
    </w:p>
    <w:p w14:paraId="5FE4F228"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Konwencją o ochronie praw człowieka i podstawowych wolności sporządzona w Rzymie z dnia 4 listopada 1950 r. (Europejską Konwencją Praw Człowieka) (Dz.U. 1993 r. Nr 61, poz. 284, z późn.zm).</w:t>
      </w:r>
    </w:p>
    <w:p w14:paraId="6D2AC644"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b/>
          <w:bCs/>
        </w:rPr>
      </w:pPr>
      <w:r w:rsidRPr="00F13282">
        <w:rPr>
          <w:rFonts w:asciiTheme="minorHAnsi" w:hAnsiTheme="minorHAnsi" w:cstheme="minorHAnsi"/>
        </w:rPr>
        <w:t>Ustawą z dnia 19 lipca 2019 r. o zapewnianiu dostępności osobom ze szczególnymi potrzebami (Dz.U</w:t>
      </w:r>
      <w:r w:rsidRPr="00F13282">
        <w:rPr>
          <w:rFonts w:asciiTheme="minorHAnsi" w:hAnsiTheme="minorHAnsi" w:cstheme="minorHAnsi"/>
          <w:bCs/>
        </w:rPr>
        <w:t xml:space="preserve">. </w:t>
      </w:r>
      <w:r w:rsidRPr="00F13282">
        <w:rPr>
          <w:rFonts w:asciiTheme="minorHAnsi" w:hAnsiTheme="minorHAnsi" w:cstheme="minorHAnsi"/>
        </w:rPr>
        <w:t xml:space="preserve">z 2024 r. poz. 1411), </w:t>
      </w:r>
    </w:p>
    <w:p w14:paraId="1D050176"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 xml:space="preserve">Ustawą z dnia 4 kwietnia 2019 r. o dostępności cyfrowej stron internetowych i aplikacji mobilnych podmiotów publicznych (Dz.U. z 2023 r. poz. 1440), </w:t>
      </w:r>
    </w:p>
    <w:p w14:paraId="6415CEED" w14:textId="1EA6669C" w:rsidR="005C2189" w:rsidRPr="00F13282" w:rsidRDefault="00290D69">
      <w:pPr>
        <w:pStyle w:val="Akapitzlist"/>
        <w:numPr>
          <w:ilvl w:val="4"/>
          <w:numId w:val="21"/>
        </w:numPr>
        <w:spacing w:after="0" w:line="360" w:lineRule="auto"/>
        <w:ind w:left="709" w:hanging="425"/>
        <w:jc w:val="both"/>
        <w:rPr>
          <w:rFonts w:asciiTheme="minorHAnsi" w:hAnsiTheme="minorHAnsi" w:cstheme="minorHAnsi"/>
        </w:rPr>
      </w:pPr>
      <w:r>
        <w:rPr>
          <w:rFonts w:asciiTheme="minorHAnsi" w:hAnsiTheme="minorHAnsi" w:cstheme="minorHAnsi"/>
        </w:rPr>
        <w:t>Z</w:t>
      </w:r>
      <w:r w:rsidR="003F22F2" w:rsidRPr="00F13282">
        <w:rPr>
          <w:rFonts w:asciiTheme="minorHAnsi" w:hAnsiTheme="minorHAnsi" w:cstheme="minorHAnsi"/>
        </w:rPr>
        <w:t xml:space="preserve">ałożeniami Krajowego Programu Działań na rzecz Równego Traktowania na lata </w:t>
      </w:r>
      <w:r w:rsidR="003F22F2" w:rsidRPr="00F13282">
        <w:rPr>
          <w:rFonts w:asciiTheme="minorHAnsi" w:hAnsiTheme="minorHAnsi" w:cstheme="minorHAnsi"/>
        </w:rPr>
        <w:br/>
        <w:t xml:space="preserve">2022-2030, </w:t>
      </w:r>
    </w:p>
    <w:p w14:paraId="33B049BE" w14:textId="77777777" w:rsidR="005C2189" w:rsidRPr="00F13282" w:rsidRDefault="003F22F2">
      <w:pPr>
        <w:pStyle w:val="Akapitzlist"/>
        <w:numPr>
          <w:ilvl w:val="4"/>
          <w:numId w:val="21"/>
        </w:numPr>
        <w:spacing w:after="0" w:line="360" w:lineRule="auto"/>
        <w:ind w:left="709" w:hanging="425"/>
        <w:jc w:val="both"/>
        <w:rPr>
          <w:rFonts w:asciiTheme="minorHAnsi" w:hAnsiTheme="minorHAnsi" w:cstheme="minorHAnsi"/>
        </w:rPr>
      </w:pPr>
      <w:r w:rsidRPr="00F13282">
        <w:rPr>
          <w:rFonts w:asciiTheme="minorHAnsi" w:hAnsiTheme="minorHAnsi" w:cstheme="minorHAnsi"/>
        </w:rPr>
        <w:t xml:space="preserve">Strategią na rzecz Osób z Niepełnosprawnościami 2021-2030 przyjętą uchwałą nr 27 Rady Ministrów z dnia 16 lutego 2021 r. w sprawie przyjęcia dokumentu Strategia na rzecz Osób z Niepełnosprawnościami 2021-2030 (M.P. poz. 218). </w:t>
      </w:r>
    </w:p>
    <w:p w14:paraId="0D09CA3B"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 xml:space="preserve">Wniosek o dofinansowanie projektu będzie weryfikowany na etapie oceny pod kątem: </w:t>
      </w:r>
    </w:p>
    <w:p w14:paraId="4B9FE27E"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katalogiem praw i wolności człowieka, określonych w szczególności w Karcie praw podstawowych Unii Europejskiej, w zakresie odnoszącym się do sposobu realizacji, zakresu projektu i Wnioskodawcy,</w:t>
      </w:r>
    </w:p>
    <w:p w14:paraId="4FC0EA4B"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lastRenderedPageBreak/>
        <w:t>zgodności z zasadą równości szans i niedyskryminacji, w tym dostępności dla osób z niepełnoprawnościami, zgodnie z Wytycznymi równościowymi oraz zgodności ze Standardami dostępności dla polityki spójności 2021-2027,</w:t>
      </w:r>
    </w:p>
    <w:p w14:paraId="36E91604"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Konwencją o prawach osób niepełnosprawnych z dnia 13 grudnia 2006 r.,</w:t>
      </w:r>
    </w:p>
    <w:p w14:paraId="26FE57F8"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Zasadą równości kobiet i mężczyzn oraz Załącznikiem nr 1 do Wytycznych równościowych,</w:t>
      </w:r>
    </w:p>
    <w:p w14:paraId="068187A2"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zapewnienia przestrzegania przepisów antydyskryminacyjnych, zgodnie z art. 9 ust. 3 Rozporządzenia ogólnego w tym: w zakresie zapobiegania wszelkiej dyskryminacji ze względu na płeć, rasę lub pochodzenie etniczne, religię lub światopogląd, niepełnosprawność, wiek lub orientację seksualną podczas przygotowywania, wdrażania, monitorowania, sprawozdawczości i ewaluacji programów, promocji,</w:t>
      </w:r>
    </w:p>
    <w:p w14:paraId="323D10B8" w14:textId="77777777" w:rsidR="005C2189" w:rsidRPr="00F13282" w:rsidRDefault="003F22F2">
      <w:pPr>
        <w:pStyle w:val="Akapitzlist"/>
        <w:numPr>
          <w:ilvl w:val="0"/>
          <w:numId w:val="22"/>
        </w:numPr>
        <w:spacing w:after="0" w:line="360" w:lineRule="auto"/>
        <w:jc w:val="both"/>
        <w:rPr>
          <w:rFonts w:asciiTheme="minorHAnsi" w:hAnsiTheme="minorHAnsi" w:cstheme="minorHAnsi"/>
        </w:rPr>
      </w:pPr>
      <w:r w:rsidRPr="00F13282">
        <w:rPr>
          <w:rFonts w:asciiTheme="minorHAnsi" w:hAnsiTheme="minorHAnsi" w:cstheme="minorHAnsi"/>
        </w:rPr>
        <w:t>zgodności z zasadą zrównoważonego rozwoju, w tym z zasadą „nie czyń poważnych szkód” (Do No Significant Harm).</w:t>
      </w:r>
    </w:p>
    <w:p w14:paraId="6C279F35" w14:textId="77777777" w:rsidR="005C2189" w:rsidRPr="00F13282" w:rsidRDefault="003F22F2">
      <w:pPr>
        <w:pStyle w:val="Akapitzlist"/>
        <w:numPr>
          <w:ilvl w:val="0"/>
          <w:numId w:val="17"/>
        </w:numPr>
        <w:tabs>
          <w:tab w:val="left" w:pos="284"/>
        </w:tabs>
        <w:spacing w:after="0" w:line="360" w:lineRule="auto"/>
        <w:jc w:val="both"/>
        <w:rPr>
          <w:rFonts w:asciiTheme="minorHAnsi" w:hAnsiTheme="minorHAnsi" w:cstheme="minorHAnsi"/>
        </w:rPr>
      </w:pPr>
      <w:r w:rsidRPr="00F13282">
        <w:rPr>
          <w:rFonts w:asciiTheme="minorHAnsi" w:hAnsiTheme="minorHAnsi" w:cstheme="minorHAnsi"/>
        </w:rPr>
        <w:t>W celu zapewnienia realizacji zasad poszanowania praw człowieka oraz zasady równości szans i niedyskryminacji ION rekomenduje, aby Wnioskodawca zapoznał się z poniższymi publikacjami, które ułatwią stosowanie ich w praktyce:</w:t>
      </w:r>
    </w:p>
    <w:p w14:paraId="47139523"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Wytyczne dotyczące zapewnienia poszanowania Karty praw podstawowych Unii Europejskiej przy wdrażaniu europejskich funduszy strukturalnych i inwestycyjnych (Dz.U.UE.C.2016.269.1) wraz z Załącznikiem nr III (Lista kontrolna),</w:t>
      </w:r>
    </w:p>
    <w:p w14:paraId="554D344F"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Strona internetowa FRA – zakładka „Karta praw podstawowych”, gdzie znajduje się prawo międzynarodowe, prawo UE i krajowe prawo konstytucyjne w dziedzinie praw podstawowych związanych z artykułami KPP,</w:t>
      </w:r>
    </w:p>
    <w:p w14:paraId="0DDC9750"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Podręcznik „Zastosowanie Karty praw podstawowych Unii Europejskiej w stanowieniu prawa i kształtowaniu polityki na szczeblu krajowym” – Wskazówki, Agencja Praw Podstawowych Unii Europejskiej,</w:t>
      </w:r>
    </w:p>
    <w:p w14:paraId="42F25C9F" w14:textId="1147FA36"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Samoocena spełnienia warunku Skuteczne stosowanie i wdrażanie Karty praw podstawowych w Polsce, Ministerstwo Funduszy i Polityki Regionalnej 2024,</w:t>
      </w:r>
    </w:p>
    <w:p w14:paraId="7B463741" w14:textId="77777777" w:rsidR="005C2189" w:rsidRPr="00F13282" w:rsidRDefault="003F22F2">
      <w:pPr>
        <w:pStyle w:val="Akapitzlist"/>
        <w:numPr>
          <w:ilvl w:val="0"/>
          <w:numId w:val="23"/>
        </w:numPr>
        <w:spacing w:after="0" w:line="360" w:lineRule="auto"/>
        <w:jc w:val="both"/>
        <w:rPr>
          <w:rFonts w:asciiTheme="minorHAnsi" w:hAnsiTheme="minorHAnsi" w:cstheme="minorHAnsi"/>
        </w:rPr>
      </w:pPr>
      <w:r w:rsidRPr="00F13282">
        <w:rPr>
          <w:rFonts w:asciiTheme="minorHAnsi" w:hAnsiTheme="minorHAnsi" w:cstheme="minorHAnsi"/>
        </w:rPr>
        <w:t>Przewodnik: „Stosowanie Karty Praw Podstawowych w toku wdrażania projektów finansowanych z funduszy UE”, Biuro Rzecznika Praw Obywatelskich, 2024,</w:t>
      </w:r>
    </w:p>
    <w:p w14:paraId="62A59F05" w14:textId="77777777" w:rsidR="005C2189" w:rsidRPr="00F13282" w:rsidRDefault="003F22F2">
      <w:pPr>
        <w:pStyle w:val="Akapitzlist"/>
        <w:numPr>
          <w:ilvl w:val="0"/>
          <w:numId w:val="23"/>
        </w:numPr>
        <w:tabs>
          <w:tab w:val="left" w:pos="851"/>
        </w:tabs>
        <w:spacing w:line="360" w:lineRule="auto"/>
        <w:jc w:val="both"/>
        <w:rPr>
          <w:rFonts w:asciiTheme="minorHAnsi" w:hAnsiTheme="minorHAnsi" w:cstheme="minorHAnsi"/>
        </w:rPr>
      </w:pPr>
      <w:r w:rsidRPr="00F13282">
        <w:rPr>
          <w:rFonts w:asciiTheme="minorHAnsi" w:hAnsiTheme="minorHAnsi" w:cstheme="minorHAnsi"/>
        </w:rPr>
        <w:lastRenderedPageBreak/>
        <w:t>Kowalski Kamil: Katalog Przykładów Zastosowania Standardów Dostępności. Warszawa, Fundacja Integracja, na zlecenie Ministerstwa Funduszy i Polityki Regionalnej, 2022.</w:t>
      </w:r>
    </w:p>
    <w:p w14:paraId="06D25D2F" w14:textId="77777777" w:rsidR="005C2189" w:rsidRPr="00F13282" w:rsidRDefault="003F22F2">
      <w:pPr>
        <w:pStyle w:val="Nagwek1"/>
        <w:numPr>
          <w:ilvl w:val="0"/>
          <w:numId w:val="1"/>
        </w:numPr>
        <w:spacing w:before="0" w:after="0" w:line="360" w:lineRule="auto"/>
        <w:ind w:left="426" w:hanging="142"/>
        <w:jc w:val="both"/>
        <w:rPr>
          <w:rFonts w:cstheme="minorHAnsi"/>
          <w:sz w:val="24"/>
          <w:szCs w:val="24"/>
        </w:rPr>
      </w:pPr>
      <w:bookmarkStart w:id="76" w:name="_Toc127971331"/>
      <w:bookmarkStart w:id="77" w:name="_Toc127971332"/>
      <w:bookmarkStart w:id="78" w:name="_Toc127971333"/>
      <w:bookmarkStart w:id="79" w:name="_Toc127971334"/>
      <w:bookmarkStart w:id="80" w:name="_Toc127971336"/>
      <w:bookmarkStart w:id="81" w:name="_Toc127971335"/>
      <w:bookmarkStart w:id="82" w:name="_Toc127971330"/>
      <w:bookmarkStart w:id="83" w:name="_Toc222815751"/>
      <w:bookmarkEnd w:id="76"/>
      <w:bookmarkEnd w:id="77"/>
      <w:bookmarkEnd w:id="78"/>
      <w:bookmarkEnd w:id="79"/>
      <w:bookmarkEnd w:id="80"/>
      <w:bookmarkEnd w:id="81"/>
      <w:bookmarkEnd w:id="82"/>
      <w:r w:rsidRPr="00F13282">
        <w:rPr>
          <w:rFonts w:cstheme="minorHAnsi"/>
          <w:sz w:val="24"/>
          <w:szCs w:val="24"/>
        </w:rPr>
        <w:t>Kryteria wyboru projektów wybieranych w sposób niekonkurencyjny</w:t>
      </w:r>
      <w:bookmarkEnd w:id="83"/>
    </w:p>
    <w:p w14:paraId="4F4D89CC" w14:textId="3F5C90EC"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Nabór </w:t>
      </w:r>
      <w:r w:rsidR="00E61D59">
        <w:rPr>
          <w:rFonts w:asciiTheme="minorHAnsi" w:hAnsiTheme="minorHAnsi" w:cstheme="minorHAnsi"/>
          <w:szCs w:val="24"/>
        </w:rPr>
        <w:t>w</w:t>
      </w:r>
      <w:r w:rsidRPr="00F13282">
        <w:rPr>
          <w:rFonts w:asciiTheme="minorHAnsi" w:hAnsiTheme="minorHAnsi" w:cstheme="minorHAnsi"/>
          <w:szCs w:val="24"/>
        </w:rPr>
        <w:t>niosków EFS+ urzędów pracy jest prowadzony w oparciu o kryteria przyjęte przez KM FEM 2021-2027.</w:t>
      </w:r>
    </w:p>
    <w:p w14:paraId="6CAC3A03" w14:textId="77777777" w:rsidR="005C2189" w:rsidRPr="00F13282" w:rsidRDefault="005C2189">
      <w:pPr>
        <w:spacing w:after="0"/>
        <w:ind w:left="709"/>
        <w:jc w:val="both"/>
        <w:rPr>
          <w:rFonts w:asciiTheme="minorHAnsi" w:hAnsiTheme="minorHAnsi" w:cstheme="minorHAnsi"/>
          <w:b/>
          <w:szCs w:val="24"/>
        </w:rPr>
      </w:pPr>
    </w:p>
    <w:p w14:paraId="263A7C4D" w14:textId="77777777" w:rsidR="005C2189" w:rsidRPr="00F13282" w:rsidRDefault="003F22F2">
      <w:pPr>
        <w:pStyle w:val="Nagwek2"/>
        <w:numPr>
          <w:ilvl w:val="0"/>
          <w:numId w:val="24"/>
        </w:numPr>
        <w:spacing w:before="0" w:after="0" w:line="360" w:lineRule="auto"/>
        <w:ind w:left="709" w:hanging="283"/>
        <w:rPr>
          <w:rFonts w:cstheme="minorHAnsi"/>
          <w:szCs w:val="24"/>
        </w:rPr>
      </w:pPr>
      <w:bookmarkStart w:id="84" w:name="_Toc222815752"/>
      <w:r w:rsidRPr="00F13282">
        <w:rPr>
          <w:rFonts w:cstheme="minorHAnsi"/>
          <w:szCs w:val="24"/>
        </w:rPr>
        <w:t>Kryteria formalne</w:t>
      </w:r>
      <w:bookmarkEnd w:id="84"/>
    </w:p>
    <w:p w14:paraId="2CBF6F83" w14:textId="77777777" w:rsidR="005C2189" w:rsidRPr="00F13282" w:rsidRDefault="003F22F2">
      <w:pPr>
        <w:spacing w:line="360" w:lineRule="auto"/>
        <w:jc w:val="both"/>
        <w:rPr>
          <w:rFonts w:asciiTheme="minorHAnsi" w:hAnsiTheme="minorHAnsi" w:cstheme="minorHAnsi"/>
          <w:szCs w:val="24"/>
        </w:rPr>
      </w:pPr>
      <w:r w:rsidRPr="00F13282">
        <w:rPr>
          <w:rFonts w:asciiTheme="minorHAnsi" w:hAnsiTheme="minorHAnsi" w:cstheme="minorHAnsi"/>
          <w:szCs w:val="24"/>
        </w:rPr>
        <w:t>Wniosek EFS+ musi spełnić wszystkie kryteria formalne, aby mógł zostać zakwalifikowany do kolejnego etapu oceny. Projekty niespełniające kryteriów formalnych kierowane są do poprawy lub uzupełnienia.</w:t>
      </w:r>
    </w:p>
    <w:p w14:paraId="4725D0C0" w14:textId="1F65B616" w:rsidR="005C2189" w:rsidRPr="00F13282" w:rsidRDefault="004606EA" w:rsidP="00D63859">
      <w:pPr>
        <w:pStyle w:val="Akapitzlist"/>
        <w:numPr>
          <w:ilvl w:val="0"/>
          <w:numId w:val="25"/>
        </w:numPr>
        <w:tabs>
          <w:tab w:val="left" w:pos="851"/>
        </w:tabs>
        <w:spacing w:after="120" w:line="240" w:lineRule="auto"/>
        <w:ind w:left="709" w:hanging="283"/>
        <w:jc w:val="both"/>
        <w:rPr>
          <w:rFonts w:asciiTheme="minorHAnsi" w:hAnsiTheme="minorHAnsi" w:cstheme="minorHAnsi"/>
          <w:i/>
          <w:iCs/>
          <w:szCs w:val="24"/>
          <w:lang w:eastAsia="pl-PL"/>
        </w:rPr>
      </w:pPr>
      <w:r w:rsidRPr="00F13282">
        <w:rPr>
          <w:rFonts w:asciiTheme="minorHAnsi" w:hAnsiTheme="minorHAnsi" w:cstheme="minorHAnsi"/>
          <w:i/>
          <w:iCs/>
          <w:szCs w:val="24"/>
        </w:rPr>
        <w:t xml:space="preserve">Wniosek został podpisany przez osobę upoważnioną do reprezentacji </w:t>
      </w:r>
      <w:r w:rsidR="00D63859" w:rsidRPr="00F13282">
        <w:rPr>
          <w:rFonts w:asciiTheme="minorHAnsi" w:hAnsiTheme="minorHAnsi" w:cstheme="minorHAnsi"/>
          <w:i/>
          <w:iCs/>
          <w:szCs w:val="24"/>
        </w:rPr>
        <w:t>Wnioskodawcy.</w:t>
      </w:r>
    </w:p>
    <w:tbl>
      <w:tblPr>
        <w:tblStyle w:val="Tabela-Siatka"/>
        <w:tblW w:w="8396" w:type="dxa"/>
        <w:tblInd w:w="846" w:type="dxa"/>
        <w:shd w:val="clear" w:color="auto" w:fill="BFBFBF" w:themeFill="background1" w:themeFillShade="BF"/>
        <w:tblLook w:val="04A0" w:firstRow="1" w:lastRow="0" w:firstColumn="1" w:lastColumn="0" w:noHBand="0" w:noVBand="1"/>
      </w:tblPr>
      <w:tblGrid>
        <w:gridCol w:w="8396"/>
      </w:tblGrid>
      <w:tr w:rsidR="005C2189" w:rsidRPr="00F13282" w14:paraId="7617EA08" w14:textId="77777777" w:rsidTr="004606EA">
        <w:trPr>
          <w:trHeight w:val="1947"/>
        </w:trPr>
        <w:tc>
          <w:tcPr>
            <w:tcW w:w="8396" w:type="dxa"/>
            <w:shd w:val="clear" w:color="auto" w:fill="BFBFBF" w:themeFill="background1" w:themeFillShade="BF"/>
            <w:vAlign w:val="center"/>
          </w:tcPr>
          <w:p w14:paraId="10C63FA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9E7530D" w14:textId="26FD69D3" w:rsidR="004606EA" w:rsidRPr="00F13282" w:rsidRDefault="004606EA" w:rsidP="00D63859">
            <w:pPr>
              <w:spacing w:after="0" w:line="360" w:lineRule="auto"/>
              <w:jc w:val="both"/>
              <w:rPr>
                <w:rFonts w:asciiTheme="minorHAnsi" w:hAnsiTheme="minorHAnsi" w:cstheme="minorHAnsi"/>
                <w:szCs w:val="24"/>
              </w:rPr>
            </w:pPr>
            <w:r w:rsidRPr="00F13282">
              <w:rPr>
                <w:rFonts w:asciiTheme="minorHAnsi" w:hAnsiTheme="minorHAnsi" w:cstheme="minorHAnsi"/>
                <w:szCs w:val="24"/>
              </w:rPr>
              <w:t>W ramach kryterium oceniana jest zgodność podpisu danej osoby upoważnionej do reprezentacji Wnioskodawcy wskazanej we wniosku (sekcja P - Przedstawiciele wnioskodawcy). W przypadku niezgodności podpisu stwierdza się niespełnienie kryterium.</w:t>
            </w:r>
          </w:p>
          <w:p w14:paraId="39382173" w14:textId="77777777" w:rsidR="0071463B" w:rsidRPr="00F13282" w:rsidRDefault="0071463B" w:rsidP="00D63859">
            <w:pPr>
              <w:autoSpaceDE w:val="0"/>
              <w:autoSpaceDN w:val="0"/>
              <w:adjustRightInd w:val="0"/>
              <w:spacing w:after="0" w:line="360" w:lineRule="auto"/>
              <w:ind w:firstLine="33"/>
              <w:jc w:val="both"/>
              <w:rPr>
                <w:rFonts w:asciiTheme="minorHAnsi" w:hAnsiTheme="minorHAnsi" w:cstheme="minorHAnsi"/>
                <w:szCs w:val="24"/>
              </w:rPr>
            </w:pPr>
          </w:p>
          <w:p w14:paraId="2083A9DB" w14:textId="70424403" w:rsidR="005C2189" w:rsidRPr="00F13282" w:rsidRDefault="004606EA" w:rsidP="00D63859">
            <w:pPr>
              <w:autoSpaceDE w:val="0"/>
              <w:autoSpaceDN w:val="0"/>
              <w:adjustRightInd w:val="0"/>
              <w:spacing w:after="0" w:line="360" w:lineRule="auto"/>
              <w:ind w:firstLine="33"/>
              <w:jc w:val="both"/>
              <w:rPr>
                <w:rFonts w:asciiTheme="minorHAnsi" w:eastAsiaTheme="minorHAnsi" w:hAnsiTheme="minorHAnsi" w:cstheme="minorHAnsi"/>
                <w:b/>
                <w:bCs/>
                <w:szCs w:val="24"/>
              </w:rPr>
            </w:pPr>
            <w:r w:rsidRPr="00F13282">
              <w:rPr>
                <w:rFonts w:asciiTheme="minorHAnsi" w:hAnsiTheme="minorHAnsi" w:cstheme="minorHAnsi"/>
                <w:szCs w:val="24"/>
              </w:rPr>
              <w:t>Kryterium jest weryfikowane w oparciu o treść wniosku i załączniki.</w:t>
            </w:r>
          </w:p>
        </w:tc>
      </w:tr>
    </w:tbl>
    <w:p w14:paraId="0E7A2CF2" w14:textId="77777777" w:rsidR="005C2189" w:rsidRPr="00F13282" w:rsidRDefault="005C2189">
      <w:pPr>
        <w:spacing w:after="0" w:line="240" w:lineRule="auto"/>
        <w:jc w:val="both"/>
        <w:rPr>
          <w:rFonts w:asciiTheme="minorHAnsi" w:hAnsiTheme="minorHAnsi" w:cstheme="minorHAnsi"/>
          <w:i/>
          <w:szCs w:val="24"/>
        </w:rPr>
      </w:pPr>
    </w:p>
    <w:p w14:paraId="001AF318" w14:textId="423AECDC" w:rsidR="005C2189" w:rsidRPr="00F13282" w:rsidRDefault="004606EA">
      <w:pPr>
        <w:pStyle w:val="Akapitzlist"/>
        <w:numPr>
          <w:ilvl w:val="1"/>
          <w:numId w:val="26"/>
        </w:numPr>
        <w:tabs>
          <w:tab w:val="left" w:pos="993"/>
        </w:tabs>
        <w:spacing w:after="0" w:line="360" w:lineRule="auto"/>
        <w:ind w:left="851" w:hanging="425"/>
        <w:jc w:val="both"/>
        <w:rPr>
          <w:rFonts w:asciiTheme="minorHAnsi" w:hAnsiTheme="minorHAnsi" w:cstheme="minorHAnsi"/>
          <w:i/>
          <w:iCs/>
          <w:szCs w:val="24"/>
        </w:rPr>
      </w:pPr>
      <w:r w:rsidRPr="00F13282">
        <w:rPr>
          <w:rFonts w:asciiTheme="minorHAnsi" w:hAnsiTheme="minorHAnsi" w:cstheme="minorHAnsi"/>
          <w:i/>
          <w:iCs/>
          <w:szCs w:val="24"/>
        </w:rPr>
        <w:t>Wnioskodawca oraz partnerzy (jeśli dotyczy) nie podlega</w:t>
      </w:r>
      <w:r w:rsidR="005D32A3">
        <w:rPr>
          <w:rFonts w:asciiTheme="minorHAnsi" w:hAnsiTheme="minorHAnsi" w:cstheme="minorHAnsi"/>
          <w:i/>
          <w:iCs/>
          <w:szCs w:val="24"/>
        </w:rPr>
        <w:t>ją</w:t>
      </w:r>
      <w:r w:rsidRPr="00F13282">
        <w:rPr>
          <w:rFonts w:asciiTheme="minorHAnsi" w:hAnsiTheme="minorHAnsi" w:cstheme="minorHAnsi"/>
          <w:i/>
          <w:iCs/>
          <w:szCs w:val="24"/>
        </w:rPr>
        <w:t xml:space="preserve"> zakazowi udzielania dofinansowania podmiotom wykluczonym lub nie orzeczono wobec </w:t>
      </w:r>
      <w:r w:rsidR="005D32A3">
        <w:rPr>
          <w:rFonts w:asciiTheme="minorHAnsi" w:hAnsiTheme="minorHAnsi" w:cstheme="minorHAnsi"/>
          <w:i/>
          <w:iCs/>
          <w:szCs w:val="24"/>
        </w:rPr>
        <w:t>nich</w:t>
      </w:r>
      <w:r w:rsidR="005D32A3" w:rsidRPr="00F13282">
        <w:rPr>
          <w:rFonts w:asciiTheme="minorHAnsi" w:hAnsiTheme="minorHAnsi" w:cstheme="minorHAnsi"/>
          <w:i/>
          <w:iCs/>
          <w:szCs w:val="24"/>
        </w:rPr>
        <w:t xml:space="preserve"> </w:t>
      </w:r>
      <w:r w:rsidRPr="00F13282">
        <w:rPr>
          <w:rFonts w:asciiTheme="minorHAnsi" w:hAnsiTheme="minorHAnsi" w:cstheme="minorHAnsi"/>
          <w:i/>
          <w:iCs/>
          <w:szCs w:val="24"/>
        </w:rPr>
        <w:t>zakazu dostępu do środków funduszy europejskich na podstawie obowiązujących przepisów.</w:t>
      </w:r>
    </w:p>
    <w:tbl>
      <w:tblPr>
        <w:tblStyle w:val="Tabela-Siatka"/>
        <w:tblW w:w="8396" w:type="dxa"/>
        <w:tblInd w:w="846" w:type="dxa"/>
        <w:shd w:val="clear" w:color="auto" w:fill="BFBFBF" w:themeFill="background1" w:themeFillShade="BF"/>
        <w:tblLook w:val="04A0" w:firstRow="1" w:lastRow="0" w:firstColumn="1" w:lastColumn="0" w:noHBand="0" w:noVBand="1"/>
      </w:tblPr>
      <w:tblGrid>
        <w:gridCol w:w="8396"/>
      </w:tblGrid>
      <w:tr w:rsidR="005C2189" w:rsidRPr="00F13282" w14:paraId="2314EA21" w14:textId="77777777">
        <w:trPr>
          <w:trHeight w:val="1125"/>
        </w:trPr>
        <w:tc>
          <w:tcPr>
            <w:tcW w:w="8396" w:type="dxa"/>
            <w:shd w:val="clear" w:color="auto" w:fill="BFBFBF" w:themeFill="background1" w:themeFillShade="BF"/>
            <w:vAlign w:val="center"/>
          </w:tcPr>
          <w:p w14:paraId="24EC9585"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B3AE897" w14:textId="11C7ED8D" w:rsidR="004606EA" w:rsidRPr="00F13282" w:rsidRDefault="004606EA" w:rsidP="00D63859">
            <w:pPr>
              <w:spacing w:after="0" w:line="360" w:lineRule="auto"/>
              <w:rPr>
                <w:rFonts w:asciiTheme="minorHAnsi" w:hAnsiTheme="minorHAnsi" w:cstheme="minorHAnsi"/>
                <w:szCs w:val="24"/>
              </w:rPr>
            </w:pPr>
            <w:r w:rsidRPr="00F13282">
              <w:rPr>
                <w:rFonts w:asciiTheme="minorHAnsi" w:hAnsiTheme="minorHAnsi" w:cstheme="minorHAnsi"/>
                <w:szCs w:val="24"/>
              </w:rPr>
              <w:t>Wnioskodawca oraz partnerzy (jeśli dotyczy) nie podlega</w:t>
            </w:r>
            <w:r w:rsidR="005D32A3">
              <w:rPr>
                <w:rFonts w:asciiTheme="minorHAnsi" w:hAnsiTheme="minorHAnsi" w:cstheme="minorHAnsi"/>
                <w:szCs w:val="24"/>
              </w:rPr>
              <w:t>ją</w:t>
            </w:r>
            <w:r w:rsidRPr="00F13282">
              <w:rPr>
                <w:rFonts w:asciiTheme="minorHAnsi" w:hAnsiTheme="minorHAnsi" w:cstheme="minorHAnsi"/>
                <w:szCs w:val="24"/>
              </w:rPr>
              <w:t xml:space="preserve"> wykluczeniu z możliwości ubiegania się o dofinansowanie ze środków funduszy europejskich na podstawie powszechnie obowiązujących przepisów, w szczególności art. 207 ust. 4 z uwzględnieniem art. 207 ust.7 ustawy z dnia 27 sierpnia 2009 r. o finansach publicznych.</w:t>
            </w:r>
          </w:p>
          <w:p w14:paraId="2330D2D5" w14:textId="5DF9C324" w:rsidR="005C2189" w:rsidRPr="00F13282" w:rsidRDefault="004606EA" w:rsidP="004606EA">
            <w:p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Ocena w ramach kryterium odbywa się w oparciu o zapytanie do Rejestru podmiotów wykluczonych z możliwości otrzymania środków przeznaczonych na realizację programów finansowanych ze środków europejskich, prowadzony w Ministerstwie Finansów.</w:t>
            </w:r>
          </w:p>
        </w:tc>
      </w:tr>
    </w:tbl>
    <w:p w14:paraId="7466C907" w14:textId="285E2C8F" w:rsidR="005C2189" w:rsidRPr="00F13282" w:rsidRDefault="004606EA">
      <w:pPr>
        <w:pStyle w:val="Akapitzlist"/>
        <w:numPr>
          <w:ilvl w:val="0"/>
          <w:numId w:val="27"/>
        </w:numPr>
        <w:autoSpaceDE w:val="0"/>
        <w:autoSpaceDN w:val="0"/>
        <w:adjustRightInd w:val="0"/>
        <w:spacing w:before="240"/>
        <w:ind w:left="851" w:hanging="425"/>
        <w:jc w:val="both"/>
        <w:rPr>
          <w:rFonts w:asciiTheme="minorHAnsi" w:eastAsiaTheme="minorHAnsi" w:hAnsiTheme="minorHAnsi" w:cstheme="minorHAnsi"/>
          <w:i/>
          <w:iCs/>
          <w:szCs w:val="24"/>
        </w:rPr>
      </w:pPr>
      <w:r w:rsidRPr="00F13282">
        <w:rPr>
          <w:rFonts w:asciiTheme="minorHAnsi" w:hAnsiTheme="minorHAnsi" w:cstheme="minorHAnsi"/>
          <w:i/>
          <w:iCs/>
          <w:szCs w:val="24"/>
        </w:rPr>
        <w:lastRenderedPageBreak/>
        <w:t>Poprawność i kompletność złożonych załączników (jeśli dotyczy).</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FAA9382" w14:textId="77777777">
        <w:trPr>
          <w:trHeight w:val="416"/>
        </w:trPr>
        <w:tc>
          <w:tcPr>
            <w:tcW w:w="8435" w:type="dxa"/>
            <w:shd w:val="clear" w:color="auto" w:fill="BFBFBF" w:themeFill="background1" w:themeFillShade="BF"/>
            <w:vAlign w:val="center"/>
          </w:tcPr>
          <w:p w14:paraId="263B17F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002148E" w14:textId="77777777"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W ramach kryterium oceniane jest, czy Wnioskodawca złożył wszystkie wymagane załączniki na właściwych formularzach i czy są one:</w:t>
            </w:r>
          </w:p>
          <w:p w14:paraId="6ADB431B" w14:textId="77777777"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 xml:space="preserve">a) poprawnie wypełnione, </w:t>
            </w:r>
          </w:p>
          <w:p w14:paraId="78AA5380" w14:textId="77777777" w:rsidR="004606EA" w:rsidRPr="00F13282" w:rsidRDefault="004606EA" w:rsidP="004D451D">
            <w:pPr>
              <w:spacing w:after="0" w:line="360" w:lineRule="auto"/>
              <w:jc w:val="both"/>
              <w:rPr>
                <w:rFonts w:asciiTheme="minorHAnsi" w:hAnsiTheme="minorHAnsi" w:cstheme="minorHAnsi"/>
                <w:szCs w:val="24"/>
              </w:rPr>
            </w:pPr>
            <w:r w:rsidRPr="00F13282">
              <w:rPr>
                <w:rFonts w:asciiTheme="minorHAnsi" w:hAnsiTheme="minorHAnsi" w:cstheme="minorHAnsi"/>
                <w:szCs w:val="24"/>
              </w:rPr>
              <w:t>b) wypełnione w języku polskim,</w:t>
            </w:r>
          </w:p>
          <w:p w14:paraId="241989E2" w14:textId="42DFAE5C" w:rsidR="004606EA" w:rsidRPr="00F13282" w:rsidRDefault="004606EA" w:rsidP="004D451D">
            <w:pPr>
              <w:spacing w:after="0" w:line="360" w:lineRule="auto"/>
              <w:jc w:val="both"/>
              <w:rPr>
                <w:rStyle w:val="markedcontent"/>
                <w:rFonts w:asciiTheme="minorHAnsi" w:hAnsiTheme="minorHAnsi" w:cstheme="minorHAnsi"/>
                <w:strike/>
                <w:szCs w:val="24"/>
              </w:rPr>
            </w:pPr>
            <w:r w:rsidRPr="00F13282">
              <w:rPr>
                <w:rFonts w:asciiTheme="minorHAnsi" w:hAnsiTheme="minorHAnsi" w:cstheme="minorHAnsi"/>
                <w:szCs w:val="24"/>
              </w:rPr>
              <w:t xml:space="preserve">c) podpisane przez osoby upoważnione do reprezentacji Wnioskodawcy. </w:t>
            </w:r>
          </w:p>
          <w:p w14:paraId="5368A301" w14:textId="77777777" w:rsidR="0071463B" w:rsidRPr="00F13282" w:rsidRDefault="0071463B" w:rsidP="004D451D">
            <w:pPr>
              <w:autoSpaceDE w:val="0"/>
              <w:autoSpaceDN w:val="0"/>
              <w:adjustRightInd w:val="0"/>
              <w:spacing w:after="0" w:line="360" w:lineRule="auto"/>
              <w:jc w:val="both"/>
              <w:rPr>
                <w:rFonts w:asciiTheme="minorHAnsi" w:hAnsiTheme="minorHAnsi" w:cstheme="minorHAnsi"/>
                <w:szCs w:val="24"/>
              </w:rPr>
            </w:pPr>
          </w:p>
          <w:p w14:paraId="44133379" w14:textId="0E4A4C95" w:rsidR="005C2189" w:rsidRPr="00F13282" w:rsidRDefault="004606EA" w:rsidP="004D451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załączniki.</w:t>
            </w:r>
          </w:p>
        </w:tc>
      </w:tr>
    </w:tbl>
    <w:p w14:paraId="3DE9A0F1" w14:textId="58E60421" w:rsidR="005C2189" w:rsidRPr="00F13282" w:rsidRDefault="004606EA">
      <w:pPr>
        <w:pStyle w:val="Akapitzlist"/>
        <w:numPr>
          <w:ilvl w:val="0"/>
          <w:numId w:val="28"/>
        </w:numPr>
        <w:tabs>
          <w:tab w:val="left" w:pos="993"/>
        </w:tabs>
        <w:spacing w:before="240" w:line="360" w:lineRule="auto"/>
        <w:ind w:left="851" w:hanging="425"/>
        <w:jc w:val="both"/>
        <w:rPr>
          <w:rFonts w:asciiTheme="minorHAnsi" w:eastAsia="Times New Roman" w:hAnsiTheme="minorHAnsi" w:cstheme="minorHAnsi"/>
          <w:i/>
          <w:iCs/>
          <w:szCs w:val="24"/>
        </w:rPr>
      </w:pPr>
      <w:r w:rsidRPr="00F13282">
        <w:rPr>
          <w:rFonts w:asciiTheme="minorHAnsi" w:hAnsiTheme="minorHAnsi" w:cstheme="minorHAnsi"/>
          <w:i/>
          <w:iCs/>
          <w:szCs w:val="24"/>
        </w:rPr>
        <w:t xml:space="preserve">Projekt partnerski spełnia wymogi dotyczące utworzenia partnerstwa, o których mowa w art. 39 ustawy z dnia 28 kwietnia 2022 r. o </w:t>
      </w:r>
      <w:r w:rsidRPr="00F13282">
        <w:rPr>
          <w:rFonts w:asciiTheme="minorHAnsi" w:eastAsiaTheme="minorHAnsi" w:hAnsiTheme="minorHAnsi" w:cstheme="minorHAnsi"/>
          <w:i/>
          <w:iCs/>
          <w:szCs w:val="24"/>
        </w:rPr>
        <w:t>zasadach realizacji zadań finansowanych ze środków europejskich w perspektywie finansowej 2021–2027.</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4AC4C688" w14:textId="77777777">
        <w:trPr>
          <w:trHeight w:val="699"/>
        </w:trPr>
        <w:tc>
          <w:tcPr>
            <w:tcW w:w="8435" w:type="dxa"/>
            <w:shd w:val="clear" w:color="auto" w:fill="BFBFBF" w:themeFill="background1" w:themeFillShade="BF"/>
            <w:vAlign w:val="center"/>
          </w:tcPr>
          <w:p w14:paraId="46D018AA"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9F03EBB" w14:textId="7EBF66F2" w:rsidR="004606EA" w:rsidRPr="00F13282" w:rsidRDefault="004606EA" w:rsidP="00642F3C">
            <w:pPr>
              <w:spacing w:after="0" w:line="360" w:lineRule="auto"/>
              <w:rPr>
                <w:rFonts w:asciiTheme="minorHAnsi" w:hAnsiTheme="minorHAnsi" w:cstheme="minorHAnsi"/>
                <w:szCs w:val="24"/>
              </w:rPr>
            </w:pPr>
            <w:r w:rsidRPr="00F13282">
              <w:rPr>
                <w:rFonts w:asciiTheme="minorHAnsi" w:hAnsiTheme="minorHAnsi" w:cstheme="minorHAnsi"/>
                <w:szCs w:val="24"/>
              </w:rPr>
              <w:t>W przypadku realizacji projektu w partnerstwie, Wnioskodawca jest zobligowany spełniać wymogi utworzenia partnerstwa wskazane w art. 39 ustawy z dnia 28 kwietnia 2022 r. o zasadach realizacji zadań finansowanych ze środków europejskich w perspektywie finansowej 2021–2027 na etapie złożenia wniosku</w:t>
            </w:r>
            <w:r w:rsidR="00571C8F">
              <w:rPr>
                <w:rFonts w:asciiTheme="minorHAnsi" w:hAnsiTheme="minorHAnsi" w:cstheme="minorHAnsi"/>
                <w:szCs w:val="24"/>
              </w:rPr>
              <w:t xml:space="preserve"> o</w:t>
            </w:r>
            <w:r w:rsidRPr="00F13282">
              <w:rPr>
                <w:rFonts w:asciiTheme="minorHAnsi" w:hAnsiTheme="minorHAnsi" w:cstheme="minorHAnsi"/>
                <w:szCs w:val="24"/>
              </w:rPr>
              <w:t> dofinansowanie.</w:t>
            </w:r>
          </w:p>
          <w:p w14:paraId="5485062A" w14:textId="77777777" w:rsidR="0071463B" w:rsidRPr="00F13282" w:rsidRDefault="0071463B" w:rsidP="00642F3C">
            <w:pPr>
              <w:spacing w:after="0" w:line="360" w:lineRule="auto"/>
              <w:rPr>
                <w:rFonts w:asciiTheme="minorHAnsi" w:hAnsiTheme="minorHAnsi" w:cstheme="minorHAnsi"/>
                <w:szCs w:val="24"/>
              </w:rPr>
            </w:pPr>
          </w:p>
          <w:p w14:paraId="6A754CCA" w14:textId="21D3C6F9" w:rsidR="004606EA" w:rsidRPr="00F13282" w:rsidRDefault="004606EA" w:rsidP="00642F3C">
            <w:pPr>
              <w:spacing w:after="0" w:line="360" w:lineRule="auto"/>
              <w:rPr>
                <w:rFonts w:asciiTheme="minorHAnsi" w:hAnsiTheme="minorHAnsi" w:cstheme="minorHAnsi"/>
                <w:szCs w:val="24"/>
              </w:rPr>
            </w:pPr>
            <w:r w:rsidRPr="00F13282">
              <w:rPr>
                <w:rFonts w:asciiTheme="minorHAnsi" w:hAnsiTheme="minorHAnsi" w:cstheme="minorHAnsi"/>
                <w:szCs w:val="24"/>
              </w:rPr>
              <w:t>Kryterium jest weryfikowane w oparciu o zapisy zawarte we wniosku i oświadczenie Wnioskodawcy (jeśli dotyczy).</w:t>
            </w:r>
          </w:p>
          <w:p w14:paraId="384F06CD" w14:textId="310FE28F" w:rsidR="005C2189" w:rsidRPr="00F13282" w:rsidRDefault="004606EA" w:rsidP="00642F3C">
            <w:pPr>
              <w:autoSpaceDE w:val="0"/>
              <w:autoSpaceDN w:val="0"/>
              <w:adjustRightInd w:val="0"/>
              <w:spacing w:after="0" w:line="360" w:lineRule="auto"/>
              <w:jc w:val="both"/>
              <w:rPr>
                <w:rFonts w:asciiTheme="minorHAnsi" w:eastAsiaTheme="minorHAnsi" w:hAnsiTheme="minorHAnsi" w:cstheme="minorHAnsi"/>
                <w:b/>
                <w:szCs w:val="24"/>
              </w:rPr>
            </w:pPr>
            <w:bookmarkStart w:id="85" w:name="_Hlk198896256"/>
            <w:r w:rsidRPr="00F13282">
              <w:rPr>
                <w:rFonts w:asciiTheme="minorHAnsi" w:hAnsiTheme="minorHAnsi" w:cstheme="minorHAnsi"/>
                <w:szCs w:val="24"/>
              </w:rPr>
              <w:t>Kryterium nie dotyczy projektów powiatowych urzędów pracy wybieranych w sposób niekonkurencyjny</w:t>
            </w:r>
            <w:bookmarkEnd w:id="85"/>
            <w:r w:rsidRPr="00F13282">
              <w:rPr>
                <w:rFonts w:asciiTheme="minorHAnsi" w:hAnsiTheme="minorHAnsi" w:cstheme="minorHAnsi"/>
                <w:szCs w:val="24"/>
              </w:rPr>
              <w:t>.</w:t>
            </w:r>
          </w:p>
        </w:tc>
      </w:tr>
    </w:tbl>
    <w:p w14:paraId="7A0123FF" w14:textId="46EC1BCB" w:rsidR="005C2189" w:rsidRPr="00F13282" w:rsidRDefault="004606EA">
      <w:pPr>
        <w:pStyle w:val="Tekstprzypisudolnego"/>
        <w:numPr>
          <w:ilvl w:val="0"/>
          <w:numId w:val="29"/>
        </w:numPr>
        <w:spacing w:before="240" w:after="120" w:line="360" w:lineRule="auto"/>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t>Projekt niekonkurencyjny jest zgodny z zatwierdzonym przez IZ FEM formularzem zgłoszenia projektu.</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C7B53A3" w14:textId="77777777">
        <w:trPr>
          <w:trHeight w:val="699"/>
        </w:trPr>
        <w:tc>
          <w:tcPr>
            <w:tcW w:w="8435" w:type="dxa"/>
            <w:shd w:val="clear" w:color="auto" w:fill="BFBFBF" w:themeFill="background1" w:themeFillShade="BF"/>
            <w:vAlign w:val="center"/>
          </w:tcPr>
          <w:p w14:paraId="18CEF09D"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lastRenderedPageBreak/>
              <w:t>Opis kryterium (informacja o zasadach oceny)</w:t>
            </w:r>
          </w:p>
          <w:p w14:paraId="5D01A019" w14:textId="77777777"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weryfikowana jest zgodność projektu niekonkurencyjnego z założeniami projektu wskazanymi w formularzu zgłoszenia projektu, który został zaakceptowany przez IZ FEM.</w:t>
            </w:r>
          </w:p>
          <w:p w14:paraId="2267DA0B" w14:textId="77777777"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Ocenie podlega zgodność z następującymi elementami:</w:t>
            </w:r>
          </w:p>
          <w:p w14:paraId="05248E40" w14:textId="77777777" w:rsidR="004606EA" w:rsidRPr="00F13282" w:rsidRDefault="004606EA" w:rsidP="00C605EB">
            <w:pPr>
              <w:pStyle w:val="Akapitzlist"/>
              <w:numPr>
                <w:ilvl w:val="0"/>
                <w:numId w:val="62"/>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beneficjent (podmiot zgłaszający projekt);</w:t>
            </w:r>
          </w:p>
          <w:p w14:paraId="36F2B1D5" w14:textId="073E3631" w:rsidR="004606EA" w:rsidRPr="00F13282" w:rsidRDefault="004606EA" w:rsidP="00C605EB">
            <w:pPr>
              <w:pStyle w:val="Akapitzlist"/>
              <w:numPr>
                <w:ilvl w:val="0"/>
                <w:numId w:val="62"/>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zakładane cele i rezultaty projektu.</w:t>
            </w:r>
          </w:p>
          <w:p w14:paraId="4EC0B496" w14:textId="77777777" w:rsidR="0071463B" w:rsidRPr="00F13282" w:rsidRDefault="0071463B" w:rsidP="00C605EB">
            <w:pPr>
              <w:spacing w:after="0" w:line="360" w:lineRule="auto"/>
              <w:rPr>
                <w:rFonts w:asciiTheme="minorHAnsi" w:hAnsiTheme="minorHAnsi" w:cstheme="minorHAnsi"/>
                <w:szCs w:val="24"/>
              </w:rPr>
            </w:pPr>
          </w:p>
          <w:p w14:paraId="40E66EA2" w14:textId="632F1F61" w:rsidR="0071463B"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Kryterium jest weryfikowane w oparciu o treść wniosku.</w:t>
            </w:r>
          </w:p>
          <w:p w14:paraId="72A39B8F" w14:textId="0DF66752" w:rsidR="004606EA" w:rsidRPr="00F13282" w:rsidRDefault="004606EA" w:rsidP="00C605EB">
            <w:pPr>
              <w:spacing w:after="0" w:line="360" w:lineRule="auto"/>
              <w:rPr>
                <w:rFonts w:asciiTheme="minorHAnsi" w:hAnsiTheme="minorHAnsi" w:cstheme="minorHAnsi"/>
                <w:szCs w:val="24"/>
              </w:rPr>
            </w:pPr>
            <w:r w:rsidRPr="00F13282">
              <w:rPr>
                <w:rFonts w:asciiTheme="minorHAnsi" w:hAnsiTheme="minorHAnsi" w:cstheme="minorHAnsi"/>
                <w:szCs w:val="24"/>
              </w:rPr>
              <w:t>Kryterium dotyczy wyłącznie projektów wybieranych w sposób niekonkurencyjny.</w:t>
            </w:r>
          </w:p>
          <w:p w14:paraId="55F17DFE" w14:textId="0993BCC8" w:rsidR="005C2189" w:rsidRPr="00F13282" w:rsidRDefault="004606EA" w:rsidP="00C605E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nie dotyczy projektów powiatowych urzędów pracy wybieranych w sposób niekonkurencyjny.</w:t>
            </w:r>
          </w:p>
        </w:tc>
      </w:tr>
    </w:tbl>
    <w:p w14:paraId="1244704E" w14:textId="54BC712A" w:rsidR="005C2189" w:rsidRPr="00F13282" w:rsidRDefault="004606EA">
      <w:pPr>
        <w:pStyle w:val="Tekstprzypisudolnego"/>
        <w:numPr>
          <w:ilvl w:val="0"/>
          <w:numId w:val="30"/>
        </w:numPr>
        <w:spacing w:before="240"/>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t>Projekt będzie miał pozytywny wpływ na zasadę równości szans i niedyskryminacji, w tym dostępność dla osób z niepełnoprawnościami.</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7F9B7F4" w14:textId="77777777" w:rsidTr="009B1B55">
        <w:trPr>
          <w:trHeight w:val="983"/>
        </w:trPr>
        <w:tc>
          <w:tcPr>
            <w:tcW w:w="8435" w:type="dxa"/>
            <w:shd w:val="clear" w:color="auto" w:fill="BFBFBF" w:themeFill="background1" w:themeFillShade="BF"/>
            <w:vAlign w:val="center"/>
          </w:tcPr>
          <w:p w14:paraId="66951CE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BA87231" w14:textId="132694ED"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weryfikowane, czy projekt będzie miał pozytywny wpływ na realizację zasady równości szans i niedyskryminacji, w tym dostępności dla osób z</w:t>
            </w:r>
            <w:r w:rsidR="00B35492">
              <w:rPr>
                <w:rFonts w:asciiTheme="minorHAnsi" w:hAnsiTheme="minorHAnsi" w:cstheme="minorHAnsi"/>
                <w:szCs w:val="24"/>
              </w:rPr>
              <w:t> </w:t>
            </w:r>
            <w:r w:rsidRPr="00F13282">
              <w:rPr>
                <w:rFonts w:asciiTheme="minorHAnsi" w:hAnsiTheme="minorHAnsi" w:cstheme="minorHAnsi"/>
                <w:szCs w:val="24"/>
              </w:rPr>
              <w:t xml:space="preserve">niepełnosprawnościami. </w:t>
            </w:r>
          </w:p>
          <w:p w14:paraId="0831B904"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 xml:space="preserve">Przez pozytywny wpływ należy rozumieć zapewnienie wsparcia bez jakiejkolwiek dyskryminacji ze względu na przesłanki określone w art. 9 Rozporządzenia ogólnego, w tym zapewnienie dostępności do oferowanego w projekcie wsparcia dla wszystkich jego uczestników/uczestniczek oraz zapewnienie dostępności wszystkich produktów projektu (w tym także usług) które nie zostały uznane za neutralne dla wszystkich ich użytkowników/użytkowniczek, zgodnie ze </w:t>
            </w:r>
            <w:r w:rsidRPr="00F13282">
              <w:rPr>
                <w:rFonts w:asciiTheme="minorHAnsi" w:hAnsiTheme="minorHAnsi" w:cstheme="minorHAnsi"/>
                <w:i/>
                <w:iCs/>
                <w:szCs w:val="24"/>
              </w:rPr>
              <w:t>Standardami dostępności dla polityki spójności 2021-2027</w:t>
            </w:r>
            <w:r w:rsidRPr="00F13282">
              <w:rPr>
                <w:rFonts w:asciiTheme="minorHAnsi" w:hAnsiTheme="minorHAnsi" w:cstheme="minorHAnsi"/>
                <w:szCs w:val="24"/>
              </w:rPr>
              <w:t xml:space="preserve">, stanowiącymi załącznik nr 2 do </w:t>
            </w:r>
            <w:r w:rsidRPr="00F13282">
              <w:rPr>
                <w:rFonts w:asciiTheme="minorHAnsi" w:hAnsiTheme="minorHAnsi" w:cstheme="minorHAnsi"/>
                <w:i/>
                <w:iCs/>
                <w:szCs w:val="24"/>
              </w:rPr>
              <w:t>Wytycznych dotyczących realizacji zasad równościowych w ramach funduszy unijnych na lata 2021-2027</w:t>
            </w:r>
            <w:r w:rsidRPr="00F13282">
              <w:rPr>
                <w:rFonts w:asciiTheme="minorHAnsi" w:hAnsiTheme="minorHAnsi" w:cstheme="minorHAnsi"/>
                <w:szCs w:val="24"/>
              </w:rPr>
              <w:t>.</w:t>
            </w:r>
          </w:p>
          <w:p w14:paraId="769381A0"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wyjątkowych sytuacjach, dopuszczalne jest uznanie neutralności produktu (usługi) projektu wobec zasady równości szans i niedyskryminacji. O neutralności produktu (usługi) można mówić w sytuacji, kiedy Wnioskodawca wykaże we </w:t>
            </w:r>
            <w:r w:rsidRPr="00F13282">
              <w:rPr>
                <w:rFonts w:asciiTheme="minorHAnsi" w:hAnsiTheme="minorHAnsi" w:cstheme="minorHAnsi"/>
                <w:szCs w:val="24"/>
              </w:rPr>
              <w:lastRenderedPageBreak/>
              <w:t xml:space="preserve">wniosku o dofinansowanie projektu, że dostępność nie dotyczy danego produktu (lub usługi) z uwagi na brak jego bezpośrednich użytkowników/użytkowniczek. </w:t>
            </w:r>
          </w:p>
          <w:p w14:paraId="340A9F54" w14:textId="45455F3D"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Uznanie neutralności określonych produktów (usług) projektu nie zwalnia jednak Wnioskodawcy ze stosowania standardów dostępności dla realizacji pozostałej części projektu, dla której standardy dostępności mają zastosowanie.</w:t>
            </w:r>
          </w:p>
          <w:p w14:paraId="033693DF" w14:textId="77777777" w:rsidR="0071463B" w:rsidRPr="00F13282" w:rsidRDefault="0071463B" w:rsidP="000E580D">
            <w:pPr>
              <w:autoSpaceDE w:val="0"/>
              <w:autoSpaceDN w:val="0"/>
              <w:adjustRightInd w:val="0"/>
              <w:spacing w:after="0" w:line="360" w:lineRule="auto"/>
              <w:jc w:val="both"/>
              <w:rPr>
                <w:rFonts w:asciiTheme="minorHAnsi" w:hAnsiTheme="minorHAnsi" w:cstheme="minorHAnsi"/>
                <w:szCs w:val="24"/>
              </w:rPr>
            </w:pPr>
          </w:p>
          <w:p w14:paraId="0181B497" w14:textId="0D07E706" w:rsidR="005C2189" w:rsidRPr="00F13282" w:rsidRDefault="004606EA" w:rsidP="000E580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72130732" w14:textId="6007B10D" w:rsidR="005C2189" w:rsidRPr="00F13282" w:rsidRDefault="004606EA">
      <w:pPr>
        <w:pStyle w:val="Tekstprzypisudolnego"/>
        <w:numPr>
          <w:ilvl w:val="0"/>
          <w:numId w:val="31"/>
        </w:numPr>
        <w:spacing w:before="240" w:after="120" w:line="360" w:lineRule="auto"/>
        <w:ind w:left="851" w:hanging="425"/>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Projekt jest zgodny z zasadą zrównoważonego rozwoju, w tym z zasadą „nie czyń poważnych szkód” (Do No Significant Harm).</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7071F363" w14:textId="77777777">
        <w:trPr>
          <w:trHeight w:val="694"/>
        </w:trPr>
        <w:tc>
          <w:tcPr>
            <w:tcW w:w="8435" w:type="dxa"/>
            <w:shd w:val="clear" w:color="auto" w:fill="BFBFBF" w:themeFill="background1" w:themeFillShade="BF"/>
          </w:tcPr>
          <w:p w14:paraId="5F08029F"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2A2FF648" w14:textId="3C27C4E2" w:rsidR="0071463B" w:rsidRDefault="004606EA" w:rsidP="004824A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weryfikowane jest, czy projekt jest zgodny z zasadą zrównoważonego rozwoju, o której mowa w art. 9 ust. 1 rozporządzenia 2021/1060, oraz z zasadą ‘nie czyń poważnych szkód’ (DNSH), o której mowa w art. 9 ust. 4 tego rozporządzenia. Wnioskodawca wykazuje, że projekt nie powoduje poważnych szkód dla środowiska oraz – tam, gdzie jest to możliwe – stosuje rozwiązania proekologiczne (np. oszczędność energii i wody, ponowne wykorzystanie zasobów, ograniczenie wpływu na bioróżnorodność).</w:t>
            </w:r>
          </w:p>
          <w:p w14:paraId="5CB8DC94" w14:textId="77777777" w:rsidR="004824AB" w:rsidRPr="00F13282" w:rsidRDefault="004824AB" w:rsidP="004824AB">
            <w:pPr>
              <w:spacing w:after="0" w:line="360" w:lineRule="auto"/>
              <w:rPr>
                <w:rFonts w:asciiTheme="minorHAnsi" w:hAnsiTheme="minorHAnsi" w:cstheme="minorHAnsi"/>
                <w:szCs w:val="24"/>
              </w:rPr>
            </w:pPr>
          </w:p>
          <w:p w14:paraId="51597889" w14:textId="74598AD5" w:rsidR="005C2189" w:rsidRPr="00F13282" w:rsidRDefault="004606EA" w:rsidP="000E580D">
            <w:pPr>
              <w:spacing w:after="0" w:line="360" w:lineRule="auto"/>
              <w:jc w:val="both"/>
              <w:rPr>
                <w:rFonts w:asciiTheme="minorHAnsi" w:hAnsiTheme="minorHAnsi" w:cstheme="minorHAnsi"/>
                <w:b/>
                <w:szCs w:val="24"/>
              </w:rPr>
            </w:pPr>
            <w:r w:rsidRPr="00F13282">
              <w:rPr>
                <w:rFonts w:asciiTheme="minorHAnsi" w:hAnsiTheme="minorHAnsi" w:cstheme="minorHAnsi"/>
                <w:szCs w:val="24"/>
              </w:rPr>
              <w:t xml:space="preserve">Kryterium jest weryfikowane w oparciu o treść wniosku oraz oświadczenie </w:t>
            </w:r>
            <w:r w:rsidRPr="00E26DF9">
              <w:rPr>
                <w:rFonts w:asciiTheme="minorHAnsi" w:hAnsiTheme="minorHAnsi" w:cstheme="minorHAnsi"/>
                <w:szCs w:val="24"/>
              </w:rPr>
              <w:t>Wnioskodawcy.</w:t>
            </w:r>
          </w:p>
        </w:tc>
      </w:tr>
    </w:tbl>
    <w:p w14:paraId="5E931214" w14:textId="4E450D84" w:rsidR="005C2189" w:rsidRPr="00F13282" w:rsidRDefault="004606EA">
      <w:pPr>
        <w:pStyle w:val="Tekstprzypisudolnego"/>
        <w:numPr>
          <w:ilvl w:val="0"/>
          <w:numId w:val="31"/>
        </w:numPr>
        <w:spacing w:before="120"/>
        <w:ind w:left="851" w:hanging="425"/>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zgodny z regulaminem wyboru projektów.</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326F7153" w14:textId="77777777">
        <w:trPr>
          <w:trHeight w:val="1403"/>
        </w:trPr>
        <w:tc>
          <w:tcPr>
            <w:tcW w:w="8435" w:type="dxa"/>
            <w:shd w:val="clear" w:color="auto" w:fill="BFBFBF" w:themeFill="background1" w:themeFillShade="BF"/>
            <w:vAlign w:val="center"/>
          </w:tcPr>
          <w:p w14:paraId="4B295F82"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C84313B" w14:textId="77777777" w:rsidR="004606EA" w:rsidRPr="00F13282" w:rsidRDefault="004606EA" w:rsidP="000E580D">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oceniane jest, czy projekt jest zgodny z treścią regulaminu wyboru projektów w zakresie:</w:t>
            </w:r>
          </w:p>
          <w:p w14:paraId="3661755B"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typu projektu;</w:t>
            </w:r>
          </w:p>
          <w:p w14:paraId="53E0047E"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zastosowania uproszczonych metod rozliczania projektu tj. stawki jednostkowe, kwoty ryczałtowe, stawki ryczałtowe (o ile dotyczy);</w:t>
            </w:r>
          </w:p>
          <w:p w14:paraId="541926D8"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poziomu kosztów pośrednich (o ile dotyczy);</w:t>
            </w:r>
          </w:p>
          <w:p w14:paraId="63F41AD6" w14:textId="77777777" w:rsidR="004606EA" w:rsidRPr="00F13282" w:rsidRDefault="004606EA" w:rsidP="000E580D">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lastRenderedPageBreak/>
              <w:t>wymogu dotyczącego maksymalnej liczby wniosków składanych przez jednego Wnioskodawcę.</w:t>
            </w:r>
          </w:p>
          <w:p w14:paraId="406429F1" w14:textId="563C78D2" w:rsidR="004606EA" w:rsidRPr="00F13282" w:rsidRDefault="004606EA" w:rsidP="00AF7CBC">
            <w:pPr>
              <w:numPr>
                <w:ilvl w:val="0"/>
                <w:numId w:val="63"/>
              </w:numPr>
              <w:spacing w:after="0" w:line="360" w:lineRule="auto"/>
              <w:rPr>
                <w:rFonts w:asciiTheme="minorHAnsi" w:hAnsiTheme="minorHAnsi" w:cstheme="minorHAnsi"/>
                <w:szCs w:val="24"/>
              </w:rPr>
            </w:pPr>
            <w:r w:rsidRPr="00F13282">
              <w:rPr>
                <w:rFonts w:asciiTheme="minorHAnsi" w:hAnsiTheme="minorHAnsi" w:cstheme="minorHAnsi"/>
                <w:szCs w:val="24"/>
              </w:rPr>
              <w:t>zgodności z obszarem realizacji projektu tj. czy wniosek o dofinansowanie dotyczy wyłącznie regionu wskazanego w Regulaminie naboru (RWS albo RMR).</w:t>
            </w:r>
          </w:p>
          <w:p w14:paraId="29386A7A" w14:textId="77777777" w:rsidR="0071463B" w:rsidRPr="00F13282" w:rsidRDefault="0071463B" w:rsidP="000E580D">
            <w:pPr>
              <w:autoSpaceDE w:val="0"/>
              <w:autoSpaceDN w:val="0"/>
              <w:adjustRightInd w:val="0"/>
              <w:spacing w:after="0" w:line="360" w:lineRule="auto"/>
              <w:jc w:val="both"/>
              <w:rPr>
                <w:rFonts w:asciiTheme="minorHAnsi" w:hAnsiTheme="minorHAnsi" w:cstheme="minorHAnsi"/>
                <w:szCs w:val="24"/>
              </w:rPr>
            </w:pPr>
          </w:p>
          <w:p w14:paraId="0D41DAB1" w14:textId="2F4C9D39" w:rsidR="005C2189" w:rsidRPr="00F13282" w:rsidRDefault="004606EA" w:rsidP="000E580D">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i dane w systemie teleinformatycznym wykorzystywanym w naborze wniosków.</w:t>
            </w:r>
          </w:p>
        </w:tc>
      </w:tr>
    </w:tbl>
    <w:p w14:paraId="785B3964" w14:textId="1EBC123C" w:rsidR="005C2189" w:rsidRPr="00F13282" w:rsidRDefault="004606EA">
      <w:pPr>
        <w:pStyle w:val="Tekstprzypisudolnego"/>
        <w:numPr>
          <w:ilvl w:val="0"/>
          <w:numId w:val="31"/>
        </w:numPr>
        <w:spacing w:before="240" w:line="240" w:lineRule="auto"/>
        <w:ind w:left="851" w:hanging="425"/>
        <w:jc w:val="both"/>
        <w:rPr>
          <w:rFonts w:asciiTheme="minorHAnsi" w:eastAsia="Times New Roman" w:hAnsiTheme="minorHAnsi" w:cstheme="minorHAnsi"/>
          <w:i/>
          <w:iCs/>
          <w:sz w:val="24"/>
          <w:szCs w:val="24"/>
        </w:rPr>
      </w:pPr>
      <w:r w:rsidRPr="00F13282">
        <w:rPr>
          <w:rFonts w:asciiTheme="minorHAnsi" w:hAnsiTheme="minorHAnsi" w:cstheme="minorHAnsi"/>
          <w:i/>
          <w:iCs/>
          <w:sz w:val="24"/>
          <w:szCs w:val="24"/>
        </w:rPr>
        <w:lastRenderedPageBreak/>
        <w:t>Projekt jest zgodny ze Standardem minimum realizacji zasady równości kobiet i</w:t>
      </w:r>
      <w:r w:rsidR="009E5FB6">
        <w:rPr>
          <w:rFonts w:asciiTheme="minorHAnsi" w:hAnsiTheme="minorHAnsi" w:cstheme="minorHAnsi"/>
          <w:i/>
          <w:iCs/>
          <w:sz w:val="24"/>
          <w:szCs w:val="24"/>
        </w:rPr>
        <w:t> </w:t>
      </w:r>
      <w:r w:rsidRPr="00F13282">
        <w:rPr>
          <w:rFonts w:asciiTheme="minorHAnsi" w:hAnsiTheme="minorHAnsi" w:cstheme="minorHAnsi"/>
          <w:i/>
          <w:iCs/>
          <w:sz w:val="24"/>
          <w:szCs w:val="24"/>
        </w:rPr>
        <w:t>mężczyzn.</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10897E58" w14:textId="77777777">
        <w:trPr>
          <w:trHeight w:val="708"/>
        </w:trPr>
        <w:tc>
          <w:tcPr>
            <w:tcW w:w="8435" w:type="dxa"/>
            <w:shd w:val="clear" w:color="auto" w:fill="BFBFBF" w:themeFill="background1" w:themeFillShade="BF"/>
          </w:tcPr>
          <w:p w14:paraId="5EB5B30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BBB3E87" w14:textId="208AFCAC" w:rsidR="004606EA" w:rsidRPr="00F13282" w:rsidRDefault="004606EA" w:rsidP="00AF7CBC">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ze </w:t>
            </w:r>
            <w:r w:rsidRPr="00F13282">
              <w:rPr>
                <w:rFonts w:asciiTheme="minorHAnsi" w:hAnsiTheme="minorHAnsi" w:cstheme="minorHAnsi"/>
                <w:i/>
                <w:iCs/>
                <w:szCs w:val="24"/>
              </w:rPr>
              <w:t>Standardem minimum realizacji zasady równości kobiet i mężczyzn w ramach projektów współfinansowanych z EFS+</w:t>
            </w:r>
            <w:r w:rsidRPr="00F13282">
              <w:rPr>
                <w:rFonts w:asciiTheme="minorHAnsi" w:hAnsiTheme="minorHAnsi" w:cstheme="minorHAnsi"/>
                <w:szCs w:val="24"/>
              </w:rPr>
              <w:t xml:space="preserve">, który został określony w załączniku nr 1 do </w:t>
            </w:r>
            <w:r w:rsidRPr="00F13282">
              <w:rPr>
                <w:rFonts w:asciiTheme="minorHAnsi" w:hAnsiTheme="minorHAnsi" w:cstheme="minorHAnsi"/>
                <w:i/>
                <w:iCs/>
                <w:szCs w:val="24"/>
              </w:rPr>
              <w:t>Wytycznych dotyczących realizacji zasad równościowych w ramach funduszy unijnych na lata 2021-2027</w:t>
            </w:r>
            <w:r w:rsidRPr="00F13282">
              <w:rPr>
                <w:rFonts w:asciiTheme="minorHAnsi" w:hAnsiTheme="minorHAnsi" w:cstheme="minorHAnsi"/>
                <w:szCs w:val="24"/>
              </w:rPr>
              <w:t>.</w:t>
            </w:r>
          </w:p>
          <w:p w14:paraId="42F79645" w14:textId="77777777" w:rsidR="0071463B" w:rsidRPr="00F13282" w:rsidRDefault="0071463B" w:rsidP="00AF7CBC">
            <w:pPr>
              <w:pStyle w:val="Default"/>
              <w:spacing w:line="360" w:lineRule="auto"/>
              <w:rPr>
                <w:rFonts w:asciiTheme="minorHAnsi" w:hAnsiTheme="minorHAnsi" w:cstheme="minorHAnsi"/>
              </w:rPr>
            </w:pPr>
          </w:p>
          <w:p w14:paraId="7BA1FD90" w14:textId="2D30C4B8" w:rsidR="005C2189" w:rsidRPr="00F13282" w:rsidRDefault="004606EA" w:rsidP="00AF7CBC">
            <w:pPr>
              <w:pStyle w:val="Default"/>
              <w:spacing w:line="360" w:lineRule="auto"/>
              <w:rPr>
                <w:rFonts w:asciiTheme="minorHAnsi" w:hAnsiTheme="minorHAnsi" w:cstheme="minorHAnsi"/>
                <w:b/>
                <w:color w:val="auto"/>
              </w:rPr>
            </w:pPr>
            <w:r w:rsidRPr="00F13282">
              <w:rPr>
                <w:rFonts w:asciiTheme="minorHAnsi" w:hAnsiTheme="minorHAnsi" w:cstheme="minorHAnsi"/>
              </w:rPr>
              <w:t>Kryterium jest weryfikowane w oparciu o treść wniosku.</w:t>
            </w:r>
          </w:p>
        </w:tc>
      </w:tr>
    </w:tbl>
    <w:p w14:paraId="05C0A15B" w14:textId="415F4A83"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zgodny z Kartą praw podstawowych Unii Europejskiej.</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1415C4EE" w14:textId="77777777">
        <w:trPr>
          <w:trHeight w:val="841"/>
        </w:trPr>
        <w:tc>
          <w:tcPr>
            <w:tcW w:w="8435" w:type="dxa"/>
            <w:shd w:val="clear" w:color="auto" w:fill="BFBFBF" w:themeFill="background1" w:themeFillShade="BF"/>
            <w:vAlign w:val="center"/>
          </w:tcPr>
          <w:p w14:paraId="49FADA0E"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9D22A30" w14:textId="482605DE"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 </w:t>
            </w:r>
            <w:r w:rsidRPr="00F13282">
              <w:rPr>
                <w:rFonts w:asciiTheme="minorHAnsi" w:hAnsiTheme="minorHAnsi" w:cstheme="minorHAnsi"/>
                <w:i/>
                <w:iCs/>
                <w:szCs w:val="24"/>
              </w:rPr>
              <w:t>Kartą praw podstawowych Unii Europejskiej</w:t>
            </w:r>
            <w:r w:rsidRPr="00F13282">
              <w:rPr>
                <w:rFonts w:asciiTheme="minorHAnsi" w:hAnsiTheme="minorHAnsi" w:cstheme="minorHAnsi"/>
                <w:szCs w:val="24"/>
              </w:rPr>
              <w:t xml:space="preserve"> z dnia 26 października 2012 r. (Dz. Urz. UE C 326 z</w:t>
            </w:r>
            <w:r w:rsidR="00D26201">
              <w:rPr>
                <w:rFonts w:asciiTheme="minorHAnsi" w:hAnsiTheme="minorHAnsi" w:cstheme="minorHAnsi"/>
                <w:szCs w:val="24"/>
              </w:rPr>
              <w:t> </w:t>
            </w:r>
            <w:r w:rsidRPr="00F13282">
              <w:rPr>
                <w:rFonts w:asciiTheme="minorHAnsi" w:hAnsiTheme="minorHAnsi" w:cstheme="minorHAnsi"/>
                <w:szCs w:val="24"/>
              </w:rPr>
              <w:t>26.10.2012, str. 391), w zakresie odnoszącym się do sposobu realizacji, zakresu projektu i Wnioskodawcy oraz partnerów (jeśli dotyczy).</w:t>
            </w:r>
          </w:p>
          <w:p w14:paraId="3EA95A04" w14:textId="77777777"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p w14:paraId="0A0D7877" w14:textId="611E6F05" w:rsidR="004606EA" w:rsidRPr="00F13282" w:rsidRDefault="004606EA" w:rsidP="00F71339">
            <w:pPr>
              <w:spacing w:after="0" w:line="360" w:lineRule="auto"/>
              <w:rPr>
                <w:rFonts w:asciiTheme="minorHAnsi" w:hAnsiTheme="minorHAnsi" w:cstheme="minorHAnsi"/>
                <w:szCs w:val="24"/>
              </w:rPr>
            </w:pPr>
            <w:r w:rsidRPr="00F13282">
              <w:rPr>
                <w:rFonts w:asciiTheme="minorHAnsi" w:hAnsiTheme="minorHAnsi" w:cstheme="minorHAnsi"/>
                <w:szCs w:val="24"/>
              </w:rPr>
              <w:t xml:space="preserve">Dla Wnioskodawców i oceniających mogą być pomocne Wytyczne Komisji Europejskiej dotyczące zapewnienia poszanowania Karty praw podstawowych Unii </w:t>
            </w:r>
            <w:r w:rsidRPr="00F13282">
              <w:rPr>
                <w:rFonts w:asciiTheme="minorHAnsi" w:hAnsiTheme="minorHAnsi" w:cstheme="minorHAnsi"/>
                <w:szCs w:val="24"/>
              </w:rPr>
              <w:lastRenderedPageBreak/>
              <w:t>Europejskiej przy wdrażaniu europejskich funduszy strukturalnych i inwestycyjnych, w szczególności załącznik nr III.</w:t>
            </w:r>
          </w:p>
          <w:p w14:paraId="21FACA54" w14:textId="77777777" w:rsidR="0071463B" w:rsidRPr="00F13282" w:rsidRDefault="0071463B" w:rsidP="004606EA">
            <w:pPr>
              <w:autoSpaceDE w:val="0"/>
              <w:autoSpaceDN w:val="0"/>
              <w:adjustRightInd w:val="0"/>
              <w:spacing w:after="0" w:line="360" w:lineRule="auto"/>
              <w:jc w:val="both"/>
              <w:rPr>
                <w:rFonts w:asciiTheme="minorHAnsi" w:hAnsiTheme="minorHAnsi" w:cstheme="minorHAnsi"/>
                <w:szCs w:val="24"/>
              </w:rPr>
            </w:pPr>
          </w:p>
          <w:p w14:paraId="378C1531" w14:textId="683A5C7B" w:rsidR="005C2189" w:rsidRPr="00F13282" w:rsidRDefault="004606EA" w:rsidP="004606EA">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2230A6EB" w14:textId="2F4A5577" w:rsidR="005C2189" w:rsidRPr="00F13282" w:rsidRDefault="004606EA">
      <w:pPr>
        <w:pStyle w:val="Tekstprzypisudolnego"/>
        <w:numPr>
          <w:ilvl w:val="0"/>
          <w:numId w:val="32"/>
        </w:numPr>
        <w:spacing w:before="240" w:line="360" w:lineRule="auto"/>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Zapewnienie przestrzegania przepisów antydyskryminacyjnych.</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176B4E11" w14:textId="77777777" w:rsidTr="004824AB">
        <w:trPr>
          <w:trHeight w:val="567"/>
        </w:trPr>
        <w:tc>
          <w:tcPr>
            <w:tcW w:w="8435" w:type="dxa"/>
            <w:shd w:val="clear" w:color="auto" w:fill="BFBFBF" w:themeFill="background1" w:themeFillShade="BF"/>
          </w:tcPr>
          <w:p w14:paraId="483A23E9" w14:textId="77777777" w:rsidR="004606EA" w:rsidRPr="00F13282" w:rsidRDefault="004606EA" w:rsidP="009B4FF5">
            <w:pPr>
              <w:pStyle w:val="Text1"/>
              <w:spacing w:before="0" w:after="0"/>
              <w:ind w:left="0"/>
              <w:rPr>
                <w:rFonts w:asciiTheme="minorHAnsi" w:eastAsia="Times New Roman" w:hAnsiTheme="minorHAnsi" w:cstheme="minorHAnsi"/>
                <w:szCs w:val="24"/>
              </w:rPr>
            </w:pPr>
            <w:r w:rsidRPr="00F13282">
              <w:rPr>
                <w:rFonts w:asciiTheme="minorHAnsi" w:hAnsiTheme="minorHAnsi" w:cstheme="minorHAnsi"/>
                <w:szCs w:val="24"/>
              </w:rPr>
              <w:t>W ramach kryterium jest weryfikowane, czy wsparcie będzie udzielane wyłącznie projektom i Wnioskodawcom oraz partnerom (jeśli dotyczy), którzy przestrzegają przepisów antydyskryminacyjnych, o których mowa w art. 9 ust. 3 Rozporządzenia ogólnego (tj. podejmują odpowiednie kroki w celu zapobiegania wszelkiej dyskryminacji ze względu na płeć, rasę lub pochodzenie etniczne, religię lub światopogląd, niepełnosprawność, wiek lub orientację seksualną podczas przygotowywania, wdrażania, monitorowania, kontroli, promocji, sprawozdawczości i ewaluacji projektów. W procesie przygotowywania i wdrażania projektów należy w szczególności wziąć pod uwagę zapewnienie dostępności dla osób z niepełnosprawnościami).</w:t>
            </w:r>
          </w:p>
          <w:p w14:paraId="79808479" w14:textId="77777777" w:rsidR="004606EA" w:rsidRPr="00F13282" w:rsidRDefault="004606EA" w:rsidP="009B4FF5">
            <w:pPr>
              <w:pStyle w:val="Default"/>
              <w:spacing w:line="360" w:lineRule="auto"/>
              <w:rPr>
                <w:rFonts w:asciiTheme="minorHAnsi" w:hAnsiTheme="minorHAnsi" w:cstheme="minorHAnsi"/>
              </w:rPr>
            </w:pPr>
            <w:r w:rsidRPr="00F13282">
              <w:rPr>
                <w:rFonts w:asciiTheme="minorHAnsi" w:hAnsiTheme="minorHAnsi" w:cstheme="minorHAnsi"/>
              </w:rPr>
              <w:t xml:space="preserve">W przypadku, gdy Wnioskodawca i/lub partner (jeśli dotyczy) podjął działania dyskryminujące, sprzeczne z zasadami, o których mowa w art. 9 ust. 3 rozporządzenia nr 2021/1060, a następnie podjął skuteczne działania naprawcze kryterium uznaje się za spełnione. </w:t>
            </w:r>
          </w:p>
          <w:p w14:paraId="52670633" w14:textId="77777777" w:rsidR="004606EA" w:rsidRPr="00F13282" w:rsidRDefault="004606EA" w:rsidP="009B4FF5">
            <w:pPr>
              <w:pStyle w:val="Default"/>
              <w:spacing w:line="360" w:lineRule="auto"/>
              <w:rPr>
                <w:rFonts w:asciiTheme="minorHAnsi" w:hAnsiTheme="minorHAnsi" w:cstheme="minorHAnsi"/>
              </w:rPr>
            </w:pPr>
            <w:r w:rsidRPr="00F13282">
              <w:rPr>
                <w:rFonts w:asciiTheme="minorHAnsi" w:hAnsiTheme="minorHAnsi" w:cstheme="minorHAnsi"/>
              </w:rPr>
              <w:t xml:space="preserve">Podjęte działania naprawcze powinny być opisane we wniosku o dofinansowanie. </w:t>
            </w:r>
          </w:p>
          <w:p w14:paraId="5565B043" w14:textId="77777777" w:rsidR="004606EA" w:rsidRPr="00F13282" w:rsidRDefault="004606EA" w:rsidP="009B4FF5">
            <w:pPr>
              <w:pStyle w:val="Text1"/>
              <w:spacing w:before="0" w:after="0"/>
              <w:ind w:left="0"/>
              <w:rPr>
                <w:rFonts w:asciiTheme="minorHAnsi" w:hAnsiTheme="minorHAnsi" w:cstheme="minorHAnsi"/>
                <w:szCs w:val="24"/>
              </w:rPr>
            </w:pPr>
            <w:r w:rsidRPr="00F13282">
              <w:rPr>
                <w:rFonts w:asciiTheme="minorHAnsi" w:hAnsiTheme="minorHAnsi" w:cstheme="minorHAnsi"/>
                <w:szCs w:val="24"/>
              </w:rPr>
              <w:t>W przypadku, gdy Wnioskodawcą i/lub partnerem (jeśli dotyczy) będzie JST (lub podmiot przez nią kontrolowany lub od niej zależny), która podjęła jakiekolwiek działania dyskryminujące, sprzeczne z zasadami, o których mowa w art. 9 ust. 3 Rozporządzenia ogólnego wsparcie w ramach polityki spójności nie może być udzielone.</w:t>
            </w:r>
          </w:p>
          <w:p w14:paraId="3927DD19" w14:textId="77777777"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t>W ramach kryterium weryfikowane jest także, czy:</w:t>
            </w:r>
          </w:p>
          <w:p w14:paraId="4959CAFE" w14:textId="77777777"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t>a)</w:t>
            </w:r>
            <w:r w:rsidRPr="00F13282">
              <w:rPr>
                <w:rFonts w:asciiTheme="minorHAnsi" w:hAnsiTheme="minorHAnsi" w:cstheme="minorHAnsi"/>
                <w:szCs w:val="24"/>
              </w:rPr>
              <w:tab/>
              <w:t>Wnioskodawca i/lub partner (jeśli dotyczy) będący jednostką samorządu terytorialnego - oświadcza, że na terenie jst którą reprezentuje nie obowiązują żadne ustanowione przez organy tej jst dyskryminujące akty prawa miejscowego;</w:t>
            </w:r>
          </w:p>
          <w:p w14:paraId="241B98A1" w14:textId="72FB392B" w:rsidR="004606EA" w:rsidRPr="00F13282" w:rsidRDefault="004606EA" w:rsidP="009B4FF5">
            <w:pPr>
              <w:spacing w:after="0" w:line="360" w:lineRule="auto"/>
              <w:ind w:left="238" w:hanging="238"/>
              <w:contextualSpacing/>
              <w:rPr>
                <w:rFonts w:asciiTheme="minorHAnsi" w:hAnsiTheme="minorHAnsi" w:cstheme="minorHAnsi"/>
                <w:szCs w:val="24"/>
              </w:rPr>
            </w:pPr>
            <w:r w:rsidRPr="00F13282">
              <w:rPr>
                <w:rFonts w:asciiTheme="minorHAnsi" w:hAnsiTheme="minorHAnsi" w:cstheme="minorHAnsi"/>
                <w:szCs w:val="24"/>
              </w:rPr>
              <w:lastRenderedPageBreak/>
              <w:t>b)</w:t>
            </w:r>
            <w:r w:rsidRPr="00F13282">
              <w:rPr>
                <w:rFonts w:asciiTheme="minorHAnsi" w:hAnsiTheme="minorHAnsi" w:cstheme="minorHAnsi"/>
                <w:szCs w:val="24"/>
              </w:rPr>
              <w:tab/>
              <w:t>Wnioskodawca i/lub partner (jeśli dotyczy) będący podmiotem kontrolowanym przez jednostkę samorządu terytorialnego lub podmiotem zależnym od jednostki samorządu terytorialnego - oświadcza, że na terenie jst którą reprezentuje nie obowiązują żadne ustanowione przez organy tej jst dyskryminujące akty prawa miejscowego.</w:t>
            </w:r>
          </w:p>
          <w:p w14:paraId="1602105C" w14:textId="77777777" w:rsidR="0071463B" w:rsidRPr="00F13282" w:rsidRDefault="0071463B" w:rsidP="009B4FF5">
            <w:pPr>
              <w:autoSpaceDE w:val="0"/>
              <w:autoSpaceDN w:val="0"/>
              <w:adjustRightInd w:val="0"/>
              <w:spacing w:after="0" w:line="360" w:lineRule="auto"/>
              <w:jc w:val="both"/>
              <w:rPr>
                <w:rFonts w:asciiTheme="minorHAnsi" w:hAnsiTheme="minorHAnsi" w:cstheme="minorHAnsi"/>
                <w:szCs w:val="24"/>
              </w:rPr>
            </w:pPr>
          </w:p>
          <w:p w14:paraId="38C923B3" w14:textId="7A868750" w:rsidR="004606EA" w:rsidRPr="00F13282" w:rsidRDefault="004606EA" w:rsidP="009B4FF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 i/lub partnera (jeśli dotyczy).</w:t>
            </w:r>
          </w:p>
        </w:tc>
      </w:tr>
    </w:tbl>
    <w:p w14:paraId="6FF524B1" w14:textId="5C1C4695" w:rsidR="00A1427B" w:rsidRPr="00A1427B" w:rsidRDefault="004606EA" w:rsidP="00A1427B">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Projekt jest zgodny z Konwencją o Prawach Osób Niepełnosprawnych</w:t>
      </w:r>
      <w:r w:rsidR="00874BF0" w:rsidRPr="00F13282">
        <w:rPr>
          <w:rFonts w:asciiTheme="minorHAnsi" w:hAnsiTheme="minorHAnsi" w:cstheme="minorHAnsi"/>
          <w:i/>
          <w:iCs/>
          <w:sz w:val="24"/>
          <w:szCs w:val="24"/>
        </w:rPr>
        <w:t>.</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61A5891" w14:textId="77777777">
        <w:trPr>
          <w:trHeight w:val="411"/>
        </w:trPr>
        <w:tc>
          <w:tcPr>
            <w:tcW w:w="8435" w:type="dxa"/>
            <w:shd w:val="clear" w:color="auto" w:fill="BFBFBF" w:themeFill="background1" w:themeFillShade="BF"/>
            <w:vAlign w:val="center"/>
          </w:tcPr>
          <w:p w14:paraId="00787E00"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0685B9B7" w14:textId="4E04EE2F"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jest zgodny z </w:t>
            </w:r>
            <w:r w:rsidRPr="00F13282">
              <w:rPr>
                <w:rFonts w:asciiTheme="minorHAnsi" w:hAnsiTheme="minorHAnsi" w:cstheme="minorHAnsi"/>
                <w:i/>
                <w:iCs/>
                <w:szCs w:val="24"/>
              </w:rPr>
              <w:t>Konwencją o Prawach Osób Niepełnosprawnych</w:t>
            </w:r>
            <w:r w:rsidRPr="00F13282">
              <w:rPr>
                <w:rFonts w:asciiTheme="minorHAnsi" w:hAnsiTheme="minorHAnsi" w:cstheme="minorHAnsi"/>
                <w:szCs w:val="24"/>
              </w:rPr>
              <w:t xml:space="preserve">, sporządzoną w Nowym Jorku 13 grudnia </w:t>
            </w:r>
            <w:r w:rsidR="009B4FF5" w:rsidRPr="00F13282">
              <w:rPr>
                <w:rFonts w:asciiTheme="minorHAnsi" w:hAnsiTheme="minorHAnsi" w:cstheme="minorHAnsi"/>
                <w:szCs w:val="24"/>
              </w:rPr>
              <w:br/>
            </w:r>
            <w:r w:rsidRPr="00F13282">
              <w:rPr>
                <w:rFonts w:asciiTheme="minorHAnsi" w:hAnsiTheme="minorHAnsi" w:cstheme="minorHAnsi"/>
                <w:szCs w:val="24"/>
              </w:rPr>
              <w:t>2006 r. (Dz. U. z 2012 r. poz. 1169, z późn. zm.), w zakresie odnoszącym się do sposobu realizacji, zakresu projektu i Wnioskodawcy oraz parterów (jeśli dotyczy).</w:t>
            </w:r>
          </w:p>
          <w:p w14:paraId="53324CCA" w14:textId="77777777"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08E20C29" w14:textId="158581EA" w:rsidR="004606EA" w:rsidRPr="00F13282" w:rsidRDefault="004606EA" w:rsidP="009B4FF5">
            <w:pPr>
              <w:spacing w:after="0" w:line="360" w:lineRule="auto"/>
              <w:rPr>
                <w:rFonts w:asciiTheme="minorHAnsi" w:hAnsiTheme="minorHAnsi" w:cstheme="minorHAnsi"/>
                <w:szCs w:val="24"/>
              </w:rPr>
            </w:pPr>
            <w:r w:rsidRPr="00F13282">
              <w:rPr>
                <w:rFonts w:asciiTheme="minorHAnsi" w:hAnsiTheme="minorHAnsi" w:cstheme="minorHAnsi"/>
                <w:szCs w:val="24"/>
              </w:rPr>
              <w:t>W przypadku, gdy w projekcie stwierdzono neutralny charakter wymogów Konwencji o Prawach Osób Niepełnosprawnych względem jego zakresu i zawartości, należy zweryfikować czy neutralny charakter wymogów został zidentyfikowany prawidłowo.</w:t>
            </w:r>
          </w:p>
          <w:p w14:paraId="3EFC9254" w14:textId="77777777" w:rsidR="0071463B" w:rsidRPr="00F13282" w:rsidRDefault="0071463B" w:rsidP="009B4FF5">
            <w:pPr>
              <w:autoSpaceDE w:val="0"/>
              <w:autoSpaceDN w:val="0"/>
              <w:adjustRightInd w:val="0"/>
              <w:spacing w:after="0" w:line="360" w:lineRule="auto"/>
              <w:jc w:val="both"/>
              <w:rPr>
                <w:rFonts w:asciiTheme="minorHAnsi" w:hAnsiTheme="minorHAnsi" w:cstheme="minorHAnsi"/>
                <w:szCs w:val="24"/>
              </w:rPr>
            </w:pPr>
          </w:p>
          <w:p w14:paraId="298673EF" w14:textId="3FBFDFE1" w:rsidR="005C2189" w:rsidRPr="00F13282" w:rsidRDefault="004606EA" w:rsidP="009B4FF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p>
        </w:tc>
      </w:tr>
    </w:tbl>
    <w:p w14:paraId="45167DCA" w14:textId="0367B936" w:rsidR="009F6F21" w:rsidRDefault="009F6F21" w:rsidP="009F6F21">
      <w:pPr>
        <w:spacing w:after="0" w:line="240" w:lineRule="auto"/>
        <w:rPr>
          <w:rFonts w:asciiTheme="minorHAnsi" w:hAnsiTheme="minorHAnsi" w:cstheme="minorHAnsi"/>
          <w:i/>
          <w:iCs/>
          <w:szCs w:val="24"/>
        </w:rPr>
      </w:pPr>
    </w:p>
    <w:p w14:paraId="5BC46F41" w14:textId="19BC6142"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W projekcie zapewniono właściwy poziom dofinansowania, wkładu własnego i cross-financingu.</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7AD530F" w14:textId="77777777" w:rsidTr="00144C27">
        <w:trPr>
          <w:trHeight w:val="567"/>
        </w:trPr>
        <w:tc>
          <w:tcPr>
            <w:tcW w:w="8435" w:type="dxa"/>
            <w:shd w:val="clear" w:color="auto" w:fill="BFBFBF" w:themeFill="background1" w:themeFillShade="BF"/>
            <w:vAlign w:val="center"/>
          </w:tcPr>
          <w:p w14:paraId="19ECF82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75056C48" w14:textId="77777777" w:rsidR="004606EA" w:rsidRPr="00F13282" w:rsidRDefault="004606EA" w:rsidP="0071463B">
            <w:pPr>
              <w:spacing w:after="0" w:line="360" w:lineRule="auto"/>
              <w:rPr>
                <w:rFonts w:asciiTheme="minorHAnsi" w:hAnsiTheme="minorHAnsi" w:cstheme="minorHAnsi"/>
                <w:szCs w:val="24"/>
              </w:rPr>
            </w:pPr>
            <w:r w:rsidRPr="00F13282">
              <w:rPr>
                <w:rFonts w:asciiTheme="minorHAnsi" w:hAnsiTheme="minorHAnsi" w:cstheme="minorHAnsi"/>
                <w:szCs w:val="24"/>
              </w:rPr>
              <w:lastRenderedPageBreak/>
              <w:t>W ramach kryterium oceniane jest, czy projekt w poniżej wskazanych elementach jest zgodny z treścią regulaminu wyboru projektów (o ile dotyczy):</w:t>
            </w:r>
          </w:p>
          <w:p w14:paraId="6C17FEDD" w14:textId="77777777" w:rsidR="004606EA" w:rsidRPr="00F13282" w:rsidRDefault="004606EA" w:rsidP="0071463B">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maksymalny poziom dofinansowania;</w:t>
            </w:r>
          </w:p>
          <w:p w14:paraId="6F995619" w14:textId="77777777" w:rsidR="004606EA" w:rsidRPr="00F13282" w:rsidRDefault="004606EA" w:rsidP="0071463B">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wartość i poziom wkładu własnego;</w:t>
            </w:r>
          </w:p>
          <w:p w14:paraId="6F1CD262" w14:textId="1324C9F6" w:rsidR="0071463B" w:rsidRPr="00F13282" w:rsidRDefault="004606EA" w:rsidP="00666DA8">
            <w:pPr>
              <w:pStyle w:val="Akapitzlist"/>
              <w:numPr>
                <w:ilvl w:val="0"/>
                <w:numId w:val="64"/>
              </w:numPr>
              <w:spacing w:after="0" w:line="360" w:lineRule="auto"/>
              <w:contextualSpacing/>
              <w:rPr>
                <w:rFonts w:asciiTheme="minorHAnsi" w:hAnsiTheme="minorHAnsi" w:cstheme="minorHAnsi"/>
                <w:szCs w:val="24"/>
              </w:rPr>
            </w:pPr>
            <w:r w:rsidRPr="00F13282">
              <w:rPr>
                <w:rFonts w:asciiTheme="minorHAnsi" w:hAnsiTheme="minorHAnsi" w:cstheme="minorHAnsi"/>
                <w:szCs w:val="24"/>
              </w:rPr>
              <w:t>poziom cross-financingu.</w:t>
            </w:r>
          </w:p>
          <w:p w14:paraId="05649F23" w14:textId="77777777" w:rsidR="00666DA8" w:rsidRPr="00F13282" w:rsidRDefault="00666DA8" w:rsidP="00666DA8">
            <w:pPr>
              <w:pStyle w:val="Akapitzlist"/>
              <w:spacing w:after="0" w:line="240" w:lineRule="exact"/>
              <w:ind w:left="720"/>
              <w:contextualSpacing/>
              <w:rPr>
                <w:rFonts w:asciiTheme="minorHAnsi" w:hAnsiTheme="minorHAnsi" w:cstheme="minorHAnsi"/>
                <w:szCs w:val="24"/>
              </w:rPr>
            </w:pPr>
          </w:p>
          <w:p w14:paraId="32F7CE2D" w14:textId="0611ACBF" w:rsidR="005C2189" w:rsidRPr="00F13282" w:rsidRDefault="004606EA" w:rsidP="0071463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w:t>
            </w:r>
          </w:p>
        </w:tc>
      </w:tr>
    </w:tbl>
    <w:p w14:paraId="7D97C423" w14:textId="6B4C4316"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lastRenderedPageBreak/>
        <w:t>P</w:t>
      </w:r>
      <w:r w:rsidRPr="00F13282" w:rsidDel="52665D7D">
        <w:rPr>
          <w:rFonts w:asciiTheme="minorHAnsi" w:hAnsiTheme="minorHAnsi" w:cstheme="minorHAnsi"/>
          <w:i/>
          <w:iCs/>
          <w:sz w:val="24"/>
          <w:szCs w:val="24"/>
        </w:rPr>
        <w:t>rojekt nie jest zakończony.</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824E512" w14:textId="77777777">
        <w:trPr>
          <w:trHeight w:val="978"/>
        </w:trPr>
        <w:tc>
          <w:tcPr>
            <w:tcW w:w="8435" w:type="dxa"/>
            <w:shd w:val="clear" w:color="auto" w:fill="BFBFBF" w:themeFill="background1" w:themeFillShade="BF"/>
            <w:vAlign w:val="center"/>
          </w:tcPr>
          <w:p w14:paraId="424C793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3E78660" w14:textId="6CACF16C" w:rsidR="004606EA" w:rsidRPr="00F13282" w:rsidRDefault="004606EA" w:rsidP="0071463B">
            <w:pPr>
              <w:spacing w:after="0" w:line="360" w:lineRule="auto"/>
              <w:rPr>
                <w:rFonts w:asciiTheme="minorHAnsi" w:hAnsiTheme="minorHAnsi" w:cstheme="minorHAnsi"/>
                <w:szCs w:val="24"/>
              </w:rPr>
            </w:pPr>
            <w:r w:rsidRPr="00F13282" w:rsidDel="5957C4AD">
              <w:rPr>
                <w:rFonts w:asciiTheme="minorHAnsi" w:hAnsiTheme="minorHAnsi" w:cstheme="minorHAnsi"/>
                <w:szCs w:val="24"/>
              </w:rPr>
              <w:t>W ramach kryterium będzie sprawdzane, czy p</w:t>
            </w:r>
            <w:r w:rsidRPr="00F13282" w:rsidDel="52665D7D">
              <w:rPr>
                <w:rFonts w:asciiTheme="minorHAnsi" w:hAnsiTheme="minorHAnsi" w:cstheme="minorHAnsi"/>
                <w:szCs w:val="24"/>
              </w:rPr>
              <w:t xml:space="preserve">rojekt </w:t>
            </w:r>
            <w:r w:rsidRPr="00F13282" w:rsidDel="3A8F8F83">
              <w:rPr>
                <w:rFonts w:asciiTheme="minorHAnsi" w:hAnsiTheme="minorHAnsi" w:cstheme="minorHAnsi"/>
                <w:szCs w:val="24"/>
              </w:rPr>
              <w:t>opisany</w:t>
            </w:r>
            <w:r w:rsidRPr="00F13282" w:rsidDel="2164438C">
              <w:rPr>
                <w:rFonts w:asciiTheme="minorHAnsi" w:hAnsiTheme="minorHAnsi" w:cstheme="minorHAnsi"/>
                <w:szCs w:val="24"/>
              </w:rPr>
              <w:t xml:space="preserve"> we wniosku </w:t>
            </w:r>
            <w:r w:rsidRPr="00F13282" w:rsidDel="52665D7D">
              <w:rPr>
                <w:rFonts w:asciiTheme="minorHAnsi" w:hAnsiTheme="minorHAnsi" w:cstheme="minorHAnsi"/>
                <w:szCs w:val="24"/>
              </w:rPr>
              <w:t>nie jest zakończony</w:t>
            </w:r>
            <w:r w:rsidRPr="00F13282" w:rsidDel="3A8F8F83">
              <w:rPr>
                <w:rFonts w:asciiTheme="minorHAnsi" w:hAnsiTheme="minorHAnsi" w:cstheme="minorHAnsi"/>
                <w:szCs w:val="24"/>
              </w:rPr>
              <w:t>,</w:t>
            </w:r>
            <w:r w:rsidRPr="00F13282" w:rsidDel="52665D7D">
              <w:rPr>
                <w:rFonts w:asciiTheme="minorHAnsi" w:hAnsiTheme="minorHAnsi" w:cstheme="minorHAnsi"/>
                <w:szCs w:val="24"/>
              </w:rPr>
              <w:t xml:space="preserve"> w rozumieniu z art. 63 ust. 6 Rozporządzenia Parlamentu Europejskiego i Rady (UE) 2021/1060 z dnia 24 czerwca 2021 r. (Dz.U.UE.L.2021.231.159)</w:t>
            </w:r>
            <w:r w:rsidRPr="00F13282" w:rsidDel="50AA4A51">
              <w:rPr>
                <w:rFonts w:asciiTheme="minorHAnsi" w:hAnsiTheme="minorHAnsi" w:cstheme="minorHAnsi"/>
                <w:szCs w:val="24"/>
              </w:rPr>
              <w:t>.</w:t>
            </w:r>
          </w:p>
          <w:p w14:paraId="454513B4" w14:textId="77777777" w:rsidR="0071463B" w:rsidRPr="00F13282" w:rsidRDefault="0071463B" w:rsidP="0071463B">
            <w:pPr>
              <w:spacing w:after="0" w:line="360" w:lineRule="auto"/>
              <w:rPr>
                <w:rFonts w:asciiTheme="minorHAnsi" w:hAnsiTheme="minorHAnsi" w:cstheme="minorHAnsi"/>
                <w:szCs w:val="24"/>
              </w:rPr>
            </w:pPr>
          </w:p>
          <w:p w14:paraId="0AD2E842" w14:textId="6D0A755B" w:rsidR="005C2189" w:rsidRPr="00F13282" w:rsidRDefault="004606EA" w:rsidP="0071463B">
            <w:pPr>
              <w:spacing w:after="0" w:line="360" w:lineRule="auto"/>
              <w:rPr>
                <w:rFonts w:asciiTheme="minorHAnsi" w:eastAsia="Times New Roman" w:hAnsiTheme="minorHAnsi" w:cstheme="minorHAnsi"/>
                <w:b/>
                <w:szCs w:val="24"/>
              </w:rPr>
            </w:pPr>
            <w:r w:rsidRPr="00F13282" w:rsidDel="52665D7D">
              <w:rPr>
                <w:rFonts w:asciiTheme="minorHAnsi" w:hAnsiTheme="minorHAnsi" w:cstheme="minorHAnsi"/>
                <w:szCs w:val="24"/>
              </w:rPr>
              <w:t xml:space="preserve">Kryterium </w:t>
            </w:r>
            <w:r w:rsidRPr="00F13282" w:rsidDel="26CE4F0C">
              <w:rPr>
                <w:rFonts w:asciiTheme="minorHAnsi" w:hAnsiTheme="minorHAnsi" w:cstheme="minorHAnsi"/>
                <w:szCs w:val="24"/>
              </w:rPr>
              <w:t>jest</w:t>
            </w:r>
            <w:r w:rsidRPr="00F13282" w:rsidDel="52665D7D">
              <w:rPr>
                <w:rFonts w:asciiTheme="minorHAnsi" w:hAnsiTheme="minorHAnsi" w:cstheme="minorHAnsi"/>
                <w:szCs w:val="24"/>
              </w:rPr>
              <w:t xml:space="preserve"> weryfikowane w oparciu o </w:t>
            </w:r>
            <w:r w:rsidRPr="00F13282">
              <w:rPr>
                <w:rFonts w:asciiTheme="minorHAnsi" w:hAnsiTheme="minorHAnsi" w:cstheme="minorHAnsi"/>
                <w:szCs w:val="24"/>
              </w:rPr>
              <w:t xml:space="preserve">treść wniosku oraz </w:t>
            </w:r>
            <w:r w:rsidRPr="00F13282" w:rsidDel="42B6F6F7">
              <w:rPr>
                <w:rFonts w:asciiTheme="minorHAnsi" w:hAnsiTheme="minorHAnsi" w:cstheme="minorHAnsi"/>
                <w:szCs w:val="24"/>
              </w:rPr>
              <w:t>o</w:t>
            </w:r>
            <w:r w:rsidRPr="00F13282" w:rsidDel="52665D7D">
              <w:rPr>
                <w:rFonts w:asciiTheme="minorHAnsi" w:hAnsiTheme="minorHAnsi" w:cstheme="minorHAnsi"/>
                <w:szCs w:val="24"/>
              </w:rPr>
              <w:t>świadczeni</w:t>
            </w:r>
            <w:r w:rsidRPr="00F13282" w:rsidDel="42B6F6F7">
              <w:rPr>
                <w:rFonts w:asciiTheme="minorHAnsi" w:hAnsiTheme="minorHAnsi" w:cstheme="minorHAnsi"/>
                <w:szCs w:val="24"/>
              </w:rPr>
              <w:t>e</w:t>
            </w:r>
            <w:r w:rsidRPr="00F13282" w:rsidDel="52665D7D">
              <w:rPr>
                <w:rFonts w:asciiTheme="minorHAnsi" w:hAnsiTheme="minorHAnsi" w:cstheme="minorHAnsi"/>
                <w:szCs w:val="24"/>
              </w:rPr>
              <w:t xml:space="preserve"> Wnioskodawcy</w:t>
            </w:r>
            <w:r w:rsidRPr="00F13282" w:rsidDel="422482E7">
              <w:rPr>
                <w:rFonts w:asciiTheme="minorHAnsi" w:hAnsiTheme="minorHAnsi" w:cstheme="minorHAnsi"/>
                <w:szCs w:val="24"/>
              </w:rPr>
              <w:t>.</w:t>
            </w:r>
          </w:p>
        </w:tc>
      </w:tr>
    </w:tbl>
    <w:p w14:paraId="1A74CD1E" w14:textId="365820FC" w:rsidR="005C2189" w:rsidRPr="00F13282" w:rsidRDefault="004606EA">
      <w:pPr>
        <w:pStyle w:val="Tekstprzypisudolnego"/>
        <w:numPr>
          <w:ilvl w:val="0"/>
          <w:numId w:val="32"/>
        </w:numPr>
        <w:spacing w:before="240"/>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jest realizowany na obszarze województwa mazowieckiego.</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5F58113" w14:textId="77777777" w:rsidTr="00722A7C">
        <w:trPr>
          <w:trHeight w:val="411"/>
        </w:trPr>
        <w:tc>
          <w:tcPr>
            <w:tcW w:w="8435" w:type="dxa"/>
            <w:shd w:val="clear" w:color="auto" w:fill="BFBFBF" w:themeFill="background1" w:themeFillShade="BF"/>
            <w:vAlign w:val="center"/>
          </w:tcPr>
          <w:p w14:paraId="0DEDA8C1"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16DBFA9" w14:textId="11AFD43D" w:rsidR="004606EA" w:rsidRPr="00F13282" w:rsidRDefault="004606EA" w:rsidP="0071463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weryfikowane, czy projekt będzie realizowany na obszarze województwa mazowieckiego. Zgodnie z treścią FEM, wsparcie udzielane w ramach programu jest ukierunkowane na rozwój województwa mazowieckiego.</w:t>
            </w:r>
          </w:p>
          <w:p w14:paraId="0F4D855B" w14:textId="77777777" w:rsidR="0071463B" w:rsidRPr="00F13282" w:rsidRDefault="0071463B" w:rsidP="0071463B">
            <w:pPr>
              <w:autoSpaceDE w:val="0"/>
              <w:autoSpaceDN w:val="0"/>
              <w:adjustRightInd w:val="0"/>
              <w:spacing w:after="0" w:line="240" w:lineRule="exact"/>
              <w:ind w:left="28"/>
              <w:jc w:val="both"/>
              <w:rPr>
                <w:rFonts w:asciiTheme="minorHAnsi" w:hAnsiTheme="minorHAnsi" w:cstheme="minorHAnsi"/>
                <w:szCs w:val="24"/>
              </w:rPr>
            </w:pPr>
          </w:p>
          <w:p w14:paraId="716FB812" w14:textId="216DE095" w:rsidR="005C2189" w:rsidRPr="00F13282" w:rsidRDefault="004606EA" w:rsidP="0071463B">
            <w:pPr>
              <w:autoSpaceDE w:val="0"/>
              <w:autoSpaceDN w:val="0"/>
              <w:adjustRightInd w:val="0"/>
              <w:spacing w:after="0" w:line="360" w:lineRule="auto"/>
              <w:ind w:left="29"/>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w:t>
            </w:r>
          </w:p>
        </w:tc>
      </w:tr>
    </w:tbl>
    <w:p w14:paraId="16659D88" w14:textId="51947546" w:rsidR="005C2189" w:rsidRPr="00F13282" w:rsidRDefault="004606EA">
      <w:pPr>
        <w:pStyle w:val="Tekstprzypisudolnego"/>
        <w:numPr>
          <w:ilvl w:val="0"/>
          <w:numId w:val="32"/>
        </w:numPr>
        <w:spacing w:before="240" w:line="360" w:lineRule="auto"/>
        <w:ind w:left="851" w:hanging="567"/>
        <w:jc w:val="both"/>
        <w:rPr>
          <w:rFonts w:asciiTheme="minorHAnsi" w:hAnsiTheme="minorHAnsi" w:cstheme="minorHAnsi"/>
          <w:i/>
          <w:iCs/>
          <w:sz w:val="24"/>
          <w:szCs w:val="24"/>
        </w:rPr>
      </w:pPr>
      <w:r w:rsidRPr="00F13282">
        <w:rPr>
          <w:rFonts w:asciiTheme="minorHAnsi" w:hAnsiTheme="minorHAnsi" w:cstheme="minorHAnsi"/>
          <w:i/>
          <w:iCs/>
          <w:sz w:val="24"/>
          <w:szCs w:val="24"/>
        </w:rPr>
        <w:t>Projekt skierowany jest do grup docelowych z terenu województwa mazowieckiego.</w:t>
      </w: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EE91F9E" w14:textId="77777777">
        <w:trPr>
          <w:trHeight w:val="1134"/>
        </w:trPr>
        <w:tc>
          <w:tcPr>
            <w:tcW w:w="8435" w:type="dxa"/>
            <w:shd w:val="clear" w:color="auto" w:fill="BFBFBF" w:themeFill="background1" w:themeFillShade="BF"/>
          </w:tcPr>
          <w:p w14:paraId="535925E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7C72DBF"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 xml:space="preserve">W ramach kryterium jest weryfikowane, czy projekt został skierowany do grup docelowych (odbiorców wsparcia) pochodzących z województwa mazowieckiego. </w:t>
            </w:r>
          </w:p>
          <w:p w14:paraId="5F32DAEA"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 xml:space="preserve">Grupę docelową należy rozumieć: </w:t>
            </w:r>
          </w:p>
          <w:p w14:paraId="3D053DBE" w14:textId="77777777" w:rsidR="004606EA" w:rsidRPr="00F13282" w:rsidRDefault="004606EA" w:rsidP="00722A7C">
            <w:pPr>
              <w:pStyle w:val="Akapitzlist"/>
              <w:numPr>
                <w:ilvl w:val="0"/>
                <w:numId w:val="65"/>
              </w:numPr>
              <w:tabs>
                <w:tab w:val="left" w:pos="1080"/>
              </w:tabs>
              <w:spacing w:after="0" w:line="360" w:lineRule="auto"/>
              <w:ind w:left="361"/>
              <w:contextualSpacing/>
              <w:rPr>
                <w:rFonts w:asciiTheme="minorHAnsi" w:hAnsiTheme="minorHAnsi" w:cstheme="minorHAnsi"/>
                <w:szCs w:val="24"/>
              </w:rPr>
            </w:pPr>
            <w:r w:rsidRPr="00F13282">
              <w:rPr>
                <w:rFonts w:asciiTheme="minorHAnsi" w:hAnsiTheme="minorHAnsi" w:cstheme="minorHAnsi"/>
                <w:szCs w:val="24"/>
              </w:rPr>
              <w:t xml:space="preserve">w przypadku osób fizycznych jako osoby, które uczą się i/lub pracują i/lub zamieszkują i/lub przebywają na terenie regionu mazowieckiego regionalnego </w:t>
            </w:r>
            <w:r w:rsidRPr="00F13282">
              <w:rPr>
                <w:rFonts w:asciiTheme="minorHAnsi" w:hAnsiTheme="minorHAnsi" w:cstheme="minorHAnsi"/>
                <w:szCs w:val="24"/>
              </w:rPr>
              <w:lastRenderedPageBreak/>
              <w:t xml:space="preserve">(RMR) albo na terenie regionu warszawskiego stołecznego (RWS). W treści wniosku należy zawrzeć zapisy, które jasno wskazują do grup docelowych z którego obszaru (RWS albo RMR) skierowane będzie wsparcie w projekcie. </w:t>
            </w:r>
          </w:p>
          <w:p w14:paraId="0D1E69BC" w14:textId="77777777" w:rsidR="004606EA" w:rsidRPr="00F13282" w:rsidRDefault="004606EA" w:rsidP="00722A7C">
            <w:pPr>
              <w:pStyle w:val="Akapitzlist"/>
              <w:tabs>
                <w:tab w:val="left" w:pos="1080"/>
              </w:tabs>
              <w:spacing w:after="0" w:line="360" w:lineRule="auto"/>
              <w:ind w:left="361"/>
              <w:rPr>
                <w:rFonts w:asciiTheme="minorHAnsi" w:hAnsiTheme="minorHAnsi" w:cstheme="minorHAnsi"/>
                <w:szCs w:val="24"/>
              </w:rPr>
            </w:pPr>
            <w:r w:rsidRPr="00F13282">
              <w:rPr>
                <w:rFonts w:asciiTheme="minorHAnsi" w:hAnsiTheme="minorHAnsi" w:cstheme="minorHAnsi"/>
                <w:szCs w:val="24"/>
              </w:rPr>
              <w:t xml:space="preserve">Poprzez miejsce zamieszkania należy rozumieć miejscowość, w której osoba ta przebywa z zamiarem stałego pobytu (zgodnie z brzmieniem Kodeksu cywilnego). </w:t>
            </w:r>
          </w:p>
          <w:p w14:paraId="62CAFE41" w14:textId="77777777" w:rsidR="004606EA" w:rsidRPr="00F13282" w:rsidRDefault="004606EA" w:rsidP="00722A7C">
            <w:pPr>
              <w:pStyle w:val="Akapitzlist"/>
              <w:numPr>
                <w:ilvl w:val="0"/>
                <w:numId w:val="65"/>
              </w:numPr>
              <w:tabs>
                <w:tab w:val="left" w:pos="1080"/>
              </w:tabs>
              <w:spacing w:after="0" w:line="360" w:lineRule="auto"/>
              <w:ind w:left="351" w:hanging="283"/>
              <w:contextualSpacing/>
              <w:rPr>
                <w:rFonts w:asciiTheme="minorHAnsi" w:hAnsiTheme="minorHAnsi" w:cstheme="minorHAnsi"/>
                <w:szCs w:val="24"/>
              </w:rPr>
            </w:pPr>
            <w:r w:rsidRPr="00F13282">
              <w:rPr>
                <w:rFonts w:asciiTheme="minorHAnsi" w:hAnsiTheme="minorHAnsi" w:cstheme="minorHAnsi"/>
                <w:szCs w:val="24"/>
              </w:rPr>
              <w:t>w pozostałych przypadkach jako podmioty posiadające jednostkę organizacyjną na terenie województwa mazowieckiego.</w:t>
            </w:r>
          </w:p>
          <w:p w14:paraId="2088DCDB" w14:textId="77777777" w:rsidR="004606EA" w:rsidRPr="00F13282" w:rsidRDefault="004606EA" w:rsidP="00722A7C">
            <w:pPr>
              <w:spacing w:after="0" w:line="360" w:lineRule="auto"/>
              <w:rPr>
                <w:rFonts w:asciiTheme="minorHAnsi" w:hAnsiTheme="minorHAnsi" w:cstheme="minorHAnsi"/>
                <w:szCs w:val="24"/>
              </w:rPr>
            </w:pPr>
            <w:r w:rsidRPr="00F13282">
              <w:rPr>
                <w:rFonts w:asciiTheme="minorHAnsi" w:hAnsiTheme="minorHAnsi" w:cstheme="minorHAnsi"/>
                <w:szCs w:val="24"/>
              </w:rPr>
              <w:t>Zgodnie z treścią FEM, wsparcie udzielane w ramach programu jest ukierunkowane na rozwój województwa mazowieckiego.</w:t>
            </w:r>
          </w:p>
          <w:p w14:paraId="3D8D7DD9" w14:textId="77777777" w:rsidR="004606EA" w:rsidRPr="00F13282" w:rsidRDefault="004606EA" w:rsidP="00722A7C">
            <w:pPr>
              <w:spacing w:after="0" w:line="240" w:lineRule="exact"/>
              <w:rPr>
                <w:rFonts w:asciiTheme="minorHAnsi" w:eastAsia="Times New Roman" w:hAnsiTheme="minorHAnsi" w:cstheme="minorHAnsi"/>
                <w:szCs w:val="24"/>
              </w:rPr>
            </w:pPr>
          </w:p>
          <w:p w14:paraId="16BDCB4D" w14:textId="0C013B46" w:rsidR="005C2189" w:rsidRDefault="004606EA" w:rsidP="00722A7C">
            <w:pPr>
              <w:spacing w:after="0" w:line="360" w:lineRule="auto"/>
              <w:jc w:val="both"/>
              <w:rPr>
                <w:rFonts w:asciiTheme="minorHAnsi" w:hAnsiTheme="minorHAnsi" w:cstheme="minorHAnsi"/>
                <w:szCs w:val="24"/>
              </w:rPr>
            </w:pPr>
            <w:r w:rsidRPr="00F13282">
              <w:rPr>
                <w:rFonts w:asciiTheme="minorHAnsi" w:hAnsiTheme="minorHAnsi" w:cstheme="minorHAnsi"/>
                <w:szCs w:val="24"/>
              </w:rPr>
              <w:t>Kryterium jest weryfikowane w oparciu o treść wniosku.</w:t>
            </w:r>
          </w:p>
          <w:p w14:paraId="264BA947" w14:textId="77777777" w:rsidR="004824AB" w:rsidRDefault="004824AB" w:rsidP="00722A7C">
            <w:pPr>
              <w:spacing w:after="0" w:line="360" w:lineRule="auto"/>
              <w:jc w:val="both"/>
              <w:rPr>
                <w:rFonts w:asciiTheme="minorHAnsi" w:hAnsiTheme="minorHAnsi" w:cstheme="minorHAnsi"/>
                <w:szCs w:val="24"/>
              </w:rPr>
            </w:pPr>
          </w:p>
          <w:p w14:paraId="1E0FCAF0" w14:textId="02016EB8" w:rsidR="004824AB" w:rsidRPr="004824AB" w:rsidRDefault="004824AB" w:rsidP="00722A7C">
            <w:pPr>
              <w:spacing w:after="0" w:line="360" w:lineRule="auto"/>
              <w:jc w:val="both"/>
              <w:rPr>
                <w:rFonts w:asciiTheme="minorHAnsi" w:hAnsiTheme="minorHAnsi" w:cstheme="minorHAnsi"/>
                <w:szCs w:val="24"/>
              </w:rPr>
            </w:pPr>
            <w:r w:rsidRPr="004824AB">
              <w:rPr>
                <w:rFonts w:asciiTheme="minorHAnsi" w:hAnsiTheme="minorHAnsi" w:cstheme="minorHAnsi"/>
                <w:szCs w:val="24"/>
              </w:rPr>
              <w:t>Kryterium nie podlega uzupełnieniu w przypadku, gdy zapisy we wniosku jednoznacznie wskazują, że wniosek dotyczy niewłaściwego regionu (RWS/RMR).</w:t>
            </w:r>
          </w:p>
        </w:tc>
      </w:tr>
    </w:tbl>
    <w:p w14:paraId="19A3AFE6" w14:textId="77777777" w:rsidR="004606EA" w:rsidRPr="00F13282" w:rsidRDefault="004606EA">
      <w:pPr>
        <w:pStyle w:val="Tekstprzypisudolnego"/>
        <w:spacing w:after="0"/>
        <w:jc w:val="both"/>
        <w:rPr>
          <w:rFonts w:asciiTheme="minorHAnsi" w:hAnsiTheme="minorHAnsi" w:cstheme="minorHAnsi"/>
          <w:i/>
          <w:sz w:val="24"/>
          <w:szCs w:val="24"/>
        </w:rPr>
      </w:pPr>
    </w:p>
    <w:p w14:paraId="2995A6B1" w14:textId="5DEE7420" w:rsidR="005C2189" w:rsidRPr="00F13282" w:rsidRDefault="004606EA" w:rsidP="0047008B">
      <w:pPr>
        <w:pStyle w:val="Tekstprzypisudolnego"/>
        <w:numPr>
          <w:ilvl w:val="0"/>
          <w:numId w:val="33"/>
        </w:numPr>
        <w:spacing w:before="240" w:after="0" w:line="360" w:lineRule="auto"/>
        <w:jc w:val="both"/>
        <w:rPr>
          <w:rFonts w:asciiTheme="minorHAnsi" w:hAnsiTheme="minorHAnsi" w:cstheme="minorHAnsi"/>
          <w:b/>
          <w:bCs/>
          <w:i/>
          <w:iCs/>
          <w:sz w:val="24"/>
          <w:szCs w:val="24"/>
        </w:rPr>
      </w:pPr>
      <w:r w:rsidRPr="00F13282">
        <w:rPr>
          <w:rFonts w:asciiTheme="minorHAnsi" w:hAnsiTheme="minorHAnsi" w:cstheme="minorHAnsi"/>
          <w:i/>
          <w:iCs/>
          <w:sz w:val="24"/>
          <w:szCs w:val="24"/>
        </w:rPr>
        <w:t>Beneficjent w okresie realizacji projektu prowadzi biuro projektu na terenie województwa mazowieckiego</w:t>
      </w:r>
      <w:r w:rsidRPr="00F13282">
        <w:rPr>
          <w:rFonts w:asciiTheme="minorHAnsi" w:hAnsiTheme="minorHAnsi" w:cstheme="minorHAnsi"/>
          <w:b/>
          <w:bCs/>
          <w:i/>
          <w:iCs/>
          <w:sz w:val="24"/>
          <w:szCs w:val="24"/>
        </w:rPr>
        <w:t>.</w:t>
      </w:r>
    </w:p>
    <w:p w14:paraId="6D288E38" w14:textId="77777777" w:rsidR="005C2189" w:rsidRPr="00F13282" w:rsidRDefault="005C2189">
      <w:pPr>
        <w:pStyle w:val="Tekstprzypisudolnego"/>
        <w:spacing w:after="0"/>
        <w:jc w:val="both"/>
        <w:rPr>
          <w:rFonts w:asciiTheme="minorHAnsi" w:hAnsiTheme="minorHAnsi" w:cstheme="minorHAnsi"/>
          <w:i/>
          <w:sz w:val="24"/>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4B7492E5" w14:textId="77777777">
        <w:trPr>
          <w:trHeight w:val="708"/>
        </w:trPr>
        <w:tc>
          <w:tcPr>
            <w:tcW w:w="8435" w:type="dxa"/>
            <w:shd w:val="clear" w:color="auto" w:fill="BFBFBF" w:themeFill="background1" w:themeFillShade="BF"/>
            <w:vAlign w:val="center"/>
          </w:tcPr>
          <w:p w14:paraId="47E4E3D8" w14:textId="77777777" w:rsidR="005C2189" w:rsidRPr="00F13282" w:rsidRDefault="003F22F2">
            <w:pPr>
              <w:spacing w:after="0" w:line="360" w:lineRule="auto"/>
              <w:jc w:val="both"/>
              <w:rPr>
                <w:rFonts w:asciiTheme="minorHAnsi" w:hAnsiTheme="minorHAnsi" w:cstheme="minorHAnsi"/>
                <w:b/>
                <w:szCs w:val="24"/>
              </w:rPr>
            </w:pPr>
            <w:bookmarkStart w:id="86" w:name="_Hlk221697863"/>
            <w:r w:rsidRPr="00F13282">
              <w:rPr>
                <w:rFonts w:asciiTheme="minorHAnsi" w:hAnsiTheme="minorHAnsi" w:cstheme="minorHAnsi"/>
                <w:b/>
                <w:szCs w:val="24"/>
              </w:rPr>
              <w:t>Opis kryterium (informacja o zasadach oceny)</w:t>
            </w:r>
          </w:p>
          <w:p w14:paraId="4A80F8A7" w14:textId="77777777" w:rsidR="004606EA" w:rsidRPr="00F13282" w:rsidRDefault="004606EA" w:rsidP="00F222A5">
            <w:pPr>
              <w:spacing w:after="0" w:line="360" w:lineRule="auto"/>
              <w:rPr>
                <w:rFonts w:asciiTheme="minorHAnsi" w:hAnsiTheme="minorHAnsi" w:cstheme="minorHAnsi"/>
                <w:szCs w:val="24"/>
              </w:rPr>
            </w:pPr>
            <w:r w:rsidRPr="00F13282">
              <w:rPr>
                <w:rFonts w:asciiTheme="minorHAnsi" w:hAnsiTheme="minorHAnsi" w:cstheme="minorHAnsi"/>
                <w:szCs w:val="24"/>
              </w:rPr>
              <w:t>Beneficjent deklaruje, że przez cały okres realizacji projektu prowadził będzie biuro projektu na terenie województwa mazowieckiego. Do biura będą mieli dostęp uczestnicy/uczestniczki projektu oraz instytucje kontrolujące.</w:t>
            </w:r>
          </w:p>
          <w:p w14:paraId="50D00864" w14:textId="77777777" w:rsidR="004606EA" w:rsidRPr="00F13282" w:rsidRDefault="004606EA" w:rsidP="00F222A5">
            <w:pPr>
              <w:spacing w:after="0" w:line="360" w:lineRule="auto"/>
              <w:rPr>
                <w:rFonts w:asciiTheme="minorHAnsi" w:hAnsiTheme="minorHAnsi" w:cstheme="minorHAnsi"/>
                <w:szCs w:val="24"/>
              </w:rPr>
            </w:pPr>
            <w:r w:rsidRPr="00F13282">
              <w:rPr>
                <w:rFonts w:asciiTheme="minorHAnsi" w:hAnsiTheme="minorHAnsi" w:cstheme="minorHAnsi"/>
                <w:szCs w:val="24"/>
              </w:rPr>
              <w:t xml:space="preserve">Lokalizacja, architektura i organizacja biura, a także sposób udostępniania informacji o projekcie realizują zasadę dostępności zgodnie z </w:t>
            </w:r>
            <w:r w:rsidRPr="00F13282">
              <w:rPr>
                <w:rFonts w:asciiTheme="minorHAnsi" w:hAnsiTheme="minorHAnsi" w:cstheme="minorHAnsi"/>
                <w:i/>
                <w:iCs/>
                <w:szCs w:val="24"/>
              </w:rPr>
              <w:t>Wytycznymi dotyczącymi realizacji zasad równościowych w ramach funduszy unijnych na lata 2021-2027</w:t>
            </w:r>
            <w:r w:rsidRPr="00F13282">
              <w:rPr>
                <w:rFonts w:asciiTheme="minorHAnsi" w:hAnsiTheme="minorHAnsi" w:cstheme="minorHAnsi"/>
                <w:szCs w:val="24"/>
              </w:rPr>
              <w:t xml:space="preserve">, w tym zgodnie z załącznikiem nr 2 </w:t>
            </w:r>
            <w:r w:rsidRPr="00F13282">
              <w:rPr>
                <w:rFonts w:asciiTheme="minorHAnsi" w:hAnsiTheme="minorHAnsi" w:cstheme="minorHAnsi"/>
                <w:i/>
                <w:iCs/>
                <w:szCs w:val="24"/>
              </w:rPr>
              <w:t>Standardy dostępności dla polityki spójności 2021-2027</w:t>
            </w:r>
            <w:r w:rsidRPr="00F13282">
              <w:rPr>
                <w:rFonts w:asciiTheme="minorHAnsi" w:hAnsiTheme="minorHAnsi" w:cstheme="minorHAnsi"/>
                <w:szCs w:val="24"/>
              </w:rPr>
              <w:t>.</w:t>
            </w:r>
          </w:p>
          <w:p w14:paraId="57DEC97B" w14:textId="77777777" w:rsidR="004606EA" w:rsidRPr="00F13282" w:rsidRDefault="004606EA" w:rsidP="00F222A5">
            <w:pPr>
              <w:spacing w:after="0" w:line="240" w:lineRule="exact"/>
              <w:rPr>
                <w:rFonts w:asciiTheme="minorHAnsi" w:hAnsiTheme="minorHAnsi" w:cstheme="minorHAnsi"/>
                <w:szCs w:val="24"/>
              </w:rPr>
            </w:pPr>
          </w:p>
          <w:p w14:paraId="7AB34BEC" w14:textId="0FDD593D" w:rsidR="005C2189" w:rsidRPr="00F13282" w:rsidRDefault="004606EA" w:rsidP="00F222A5">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oświadczenie Wnioskodawcy</w:t>
            </w:r>
            <w:r w:rsidR="00571C8F">
              <w:rPr>
                <w:rFonts w:asciiTheme="minorHAnsi" w:hAnsiTheme="minorHAnsi" w:cstheme="minorHAnsi"/>
                <w:szCs w:val="24"/>
              </w:rPr>
              <w:t>.</w:t>
            </w:r>
          </w:p>
        </w:tc>
      </w:tr>
      <w:bookmarkEnd w:id="86"/>
    </w:tbl>
    <w:p w14:paraId="52344643" w14:textId="77777777" w:rsidR="005C2189" w:rsidRPr="00F13282" w:rsidRDefault="005C2189">
      <w:pPr>
        <w:pStyle w:val="Akapitzlist"/>
        <w:spacing w:after="0" w:line="240" w:lineRule="auto"/>
        <w:ind w:left="720"/>
        <w:jc w:val="both"/>
        <w:rPr>
          <w:rFonts w:asciiTheme="minorHAnsi" w:eastAsia="Times New Roman" w:hAnsiTheme="minorHAnsi" w:cstheme="minorHAnsi"/>
          <w:szCs w:val="24"/>
        </w:rPr>
      </w:pPr>
    </w:p>
    <w:p w14:paraId="3A7867D5" w14:textId="64AAE1C4" w:rsidR="005C2189" w:rsidRPr="00F13282" w:rsidRDefault="005C2189">
      <w:pPr>
        <w:spacing w:after="0" w:line="240" w:lineRule="auto"/>
        <w:jc w:val="both"/>
        <w:rPr>
          <w:rFonts w:asciiTheme="minorHAnsi" w:eastAsia="Times New Roman" w:hAnsiTheme="minorHAnsi" w:cstheme="minorHAnsi"/>
          <w:szCs w:val="24"/>
        </w:rPr>
      </w:pPr>
    </w:p>
    <w:p w14:paraId="0AA40B53" w14:textId="151EF89B" w:rsidR="004606EA" w:rsidRPr="00F13282" w:rsidRDefault="004606EA" w:rsidP="004606EA">
      <w:pPr>
        <w:pStyle w:val="Akapitzlist"/>
        <w:numPr>
          <w:ilvl w:val="0"/>
          <w:numId w:val="33"/>
        </w:numPr>
        <w:spacing w:after="0" w:line="240" w:lineRule="auto"/>
        <w:jc w:val="both"/>
        <w:rPr>
          <w:rFonts w:asciiTheme="minorHAnsi" w:eastAsia="Times New Roman" w:hAnsiTheme="minorHAnsi" w:cstheme="minorHAnsi"/>
          <w:i/>
          <w:iCs/>
          <w:szCs w:val="24"/>
        </w:rPr>
      </w:pPr>
      <w:r w:rsidRPr="00F13282">
        <w:rPr>
          <w:rFonts w:asciiTheme="minorHAnsi" w:hAnsiTheme="minorHAnsi" w:cstheme="minorHAnsi"/>
          <w:i/>
          <w:iCs/>
          <w:szCs w:val="24"/>
        </w:rPr>
        <w:t>Potencjał ekonomiczny do realizacji projektu</w:t>
      </w:r>
    </w:p>
    <w:p w14:paraId="60341F55" w14:textId="77777777" w:rsidR="0047008B" w:rsidRPr="00F13282" w:rsidRDefault="0047008B" w:rsidP="0047008B">
      <w:pPr>
        <w:pStyle w:val="Akapitzlist"/>
        <w:spacing w:after="0" w:line="240" w:lineRule="auto"/>
        <w:ind w:left="720"/>
        <w:jc w:val="both"/>
        <w:rPr>
          <w:rFonts w:asciiTheme="minorHAnsi" w:eastAsia="Times New Roman" w:hAnsiTheme="minorHAnsi" w:cstheme="minorHAnsi"/>
          <w:b/>
          <w:bCs/>
          <w:i/>
          <w:iCs/>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556D1BD9" w14:textId="77777777" w:rsidTr="004824AB">
        <w:trPr>
          <w:trHeight w:val="708"/>
        </w:trPr>
        <w:tc>
          <w:tcPr>
            <w:tcW w:w="8435" w:type="dxa"/>
            <w:shd w:val="clear" w:color="auto" w:fill="BFBFBF" w:themeFill="background1" w:themeFillShade="BF"/>
            <w:vAlign w:val="center"/>
          </w:tcPr>
          <w:p w14:paraId="44D5FD83" w14:textId="77777777" w:rsidR="004606EA" w:rsidRPr="00F13282" w:rsidRDefault="004606EA" w:rsidP="004824AB">
            <w:pPr>
              <w:spacing w:after="0" w:line="360" w:lineRule="auto"/>
              <w:jc w:val="both"/>
              <w:rPr>
                <w:rFonts w:asciiTheme="minorHAnsi" w:hAnsiTheme="minorHAnsi" w:cstheme="minorHAnsi"/>
                <w:b/>
                <w:szCs w:val="24"/>
              </w:rPr>
            </w:pPr>
            <w:bookmarkStart w:id="87" w:name="_Hlk221697909"/>
            <w:r w:rsidRPr="00F13282">
              <w:rPr>
                <w:rFonts w:asciiTheme="minorHAnsi" w:hAnsiTheme="minorHAnsi" w:cstheme="minorHAnsi"/>
                <w:b/>
                <w:szCs w:val="24"/>
              </w:rPr>
              <w:t>Opis kryterium (informacja o zasadach oceny)</w:t>
            </w:r>
          </w:p>
          <w:p w14:paraId="11A15130" w14:textId="77777777" w:rsidR="00571C8F" w:rsidRPr="00571C8F" w:rsidRDefault="00571C8F" w:rsidP="00571C8F">
            <w:pPr>
              <w:spacing w:after="0" w:line="360" w:lineRule="auto"/>
              <w:rPr>
                <w:rFonts w:asciiTheme="minorHAnsi" w:hAnsiTheme="minorHAnsi" w:cstheme="minorHAnsi"/>
                <w:szCs w:val="24"/>
              </w:rPr>
            </w:pPr>
            <w:r w:rsidRPr="00571C8F">
              <w:rPr>
                <w:rFonts w:asciiTheme="minorHAnsi" w:hAnsiTheme="minorHAnsi" w:cstheme="minorHAnsi"/>
                <w:szCs w:val="24"/>
              </w:rPr>
              <w:t>W ramach kryterium weryfikowane jest, czy Wnioskodawca oraz partnerzy (o ile dotyczy), ponoszący wydatki w danym projekcie, są podmiotami o potencjale ekonomicznym zapewniającym prawidłową realizację projektu.</w:t>
            </w:r>
          </w:p>
          <w:p w14:paraId="74B462D8" w14:textId="77777777" w:rsidR="00571C8F" w:rsidRPr="00571C8F" w:rsidRDefault="00571C8F" w:rsidP="00571C8F">
            <w:pPr>
              <w:spacing w:after="0" w:line="360" w:lineRule="auto"/>
              <w:rPr>
                <w:rFonts w:asciiTheme="minorHAnsi" w:hAnsiTheme="minorHAnsi" w:cstheme="minorHAnsi"/>
                <w:szCs w:val="24"/>
              </w:rPr>
            </w:pPr>
            <w:r w:rsidRPr="00571C8F">
              <w:rPr>
                <w:rFonts w:asciiTheme="minorHAnsi" w:hAnsiTheme="minorHAnsi" w:cstheme="minorHAnsi"/>
                <w:szCs w:val="24"/>
              </w:rPr>
              <w:t>Przez potencjał ekonomiczny zapewniający prawidłową realizację projektu rozumie się sytuację, w której:</w:t>
            </w:r>
          </w:p>
          <w:p w14:paraId="4740F274" w14:textId="77777777" w:rsidR="00571C8F" w:rsidRPr="00571C8F" w:rsidRDefault="00571C8F" w:rsidP="00571C8F">
            <w:pPr>
              <w:pStyle w:val="Akapitzlist"/>
              <w:numPr>
                <w:ilvl w:val="0"/>
                <w:numId w:val="65"/>
              </w:numPr>
              <w:spacing w:after="0" w:line="360" w:lineRule="auto"/>
              <w:rPr>
                <w:rFonts w:asciiTheme="minorHAnsi" w:hAnsiTheme="minorHAnsi" w:cstheme="minorHAnsi"/>
                <w:szCs w:val="24"/>
              </w:rPr>
            </w:pPr>
            <w:r w:rsidRPr="00571C8F">
              <w:rPr>
                <w:rFonts w:asciiTheme="minorHAnsi" w:hAnsiTheme="minorHAnsi" w:cstheme="minorHAnsi"/>
                <w:szCs w:val="24"/>
              </w:rPr>
              <w:t>roczny obrót Wnioskodawcy wybrany z jednego z trzech ostatnich zatwierdzonych lat obrotowych zgodnie z ustawą o rachunkowości z dnia 29 września 1994 r. lub z ostatnich trzech zamkniętych i zatwierdzonych lat kalendarzowych, jest równy lub wyższy od 50 % średniorocznych wydatków w ocenianym projekcie.</w:t>
            </w:r>
          </w:p>
          <w:p w14:paraId="21A21AE4" w14:textId="77777777" w:rsidR="00571C8F" w:rsidRPr="00571C8F" w:rsidRDefault="00571C8F" w:rsidP="00571C8F">
            <w:pPr>
              <w:pStyle w:val="Akapitzlist"/>
              <w:numPr>
                <w:ilvl w:val="0"/>
                <w:numId w:val="65"/>
              </w:numPr>
              <w:spacing w:after="0" w:line="360" w:lineRule="auto"/>
              <w:rPr>
                <w:rFonts w:asciiTheme="minorHAnsi" w:hAnsiTheme="minorHAnsi" w:cstheme="minorHAnsi"/>
                <w:szCs w:val="24"/>
              </w:rPr>
            </w:pPr>
            <w:r w:rsidRPr="00571C8F">
              <w:rPr>
                <w:rFonts w:asciiTheme="minorHAnsi" w:hAnsiTheme="minorHAnsi" w:cstheme="minorHAnsi"/>
                <w:szCs w:val="24"/>
              </w:rPr>
              <w:t>dodatkowo, w przypadku projektów partnerskich - łączny roczny obrót Wnioskodawcy oraz partnerów ponoszących wydatki w danym projekcie wybrany z jednego z trzech ostatnich zatwierdzonych lat obrotowych zgodnie z ustawą o rachunkowości z dnia 29 września 1994 r. lub z ostatnich trzech zamkniętych i zatwierdzonych lat kalendarzowych, jest równy lub wyższy od 75 % średniorocznych wydatków w ocenianym projekcie.</w:t>
            </w:r>
          </w:p>
          <w:p w14:paraId="7FBEA63A"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 xml:space="preserve">Przez średnioroczne wydatki w ocenianym projekcie rozumie się wartość wydatków w ocenianym projekcie podzielona przez liczbę miesięcy trwania projektu, pomnożona przez 12. </w:t>
            </w:r>
          </w:p>
          <w:p w14:paraId="4FFC008C"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11ADCFE8"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W przypadku partnerstwa kilku podmiotów badany jest łączny obrót wszystkich podmiotów wchodzących w skład partnerstwa niebędących jsfp.</w:t>
            </w:r>
          </w:p>
          <w:p w14:paraId="540DB0FA"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2C4B3B6A" w14:textId="77777777" w:rsidR="004606EA" w:rsidRPr="00F13282" w:rsidRDefault="004606EA" w:rsidP="0047008B">
            <w:pPr>
              <w:spacing w:after="0" w:line="360" w:lineRule="auto"/>
              <w:rPr>
                <w:rFonts w:asciiTheme="minorHAnsi" w:hAnsiTheme="minorHAnsi" w:cstheme="minorHAnsi"/>
                <w:szCs w:val="24"/>
              </w:rPr>
            </w:pPr>
            <w:r w:rsidRPr="00F13282">
              <w:rPr>
                <w:rFonts w:asciiTheme="minorHAnsi" w:hAnsiTheme="minorHAnsi" w:cstheme="minorHAnsi"/>
                <w:szCs w:val="24"/>
              </w:rPr>
              <w:t>Kryterium nie dotyczy jednostek sektora finansów publicznych (jsfp), w tym projektów partnerskich, w których jsfp występują jako Wnioskodawca - kryterium obrotu nie jest wówczas badane.</w:t>
            </w:r>
          </w:p>
          <w:p w14:paraId="5D332E1E" w14:textId="77777777" w:rsidR="004606EA" w:rsidRPr="00F13282" w:rsidRDefault="004606EA" w:rsidP="0047008B">
            <w:pPr>
              <w:pStyle w:val="Default"/>
              <w:spacing w:line="360" w:lineRule="auto"/>
              <w:rPr>
                <w:rFonts w:asciiTheme="minorHAnsi" w:eastAsiaTheme="minorEastAsia" w:hAnsiTheme="minorHAnsi" w:cstheme="minorHAnsi"/>
                <w:color w:val="auto"/>
              </w:rPr>
            </w:pPr>
            <w:r w:rsidRPr="00F13282">
              <w:rPr>
                <w:rFonts w:asciiTheme="minorHAnsi" w:eastAsiaTheme="minorEastAsia" w:hAnsiTheme="minorHAnsi" w:cstheme="minorHAnsi"/>
                <w:color w:val="auto"/>
              </w:rPr>
              <w:t xml:space="preserve">W przypadku podmiotów niebędących jsfp jako obroty należy rozumieć wartość przychodów (w tym przychodów osiągniętych z tytułu otrzymanego dofinansowania </w:t>
            </w:r>
            <w:r w:rsidRPr="00F13282">
              <w:rPr>
                <w:rFonts w:asciiTheme="minorHAnsi" w:eastAsiaTheme="minorEastAsia" w:hAnsiTheme="minorHAnsi" w:cstheme="minorHAnsi"/>
                <w:color w:val="auto"/>
              </w:rPr>
              <w:lastRenderedPageBreak/>
              <w:t>na realizację projektów) osiągniętych w wymaganym okresie przez danego Wnioskodawcę lub partnera (o ile dotyczy) na dzień składania wniosku o dofinansowanie.</w:t>
            </w:r>
          </w:p>
          <w:p w14:paraId="0F7D2239" w14:textId="77777777" w:rsidR="004606EA" w:rsidRPr="00F13282" w:rsidRDefault="004606EA" w:rsidP="0047008B">
            <w:pPr>
              <w:pStyle w:val="Default"/>
              <w:spacing w:line="360" w:lineRule="auto"/>
              <w:rPr>
                <w:rFonts w:asciiTheme="minorHAnsi" w:eastAsiaTheme="minorEastAsia" w:hAnsiTheme="minorHAnsi" w:cstheme="minorHAnsi"/>
                <w:color w:val="auto"/>
              </w:rPr>
            </w:pPr>
          </w:p>
          <w:p w14:paraId="2A9FF455" w14:textId="4E9698B5" w:rsidR="004606EA" w:rsidRPr="00F13282" w:rsidRDefault="004606EA" w:rsidP="0047008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 xml:space="preserve">Kryterium jest weryfikowane na podstawie przedstawionych we wniosku danych finansowych potwierdzających potencjał ekonomiczny Wnioskodawcy </w:t>
            </w:r>
            <w:r w:rsidRPr="00F13282">
              <w:rPr>
                <w:rFonts w:asciiTheme="minorHAnsi" w:eastAsia="Times New Roman" w:hAnsiTheme="minorHAnsi" w:cstheme="minorHAnsi"/>
                <w:szCs w:val="24"/>
              </w:rPr>
              <w:t>oraz partnerów (o ile dotyczy).</w:t>
            </w:r>
          </w:p>
        </w:tc>
      </w:tr>
      <w:bookmarkEnd w:id="87"/>
    </w:tbl>
    <w:p w14:paraId="6ADA09F6" w14:textId="76C4A25E" w:rsidR="004606EA" w:rsidRPr="00F13282" w:rsidRDefault="004606EA" w:rsidP="004606EA">
      <w:pPr>
        <w:pStyle w:val="Akapitzlist"/>
        <w:spacing w:after="0" w:line="240" w:lineRule="auto"/>
        <w:ind w:left="720"/>
        <w:jc w:val="both"/>
        <w:rPr>
          <w:rFonts w:asciiTheme="minorHAnsi" w:eastAsia="Times New Roman" w:hAnsiTheme="minorHAnsi" w:cstheme="minorHAnsi"/>
          <w:szCs w:val="24"/>
        </w:rPr>
      </w:pPr>
    </w:p>
    <w:p w14:paraId="7095E329" w14:textId="5796ADC9" w:rsidR="004606EA" w:rsidRPr="00F13282" w:rsidRDefault="004606EA" w:rsidP="0047008B">
      <w:pPr>
        <w:pStyle w:val="Akapitzlist"/>
        <w:numPr>
          <w:ilvl w:val="0"/>
          <w:numId w:val="33"/>
        </w:numPr>
        <w:spacing w:after="0" w:line="360" w:lineRule="auto"/>
        <w:jc w:val="both"/>
        <w:rPr>
          <w:rFonts w:asciiTheme="minorHAnsi" w:eastAsia="Times New Roman" w:hAnsiTheme="minorHAnsi" w:cstheme="minorHAnsi"/>
          <w:i/>
          <w:iCs/>
          <w:szCs w:val="24"/>
        </w:rPr>
      </w:pPr>
      <w:r w:rsidRPr="00F13282">
        <w:rPr>
          <w:rFonts w:asciiTheme="minorHAnsi" w:hAnsiTheme="minorHAnsi" w:cstheme="minorHAnsi"/>
          <w:i/>
          <w:iCs/>
          <w:szCs w:val="24"/>
        </w:rPr>
        <w:t>Projekt jest zgodny z prawodawstwem krajowym i unijnym w zakresie pomocy publicznej i/lub pomocy de minimis (jeśli dotyczy).</w:t>
      </w:r>
    </w:p>
    <w:p w14:paraId="4A95D1B5" w14:textId="77777777" w:rsidR="0047008B" w:rsidRPr="00F13282" w:rsidRDefault="0047008B" w:rsidP="0047008B">
      <w:pPr>
        <w:pStyle w:val="Akapitzlist"/>
        <w:spacing w:after="0" w:line="240" w:lineRule="auto"/>
        <w:ind w:left="720"/>
        <w:jc w:val="both"/>
        <w:rPr>
          <w:rFonts w:asciiTheme="minorHAnsi" w:eastAsia="Times New Roman" w:hAnsiTheme="minorHAnsi" w:cstheme="minorHAns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4606EA" w:rsidRPr="00F13282" w14:paraId="35D6CBC2" w14:textId="77777777" w:rsidTr="004824AB">
        <w:trPr>
          <w:trHeight w:val="708"/>
        </w:trPr>
        <w:tc>
          <w:tcPr>
            <w:tcW w:w="8435" w:type="dxa"/>
            <w:shd w:val="clear" w:color="auto" w:fill="BFBFBF" w:themeFill="background1" w:themeFillShade="BF"/>
            <w:vAlign w:val="center"/>
          </w:tcPr>
          <w:p w14:paraId="23028B62" w14:textId="77777777" w:rsidR="004606EA" w:rsidRPr="00F13282" w:rsidRDefault="004606EA" w:rsidP="004824AB">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02ACD0E" w14:textId="77777777" w:rsidR="004606EA" w:rsidRPr="00F13282" w:rsidRDefault="004606EA" w:rsidP="0047008B">
            <w:pPr>
              <w:spacing w:after="0" w:line="360" w:lineRule="auto"/>
              <w:rPr>
                <w:rFonts w:asciiTheme="minorHAnsi" w:hAnsiTheme="minorHAnsi" w:cstheme="minorHAnsi"/>
                <w:szCs w:val="24"/>
              </w:rPr>
            </w:pPr>
            <w:r w:rsidRPr="00F13282">
              <w:rPr>
                <w:rFonts w:asciiTheme="minorHAnsi" w:hAnsiTheme="minorHAnsi" w:cstheme="minorHAnsi"/>
                <w:szCs w:val="24"/>
              </w:rPr>
              <w:t>W ramach kryterium jest weryfikowana zgodność z warunkami wsparcia dotyczącymi pomocy publicznej lub pomocy de minimis, wynikającymi z aktów prawnych wskazanych w regulaminie wyboru projektów, w tym w szczególności:</w:t>
            </w:r>
          </w:p>
          <w:p w14:paraId="15096B1B"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możliwość udzielenia wsparcia Wnioskodawcy wynikająca z właściwych przepisów o pomocy publicznej lub pomocy de minimis, będących podstawą prawną udzielenia wsparcia w ramach działania;</w:t>
            </w:r>
          </w:p>
          <w:p w14:paraId="255E9632"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 xml:space="preserve">prawidłowość określenia statusu przedsiębiorstwa: </w:t>
            </w:r>
          </w:p>
          <w:p w14:paraId="38B4B629" w14:textId="3CC03070" w:rsidR="004606EA" w:rsidRPr="00F13282" w:rsidRDefault="004606EA" w:rsidP="00E74A00">
            <w:pPr>
              <w:pStyle w:val="Akapitzlist"/>
              <w:numPr>
                <w:ilvl w:val="1"/>
                <w:numId w:val="67"/>
              </w:numPr>
              <w:spacing w:after="0" w:line="360" w:lineRule="auto"/>
              <w:ind w:left="780" w:hanging="284"/>
              <w:contextualSpacing/>
              <w:rPr>
                <w:rFonts w:asciiTheme="minorHAnsi" w:hAnsiTheme="minorHAnsi" w:cstheme="minorHAnsi"/>
                <w:szCs w:val="24"/>
              </w:rPr>
            </w:pPr>
            <w:r w:rsidRPr="00F13282">
              <w:rPr>
                <w:rFonts w:asciiTheme="minorHAnsi" w:hAnsiTheme="minorHAnsi" w:cstheme="minorHAnsi"/>
                <w:szCs w:val="24"/>
              </w:rPr>
              <w:t>w przypadku Wnioskodawców ubiegających się o pomoc publiczną na podstawie rozporządzenia Komisji (UE) nr 651/2014 z dnia 17 czerwca 2014 r. uznającego niektóre rodzaje pomocy za zgodne z rynkiem wewnętrznym w zastosowaniu art. 107 i 108 Traktatu (Dz.U.UE.L.2014.187.1) - zgodnie z</w:t>
            </w:r>
            <w:r w:rsidR="00E72FBA">
              <w:rPr>
                <w:rFonts w:asciiTheme="minorHAnsi" w:hAnsiTheme="minorHAnsi" w:cstheme="minorHAnsi"/>
                <w:szCs w:val="24"/>
              </w:rPr>
              <w:t> </w:t>
            </w:r>
            <w:r w:rsidRPr="00F13282">
              <w:rPr>
                <w:rFonts w:asciiTheme="minorHAnsi" w:hAnsiTheme="minorHAnsi" w:cstheme="minorHAnsi"/>
                <w:szCs w:val="24"/>
              </w:rPr>
              <w:t xml:space="preserve">Załącznikiem I do tego rozporządzenia, </w:t>
            </w:r>
          </w:p>
          <w:p w14:paraId="07BD0D01" w14:textId="77777777" w:rsidR="004606EA" w:rsidRPr="00F13282" w:rsidRDefault="004606EA" w:rsidP="00E74A00">
            <w:pPr>
              <w:pStyle w:val="Akapitzlist"/>
              <w:numPr>
                <w:ilvl w:val="1"/>
                <w:numId w:val="67"/>
              </w:numPr>
              <w:spacing w:after="0" w:line="360" w:lineRule="auto"/>
              <w:ind w:left="780" w:hanging="284"/>
              <w:contextualSpacing/>
              <w:rPr>
                <w:rFonts w:asciiTheme="minorHAnsi" w:hAnsiTheme="minorHAnsi" w:cstheme="minorHAnsi"/>
                <w:szCs w:val="24"/>
              </w:rPr>
            </w:pPr>
            <w:r w:rsidRPr="00F13282">
              <w:rPr>
                <w:rFonts w:asciiTheme="minorHAnsi" w:hAnsiTheme="minorHAnsi" w:cstheme="minorHAnsi"/>
                <w:szCs w:val="24"/>
              </w:rPr>
              <w:t xml:space="preserve">w przypadku Wnioskodawców ubiegających się o pomoc de minimis na podstawie rozporządzenia Komisji (UE) nr 2023/2831 z dnia 13 grudnia 2023 r. w sprawie stosowania art. 107 i 108 Traktatu o funkcjonowaniu Unii Europejskiej do pomocy de minimis (Dz.U.UE.L.2023.2831) - zgodnie z art. 2 ust. 2 tego rozporządzenia, z uwzględnieniem dokumentu: Zalecenie Komisji 2003/361/WE z dnia 6 maja 2003 r., dotyczące definicji przedsiębiorstw mikro, małych i średnich; </w:t>
            </w:r>
          </w:p>
          <w:p w14:paraId="7AA88520"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lastRenderedPageBreak/>
              <w:t>czy realizacja przedsięwzięcia mieści się w ramach czasowych dopuszczalnych we właściwych przepisach o pomocy publicznej lub pomocy de minimis, będących podstawą prawną udzielenia wsparcia w ramach danego działania;</w:t>
            </w:r>
          </w:p>
          <w:p w14:paraId="2E080B72" w14:textId="77777777" w:rsidR="004606EA" w:rsidRPr="00F13282" w:rsidRDefault="004606EA" w:rsidP="00E74A00">
            <w:pPr>
              <w:pStyle w:val="Akapitzlist"/>
              <w:numPr>
                <w:ilvl w:val="0"/>
                <w:numId w:val="67"/>
              </w:numPr>
              <w:spacing w:after="0" w:line="360" w:lineRule="auto"/>
              <w:ind w:left="354" w:hanging="283"/>
              <w:contextualSpacing/>
              <w:rPr>
                <w:rFonts w:asciiTheme="minorHAnsi" w:hAnsiTheme="minorHAnsi" w:cstheme="minorHAnsi"/>
                <w:szCs w:val="24"/>
              </w:rPr>
            </w:pPr>
            <w:r w:rsidRPr="00F13282">
              <w:rPr>
                <w:rFonts w:asciiTheme="minorHAnsi" w:hAnsiTheme="minorHAnsi" w:cstheme="minorHAnsi"/>
                <w:szCs w:val="24"/>
              </w:rPr>
              <w:t>czy wnioskowana kwota i zakres projektu, w tym wydatki kwalifikowalne są zgodne z przepisami o pomocy publicznej lub pomocy de minimis, będącymi podstawą prawną udzielenia wsparcia w ramach działania.</w:t>
            </w:r>
          </w:p>
          <w:p w14:paraId="05ABE0C5" w14:textId="77777777" w:rsidR="004606EA" w:rsidRPr="00F13282" w:rsidRDefault="004606EA" w:rsidP="0047008B">
            <w:pPr>
              <w:pStyle w:val="Akapitzlist"/>
              <w:spacing w:after="0" w:line="360" w:lineRule="auto"/>
              <w:rPr>
                <w:rFonts w:asciiTheme="minorHAnsi" w:hAnsiTheme="minorHAnsi" w:cstheme="minorHAnsi"/>
                <w:szCs w:val="24"/>
              </w:rPr>
            </w:pPr>
          </w:p>
          <w:p w14:paraId="033C27FD" w14:textId="2DDA9C91" w:rsidR="004606EA" w:rsidRPr="00F13282" w:rsidRDefault="004606EA" w:rsidP="0047008B">
            <w:pPr>
              <w:autoSpaceDE w:val="0"/>
              <w:autoSpaceDN w:val="0"/>
              <w:adjustRightInd w:val="0"/>
              <w:spacing w:after="0" w:line="360" w:lineRule="auto"/>
              <w:jc w:val="both"/>
              <w:rPr>
                <w:rFonts w:asciiTheme="minorHAnsi" w:eastAsiaTheme="minorHAnsi" w:hAnsiTheme="minorHAnsi" w:cstheme="minorHAnsi"/>
                <w:b/>
                <w:szCs w:val="24"/>
              </w:rPr>
            </w:pPr>
            <w:r w:rsidRPr="00F13282">
              <w:rPr>
                <w:rFonts w:asciiTheme="minorHAnsi" w:hAnsiTheme="minorHAnsi" w:cstheme="minorHAnsi"/>
                <w:szCs w:val="24"/>
              </w:rPr>
              <w:t>Kryterium jest weryfikowane w oparciu o treść wniosku oraz sprawdzane przez IP na podstawie właściwego rejestru (SUDOP).</w:t>
            </w:r>
          </w:p>
        </w:tc>
      </w:tr>
    </w:tbl>
    <w:p w14:paraId="5D72CDC8" w14:textId="77777777" w:rsidR="004606EA" w:rsidRPr="00F13282" w:rsidRDefault="004606EA" w:rsidP="004606EA">
      <w:pPr>
        <w:pStyle w:val="Akapitzlist"/>
        <w:spacing w:after="0" w:line="240" w:lineRule="auto"/>
        <w:ind w:left="720"/>
        <w:jc w:val="both"/>
        <w:rPr>
          <w:rFonts w:asciiTheme="minorHAnsi" w:eastAsia="Times New Roman" w:hAnsiTheme="minorHAnsi" w:cstheme="minorHAnsi"/>
          <w:sz w:val="20"/>
          <w:szCs w:val="20"/>
        </w:rPr>
      </w:pPr>
    </w:p>
    <w:p w14:paraId="38343B02" w14:textId="77777777" w:rsidR="005C2189" w:rsidRPr="00F13282" w:rsidRDefault="003F22F2">
      <w:pPr>
        <w:pStyle w:val="Nagwek2"/>
        <w:numPr>
          <w:ilvl w:val="0"/>
          <w:numId w:val="24"/>
        </w:numPr>
        <w:spacing w:before="0" w:after="0" w:line="360" w:lineRule="auto"/>
        <w:ind w:left="709" w:hanging="283"/>
        <w:rPr>
          <w:rFonts w:cstheme="minorHAnsi"/>
          <w:szCs w:val="24"/>
        </w:rPr>
      </w:pPr>
      <w:bookmarkStart w:id="88" w:name="_Toc222815753"/>
      <w:r w:rsidRPr="00F13282">
        <w:rPr>
          <w:rFonts w:cstheme="minorHAnsi"/>
          <w:szCs w:val="24"/>
        </w:rPr>
        <w:t>Kryteria szczegółowe – właściwe dla danego typu operacji - kryteria dostępu</w:t>
      </w:r>
      <w:bookmarkEnd w:id="88"/>
    </w:p>
    <w:p w14:paraId="46C89364" w14:textId="77777777" w:rsidR="005C2189" w:rsidRPr="00F13282" w:rsidRDefault="003F22F2">
      <w:pPr>
        <w:pStyle w:val="Akapitzlist"/>
        <w:numPr>
          <w:ilvl w:val="0"/>
          <w:numId w:val="34"/>
        </w:numPr>
        <w:autoSpaceDE w:val="0"/>
        <w:autoSpaceDN w:val="0"/>
        <w:adjustRightInd w:val="0"/>
        <w:spacing w:after="0" w:line="360" w:lineRule="auto"/>
        <w:ind w:left="709" w:hanging="283"/>
        <w:jc w:val="both"/>
        <w:rPr>
          <w:rStyle w:val="cf01"/>
          <w:rFonts w:asciiTheme="minorHAnsi" w:hAnsiTheme="minorHAnsi" w:cstheme="minorHAnsi"/>
          <w:i/>
          <w:iCs/>
          <w:sz w:val="24"/>
          <w:szCs w:val="24"/>
        </w:rPr>
      </w:pPr>
      <w:r w:rsidRPr="00F13282">
        <w:rPr>
          <w:rFonts w:asciiTheme="minorHAnsi" w:hAnsiTheme="minorHAnsi" w:cstheme="minorHAnsi"/>
          <w:i/>
          <w:szCs w:val="24"/>
        </w:rPr>
        <w:t xml:space="preserve"> </w:t>
      </w:r>
      <w:r w:rsidRPr="00F13282">
        <w:rPr>
          <w:rStyle w:val="cf01"/>
          <w:rFonts w:asciiTheme="minorHAnsi" w:hAnsiTheme="minorHAnsi" w:cstheme="minorHAnsi"/>
          <w:i/>
          <w:iCs/>
          <w:sz w:val="24"/>
          <w:szCs w:val="24"/>
        </w:rPr>
        <w:t>Obszar realizacji projektu.</w:t>
      </w:r>
    </w:p>
    <w:p w14:paraId="17CB511A"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6CA5734F" w14:textId="77777777">
        <w:trPr>
          <w:trHeight w:val="699"/>
        </w:trPr>
        <w:tc>
          <w:tcPr>
            <w:tcW w:w="8435" w:type="dxa"/>
            <w:shd w:val="clear" w:color="auto" w:fill="BFBFBF" w:themeFill="background1" w:themeFillShade="BF"/>
          </w:tcPr>
          <w:p w14:paraId="6DF309E4"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FCF598E"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w:t>
            </w:r>
          </w:p>
          <w:p w14:paraId="70AB5B7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projekt jest realizowany na obszarze regionu warszawskiego stołecznego / regionu mazowieckiego regionalnego.</w:t>
            </w:r>
          </w:p>
          <w:p w14:paraId="78E033D3" w14:textId="143B30EF"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 obejmuje uczestników wyłącznie z jednego regionu tj. regionu warszawskiego stołecznego lub regionu mazowieckiego regionalneg</w:t>
            </w:r>
            <w:r w:rsidR="00EB3C9C">
              <w:rPr>
                <w:rStyle w:val="cf01"/>
                <w:rFonts w:asciiTheme="minorHAnsi" w:hAnsiTheme="minorHAnsi" w:cstheme="minorHAnsi"/>
                <w:sz w:val="24"/>
                <w:szCs w:val="24"/>
              </w:rPr>
              <w:t>o</w:t>
            </w:r>
            <w:r w:rsidR="001833BF">
              <w:rPr>
                <w:rStyle w:val="Odwoanieprzypisudolnego"/>
                <w:rFonts w:asciiTheme="minorHAnsi" w:hAnsiTheme="minorHAnsi" w:cstheme="minorHAnsi"/>
              </w:rPr>
              <w:footnoteReference w:id="16"/>
            </w:r>
            <w:r w:rsidR="00EB3C9C">
              <w:rPr>
                <w:rStyle w:val="cf01"/>
                <w:rFonts w:asciiTheme="minorHAnsi" w:hAnsiTheme="minorHAnsi" w:cstheme="minorHAnsi"/>
                <w:sz w:val="24"/>
                <w:szCs w:val="24"/>
              </w:rPr>
              <w:t>.</w:t>
            </w:r>
            <w:r w:rsidRPr="00F13282">
              <w:rPr>
                <w:rStyle w:val="cf01"/>
                <w:rFonts w:asciiTheme="minorHAnsi" w:hAnsiTheme="minorHAnsi" w:cstheme="minorHAnsi"/>
                <w:sz w:val="24"/>
                <w:szCs w:val="24"/>
              </w:rPr>
              <w:t xml:space="preserve"> Wsparcie nie może być realizowane łącznie dla obu regionów w ramach jednego projektu.</w:t>
            </w:r>
          </w:p>
          <w:p w14:paraId="4C3118F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Powiaty województwa mazowieckiego należące do regionu warszawskiego stołecznego to: m.st. Warszawa, legionowski, miński, otwocki, wołomiński, nowodworski, grodziski, piaseczyński, pruszkowski i warszawski zachodni. </w:t>
            </w:r>
          </w:p>
          <w:p w14:paraId="1297AA8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Powiaty województwa mazowieckiego należące do regionu mazowieckiego regionalnego to: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5F76AF80" w14:textId="25B128E2" w:rsidR="005C2189" w:rsidRPr="00F13282" w:rsidRDefault="003F22F2">
            <w:pPr>
              <w:pStyle w:val="pf0"/>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Przez obszar realizacji projektu rozumieć należy obszar działania urzędu pracy, w</w:t>
            </w:r>
            <w:r w:rsidR="00F85912">
              <w:rPr>
                <w:rStyle w:val="cf01"/>
                <w:rFonts w:asciiTheme="minorHAnsi" w:hAnsiTheme="minorHAnsi" w:cstheme="minorHAnsi"/>
                <w:sz w:val="24"/>
                <w:szCs w:val="24"/>
              </w:rPr>
              <w:t> </w:t>
            </w:r>
            <w:r w:rsidRPr="00F13282">
              <w:rPr>
                <w:rStyle w:val="cf01"/>
                <w:rFonts w:asciiTheme="minorHAnsi" w:hAnsiTheme="minorHAnsi" w:cstheme="minorHAnsi"/>
                <w:sz w:val="24"/>
                <w:szCs w:val="24"/>
              </w:rPr>
              <w:t>którym zarejestrowana jest osoba bezrobotna.</w:t>
            </w:r>
          </w:p>
          <w:p w14:paraId="673797E4" w14:textId="6FCE4034"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 xml:space="preserve">Spełnienie kryterium zostanie zweryfikowane na podstawie: </w:t>
            </w:r>
            <w:r w:rsidRPr="00F13282">
              <w:rPr>
                <w:rStyle w:val="cf01"/>
                <w:rFonts w:asciiTheme="minorHAnsi" w:hAnsiTheme="minorHAnsi" w:cstheme="minorHAnsi"/>
                <w:sz w:val="24"/>
                <w:szCs w:val="24"/>
              </w:rPr>
              <w:t>zapisów we wniosku o</w:t>
            </w:r>
            <w:r w:rsidR="004701C2">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5ACAF03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366EB83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09DD2F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51B36EC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BACA2D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58F05CA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181EB228" w14:textId="77777777" w:rsidR="005C2189" w:rsidRPr="00F13282" w:rsidRDefault="005C2189">
            <w:pPr>
              <w:spacing w:after="0" w:line="360" w:lineRule="auto"/>
              <w:jc w:val="both"/>
              <w:rPr>
                <w:rFonts w:asciiTheme="minorHAnsi" w:hAnsiTheme="minorHAnsi" w:cstheme="minorHAnsi"/>
                <w:szCs w:val="24"/>
              </w:rPr>
            </w:pPr>
          </w:p>
        </w:tc>
      </w:tr>
    </w:tbl>
    <w:p w14:paraId="2245822E"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p w14:paraId="5F9FE884" w14:textId="77777777" w:rsidR="005C2189" w:rsidRPr="00F13282" w:rsidRDefault="003F22F2">
      <w:pPr>
        <w:pStyle w:val="Akapitzlist"/>
        <w:numPr>
          <w:ilvl w:val="0"/>
          <w:numId w:val="34"/>
        </w:numPr>
        <w:autoSpaceDE w:val="0"/>
        <w:autoSpaceDN w:val="0"/>
        <w:adjustRightInd w:val="0"/>
        <w:spacing w:after="0" w:line="240" w:lineRule="auto"/>
        <w:ind w:left="709" w:hanging="283"/>
        <w:jc w:val="both"/>
        <w:rPr>
          <w:rFonts w:asciiTheme="minorHAnsi" w:hAnsiTheme="minorHAnsi" w:cstheme="minorHAnsi"/>
          <w:i/>
          <w:szCs w:val="24"/>
        </w:rPr>
      </w:pPr>
      <w:r w:rsidRPr="00F13282">
        <w:rPr>
          <w:rFonts w:asciiTheme="minorHAnsi" w:hAnsiTheme="minorHAnsi" w:cstheme="minorHAnsi"/>
          <w:i/>
          <w:szCs w:val="24"/>
        </w:rPr>
        <w:t>Okres realizacji projektu.</w:t>
      </w:r>
    </w:p>
    <w:p w14:paraId="14A7E693" w14:textId="77777777" w:rsidR="005C2189" w:rsidRPr="00F13282" w:rsidRDefault="005C2189">
      <w:pPr>
        <w:pStyle w:val="Akapitzlist"/>
        <w:autoSpaceDE w:val="0"/>
        <w:autoSpaceDN w:val="0"/>
        <w:adjustRightInd w:val="0"/>
        <w:spacing w:after="0" w:line="240" w:lineRule="auto"/>
        <w:ind w:left="709"/>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CE25773" w14:textId="77777777">
        <w:trPr>
          <w:trHeight w:val="2117"/>
        </w:trPr>
        <w:tc>
          <w:tcPr>
            <w:tcW w:w="8435" w:type="dxa"/>
            <w:shd w:val="clear" w:color="auto" w:fill="BFBFBF" w:themeFill="background1" w:themeFillShade="BF"/>
            <w:vAlign w:val="center"/>
          </w:tcPr>
          <w:p w14:paraId="084547F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4E732F6"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kwalifikowalności wydatków na lata 2021-2027 oraz Wytycznych dotyczących realizacji projektów z udziałem środków Europejskiego Funduszu Społecznego Plus w regionalnych programach na lata 2021-2027.</w:t>
            </w:r>
          </w:p>
          <w:p w14:paraId="149AEBD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okres realizacji projektu nie przekracza 18 miesięcy. Jednocześnie okres realizacji projektu nie może rozpoczynać się wcześniej niż 01.07.2026 r. oraz nie może zakończyć się później niż 31.12.2027 r.</w:t>
            </w:r>
          </w:p>
          <w:p w14:paraId="1656AD90" w14:textId="77777777" w:rsidR="005C2189" w:rsidRPr="00F13282" w:rsidRDefault="003F22F2">
            <w:pPr>
              <w:pStyle w:val="pf0"/>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Określony przedział czasowy zapewni uczestnikom projektów ciągły dostęp do form pomocy przewidzianych w ramach wsparcia.</w:t>
            </w:r>
          </w:p>
          <w:p w14:paraId="164D3CF7" w14:textId="14FABDEC"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8778EE">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 (harmonogram realizacji projektu).</w:t>
            </w:r>
          </w:p>
          <w:p w14:paraId="2C28866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29B9F45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DE07BC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07F9AC5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Projekty, które nie spełnią kryterium będą kierowane do poprawy lub uzupełnienia.</w:t>
            </w:r>
          </w:p>
          <w:p w14:paraId="1055ECD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4B6B960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79682F0F" w14:textId="77777777" w:rsidR="005C2189" w:rsidRPr="00F13282" w:rsidRDefault="005C2189">
            <w:pPr>
              <w:autoSpaceDE w:val="0"/>
              <w:autoSpaceDN w:val="0"/>
              <w:adjustRightInd w:val="0"/>
              <w:spacing w:after="0" w:line="360" w:lineRule="auto"/>
              <w:jc w:val="both"/>
              <w:rPr>
                <w:rFonts w:asciiTheme="minorHAnsi" w:eastAsiaTheme="minorHAnsi" w:hAnsiTheme="minorHAnsi" w:cstheme="minorHAnsi"/>
                <w:szCs w:val="24"/>
              </w:rPr>
            </w:pPr>
          </w:p>
        </w:tc>
      </w:tr>
    </w:tbl>
    <w:p w14:paraId="02419A24" w14:textId="77777777" w:rsidR="005C2189" w:rsidRPr="00F13282" w:rsidRDefault="005C2189">
      <w:pPr>
        <w:spacing w:after="0" w:line="240" w:lineRule="auto"/>
        <w:jc w:val="both"/>
        <w:rPr>
          <w:rFonts w:asciiTheme="minorHAnsi" w:hAnsiTheme="minorHAnsi" w:cstheme="minorHAnsi"/>
          <w:i/>
          <w:szCs w:val="24"/>
        </w:rPr>
      </w:pPr>
    </w:p>
    <w:p w14:paraId="29C315DF" w14:textId="77777777" w:rsidR="005C2189" w:rsidRPr="00F13282" w:rsidRDefault="003F22F2">
      <w:pPr>
        <w:pStyle w:val="Akapitzlist"/>
        <w:numPr>
          <w:ilvl w:val="0"/>
          <w:numId w:val="34"/>
        </w:numPr>
        <w:spacing w:after="0" w:line="240" w:lineRule="auto"/>
        <w:ind w:left="851" w:hanging="284"/>
        <w:jc w:val="both"/>
        <w:rPr>
          <w:rFonts w:asciiTheme="minorHAnsi" w:hAnsiTheme="minorHAnsi" w:cstheme="minorHAnsi"/>
          <w:i/>
          <w:szCs w:val="24"/>
        </w:rPr>
      </w:pPr>
      <w:r w:rsidRPr="00F13282">
        <w:rPr>
          <w:rFonts w:asciiTheme="minorHAnsi" w:hAnsiTheme="minorHAnsi" w:cstheme="minorHAnsi"/>
          <w:i/>
          <w:szCs w:val="24"/>
        </w:rPr>
        <w:t>Uprawnieni Wnioskodawcy.</w:t>
      </w:r>
    </w:p>
    <w:p w14:paraId="3C2AC7BC" w14:textId="77777777" w:rsidR="005C2189" w:rsidRPr="00F13282" w:rsidRDefault="005C2189">
      <w:pPr>
        <w:pStyle w:val="Akapitzlist"/>
        <w:spacing w:after="0" w:line="240" w:lineRule="auto"/>
        <w:ind w:left="851"/>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2AF0D476" w14:textId="77777777" w:rsidTr="001A2312">
        <w:trPr>
          <w:trHeight w:val="1970"/>
        </w:trPr>
        <w:tc>
          <w:tcPr>
            <w:tcW w:w="8435" w:type="dxa"/>
            <w:shd w:val="clear" w:color="auto" w:fill="BFBFBF" w:themeFill="background1" w:themeFillShade="BF"/>
          </w:tcPr>
          <w:p w14:paraId="503D38D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57BB274A"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w:t>
            </w:r>
          </w:p>
          <w:p w14:paraId="41DF13C8" w14:textId="77777777"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Wnioskodawcą w ramach projektu jest urząd pracy województwa mazowieckiego z obszaru realizacji projektu.</w:t>
            </w:r>
          </w:p>
          <w:p w14:paraId="2606A797"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Celem wprowadzenia kryterium jest zagwarantowanie, że projekty są realizowane przez właściwe dla danego typu projektu podmioty, mające potencjał do aktywizacji zawodowej grupy docelowej.</w:t>
            </w:r>
          </w:p>
          <w:p w14:paraId="68580DB7" w14:textId="268FC89E"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3D735F">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151318B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18A8329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07AAC73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3DA87CF1"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03CDF0B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220B6A11" w14:textId="2C9FC72B" w:rsidR="005C2189" w:rsidRPr="00F13282" w:rsidRDefault="003F22F2" w:rsidP="001A231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tbl>
    <w:p w14:paraId="741374E0" w14:textId="77777777" w:rsidR="005C2189" w:rsidRPr="00F13282" w:rsidRDefault="005C2189">
      <w:pPr>
        <w:spacing w:after="0" w:line="240" w:lineRule="auto"/>
        <w:jc w:val="both"/>
        <w:rPr>
          <w:rFonts w:asciiTheme="minorHAnsi" w:hAnsiTheme="minorHAnsi" w:cstheme="minorHAnsi"/>
          <w:i/>
          <w:szCs w:val="24"/>
        </w:rPr>
      </w:pPr>
    </w:p>
    <w:p w14:paraId="2977B68E" w14:textId="77777777" w:rsidR="005C2189" w:rsidRPr="00F13282" w:rsidRDefault="003F22F2">
      <w:pPr>
        <w:pStyle w:val="Akapitzlist"/>
        <w:numPr>
          <w:ilvl w:val="0"/>
          <w:numId w:val="34"/>
        </w:numPr>
        <w:spacing w:after="0" w:line="240" w:lineRule="auto"/>
        <w:ind w:left="851" w:hanging="284"/>
        <w:jc w:val="both"/>
        <w:rPr>
          <w:rFonts w:asciiTheme="minorHAnsi" w:hAnsiTheme="minorHAnsi" w:cstheme="minorHAnsi"/>
          <w:i/>
          <w:szCs w:val="24"/>
        </w:rPr>
      </w:pPr>
      <w:r w:rsidRPr="00F13282">
        <w:rPr>
          <w:rFonts w:asciiTheme="minorHAnsi" w:hAnsiTheme="minorHAnsi" w:cstheme="minorHAnsi"/>
          <w:i/>
          <w:szCs w:val="24"/>
        </w:rPr>
        <w:t>Sposób rozliczania kosztów projektu.</w:t>
      </w:r>
    </w:p>
    <w:p w14:paraId="70A31EC1" w14:textId="77777777" w:rsidR="005C2189" w:rsidRPr="00F13282" w:rsidRDefault="005C2189">
      <w:pPr>
        <w:pStyle w:val="Akapitzlist"/>
        <w:spacing w:after="0" w:line="240" w:lineRule="auto"/>
        <w:ind w:left="851"/>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3270F89B" w14:textId="77777777">
        <w:trPr>
          <w:trHeight w:val="836"/>
        </w:trPr>
        <w:tc>
          <w:tcPr>
            <w:tcW w:w="8435" w:type="dxa"/>
            <w:shd w:val="clear" w:color="auto" w:fill="BFBFBF" w:themeFill="background1" w:themeFillShade="BF"/>
          </w:tcPr>
          <w:p w14:paraId="3CDFC2A8"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6F3B7A46" w14:textId="120E0B0F" w:rsidR="005C2189" w:rsidRPr="00F13282" w:rsidRDefault="003F22F2">
            <w:pPr>
              <w:pStyle w:val="pf0"/>
              <w:spacing w:before="0" w:beforeAutospacing="0" w:after="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SZOP FEM 2021-2027, Wytycznych dotyczących kwalifikowalności wydatków na lata 2021-2027 oraz Wytycznych dotyczących </w:t>
            </w:r>
            <w:r w:rsidRPr="00F13282">
              <w:rPr>
                <w:rStyle w:val="cf01"/>
                <w:rFonts w:asciiTheme="minorHAnsi" w:hAnsiTheme="minorHAnsi" w:cstheme="minorHAnsi"/>
                <w:sz w:val="24"/>
                <w:szCs w:val="24"/>
              </w:rPr>
              <w:lastRenderedPageBreak/>
              <w:t>realizacji projektów z udziałem środków Europejskiego Funduszu Społecznego Plus w</w:t>
            </w:r>
            <w:r w:rsidR="0085501B">
              <w:rPr>
                <w:rStyle w:val="cf01"/>
                <w:rFonts w:asciiTheme="minorHAnsi" w:hAnsiTheme="minorHAnsi" w:cstheme="minorHAnsi"/>
                <w:sz w:val="24"/>
                <w:szCs w:val="24"/>
              </w:rPr>
              <w:t> </w:t>
            </w:r>
            <w:r w:rsidRPr="00F13282">
              <w:rPr>
                <w:rStyle w:val="cf01"/>
                <w:rFonts w:asciiTheme="minorHAnsi" w:hAnsiTheme="minorHAnsi" w:cstheme="minorHAnsi"/>
                <w:sz w:val="24"/>
                <w:szCs w:val="24"/>
              </w:rPr>
              <w:t xml:space="preserve">regionalnych programach na lata 2021-2027. </w:t>
            </w:r>
          </w:p>
          <w:p w14:paraId="57CEC810" w14:textId="77777777" w:rsidR="005C2189" w:rsidRPr="00F13282" w:rsidRDefault="003F22F2">
            <w:pPr>
              <w:pStyle w:val="pf0"/>
              <w:spacing w:before="0" w:beforeAutospacing="0"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koszty bezpośrednie projektu będą rozliczane wyłącznie na podstawie rzeczywiście poniesionych wydatków, a łączny koszt projektu (koszty kwalifikowalne i niekwalifikowalne) będzie przekraczał równowartość 200 tys. EUR w dniu zawarcia umowy o dofinansowanie projektu. Do przeliczenia łącznego kosztu projektu stosuje się miesięczny obrachunkowy kurs wymiany waluty stosowany przez KE, aktualny na dzień ogłoszenia naboru.</w:t>
            </w:r>
          </w:p>
          <w:p w14:paraId="089C25DB" w14:textId="08A895B7" w:rsidR="005C2189" w:rsidRPr="00F13282" w:rsidRDefault="003F22F2">
            <w:pPr>
              <w:pStyle w:val="pf0"/>
              <w:spacing w:before="0" w:beforeAutospacing="0"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Ponadto w ramach projektów PUP finansowanych ze środków Funduszu Pracy nie będą kwalifikowalne koszty pośrednie.</w:t>
            </w:r>
          </w:p>
          <w:p w14:paraId="69650910" w14:textId="75E0DBC4"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5D5915">
              <w:rPr>
                <w:rStyle w:val="cf01"/>
                <w:rFonts w:asciiTheme="minorHAnsi" w:hAnsiTheme="minorHAnsi" w:cstheme="minorHAnsi"/>
                <w:sz w:val="24"/>
                <w:szCs w:val="24"/>
              </w:rPr>
              <w:t> </w:t>
            </w:r>
            <w:r w:rsidRPr="00F13282">
              <w:rPr>
                <w:rStyle w:val="cf01"/>
                <w:rFonts w:asciiTheme="minorHAnsi" w:hAnsiTheme="minorHAnsi" w:cstheme="minorHAnsi"/>
                <w:sz w:val="24"/>
                <w:szCs w:val="24"/>
              </w:rPr>
              <w:t xml:space="preserve">dofinansowanie projektu. </w:t>
            </w:r>
          </w:p>
          <w:p w14:paraId="6419A81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47526F2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407FA547"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7BF47AC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D16B99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1BDA065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1632B5B1" w14:textId="77777777" w:rsidR="005C2189" w:rsidRPr="00F13282" w:rsidRDefault="005C2189">
            <w:pPr>
              <w:spacing w:after="0" w:line="240" w:lineRule="auto"/>
              <w:jc w:val="both"/>
              <w:rPr>
                <w:rStyle w:val="cf01"/>
                <w:rFonts w:asciiTheme="minorHAnsi" w:eastAsia="Times New Roman" w:hAnsiTheme="minorHAnsi" w:cstheme="minorHAnsi"/>
                <w:sz w:val="24"/>
                <w:szCs w:val="24"/>
                <w:lang w:eastAsia="pl-PL"/>
              </w:rPr>
            </w:pPr>
          </w:p>
        </w:tc>
      </w:tr>
    </w:tbl>
    <w:p w14:paraId="32FE19B7" w14:textId="77777777" w:rsidR="005C2189" w:rsidRPr="00F13282" w:rsidRDefault="005C2189">
      <w:pPr>
        <w:pStyle w:val="Akapitzlist"/>
        <w:spacing w:after="0" w:line="240" w:lineRule="auto"/>
        <w:ind w:left="851" w:right="1"/>
        <w:jc w:val="both"/>
        <w:rPr>
          <w:rFonts w:asciiTheme="minorHAnsi" w:hAnsiTheme="minorHAnsi" w:cstheme="minorHAnsi"/>
          <w:szCs w:val="24"/>
        </w:rPr>
      </w:pPr>
    </w:p>
    <w:p w14:paraId="592D5F4A" w14:textId="77777777" w:rsidR="005C2189" w:rsidRPr="00F13282" w:rsidRDefault="003F22F2">
      <w:pPr>
        <w:pStyle w:val="Akapitzlist"/>
        <w:numPr>
          <w:ilvl w:val="0"/>
          <w:numId w:val="34"/>
        </w:numPr>
        <w:spacing w:after="0" w:line="360" w:lineRule="auto"/>
        <w:ind w:left="851" w:hanging="284"/>
        <w:jc w:val="both"/>
        <w:rPr>
          <w:rStyle w:val="cf01"/>
          <w:rFonts w:asciiTheme="minorHAnsi" w:hAnsiTheme="minorHAnsi" w:cstheme="minorHAnsi"/>
          <w:sz w:val="24"/>
          <w:szCs w:val="24"/>
        </w:rPr>
      </w:pPr>
      <w:r w:rsidRPr="00F13282">
        <w:rPr>
          <w:rStyle w:val="cf01"/>
          <w:rFonts w:asciiTheme="minorHAnsi" w:hAnsiTheme="minorHAnsi" w:cstheme="minorHAnsi"/>
          <w:i/>
          <w:iCs/>
          <w:sz w:val="24"/>
          <w:szCs w:val="24"/>
        </w:rPr>
        <w:t>Identyfikacja potrzeb uczestnika projektu oraz opracowanie Indywidualnego Planu Działania</w:t>
      </w:r>
      <w:r w:rsidRPr="00F13282">
        <w:rPr>
          <w:rStyle w:val="cf01"/>
          <w:rFonts w:asciiTheme="minorHAnsi" w:hAnsiTheme="minorHAnsi" w:cstheme="minorHAnsi"/>
          <w:sz w:val="24"/>
          <w:szCs w:val="24"/>
        </w:rPr>
        <w:t>.</w:t>
      </w:r>
    </w:p>
    <w:p w14:paraId="3CAD839B" w14:textId="77777777" w:rsidR="005C2189" w:rsidRPr="00F13282" w:rsidRDefault="005C2189">
      <w:pPr>
        <w:pStyle w:val="Akapitzlist"/>
        <w:spacing w:after="0" w:line="240" w:lineRule="auto"/>
        <w:ind w:left="851"/>
        <w:jc w:val="both"/>
        <w:rPr>
          <w:rFonts w:asciiTheme="minorHAnsi" w:hAnsiTheme="minorHAnsi" w:cstheme="minorHAns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70715DD" w14:textId="77777777">
        <w:trPr>
          <w:trHeight w:val="1275"/>
        </w:trPr>
        <w:tc>
          <w:tcPr>
            <w:tcW w:w="8435" w:type="dxa"/>
            <w:shd w:val="clear" w:color="auto" w:fill="BFBFBF" w:themeFill="background1" w:themeFillShade="BF"/>
          </w:tcPr>
          <w:p w14:paraId="679EB676"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4ECAAEF3"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 oraz SZOP FEM 2021-2027.</w:t>
            </w:r>
          </w:p>
          <w:p w14:paraId="50A67133"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W ramach kryterium weryfikowane jest, czy udzielenie wsparcia w ramach projektu każdorazowo jest poprzedzone identyfikacją potrzeb uczestnika projektu, jego predyspozycji i problemów zawodowych oraz opracowaniem lub aktualizacją dla każdego uczestnika projektu Indywidualnego Planu Działania (IPD), o którym mowa w ustawie z dnia 20 marca 2025 r. o rynku pracy i służbach zatrudnienia. Jeżeli uczestnik projektu posiada aktualny IPD to nie musi być on ponownie przygotowywany w ramach projektu.</w:t>
            </w:r>
          </w:p>
          <w:p w14:paraId="1C5191F6" w14:textId="798F452C"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 ramach identyfikacji potrzeb Wnioskodawca powinien przeprowadzić dla uczestników projektu diagnozę deficytów w zakresie umiejętności cyfrowych, umiejętności kluczowych dla zielonej transformacji tj. umiejętności ekologicznych, umiejętności niezbędnych w zawodach związanych z usługami zdrowotnymi </w:t>
            </w:r>
            <w:r w:rsidR="00EA3694">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i opiekuńczymi, diagnozę potrzeb szkoleniowych lub walidacyjnych (potwierdzanie nabytych wcześniej kwalifikacji i kompetencji) oraz diagnozę możliwości doskonalenia zawodowego. </w:t>
            </w:r>
          </w:p>
          <w:p w14:paraId="00595B72" w14:textId="71D19D99"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Diagnoza umiejętności cyfrowych powinna zostać przeprowadzona obligatoryjnie w</w:t>
            </w:r>
            <w:r w:rsidR="0069485D">
              <w:rPr>
                <w:rStyle w:val="cf01"/>
                <w:rFonts w:asciiTheme="minorHAnsi" w:hAnsiTheme="minorHAnsi" w:cstheme="minorHAnsi"/>
                <w:sz w:val="24"/>
                <w:szCs w:val="24"/>
              </w:rPr>
              <w:t> </w:t>
            </w:r>
            <w:r w:rsidRPr="00F13282">
              <w:rPr>
                <w:rStyle w:val="cf01"/>
                <w:rFonts w:asciiTheme="minorHAnsi" w:hAnsiTheme="minorHAnsi" w:cstheme="minorHAnsi"/>
                <w:sz w:val="24"/>
                <w:szCs w:val="24"/>
              </w:rPr>
              <w:t>stosunku do osób młodych do 30 r.ż. W przypadku osób powyżej 30 r.ż. diagnoza umiejętności cyfrowych powinna zostać wykonana, jeśli taka potrzeba zostanie zidentyfikowana w trakcie opracowywania IPD.</w:t>
            </w:r>
          </w:p>
          <w:p w14:paraId="7F15C60E" w14:textId="360A1175"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 diagnozie umiejętności cyfrowych należy skorzystać z „Europejskiego narzędzia do oceny poziomu kompetencji cyfrowych” (https://europa.eu/europass/digitalskills/screen/questionnaire/generic) lub innego narzędzia rekomendowanego i udostępnionego przez ministra właściwego do spraw pracy. W projektach PUP ocena umiejętności cyfrowych następuje przez wypełnienie ankiety umiejętności cyfrowych udostępnionej w systemie teleinformatycznym,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o którym mowa w art. 26 ust. 1 pkt 3 ustawy o rynku pracy i służbach zatrudnienia. W zależności od wyników oceny (jeżeli osoba uzyska wynik niższy niż dobry lub bardzo dobry), Wnioskodawca zaproponuje uzupełnienie poziomu umiejętności cyfrowych. Jeżeli umiejętności cyfrowe danej osoby zostały wcześniej poddane ocenie można odstąpić od ich ponownej oceny. Ewentualna odmowa udziału w szkoleniu </w:t>
            </w:r>
            <w:r w:rsidRPr="00F13282">
              <w:rPr>
                <w:rStyle w:val="cf01"/>
                <w:rFonts w:asciiTheme="minorHAnsi" w:hAnsiTheme="minorHAnsi" w:cstheme="minorHAnsi"/>
                <w:sz w:val="24"/>
                <w:szCs w:val="24"/>
              </w:rPr>
              <w:lastRenderedPageBreak/>
              <w:t>uzupełniającym poziom kompetencji cyfrowych (niezależnie od wyniku oceny) nie powoduje braku możliwości udziału w projekcie.</w:t>
            </w:r>
          </w:p>
          <w:p w14:paraId="015BF649" w14:textId="360D4482"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Diagnozowanie w zakresie umiejętności kluczowych dla zielonej transformacji tj. umiejętności ekologicznych oraz umiejętności niezbędnych w zawodach związanych z usługami zdrowotnymi i opiekuńczymi, wykonuje się w oparciu o ankietę przeprowadzoną wśród uczestników projektów. Ankieta musi zawierać pytania dotyczące postrzegania przez uczestników projektów umiejętności kluczowych dla zielonej transformacji tj. umiejętności ekologicznych oraz umiejętności niezbędnych w zawodach związanych z usługami zdrowotnymi i opiekuńczymi, wobec zmieniającej się rzeczywistości społeczno-gospodarczej. Przykładowa ankieta jest dołączona do niniejszych kryteriów. W przypadku odmowy wypełnienia ankiety lub uzyskania negatywnego wyniku ankiety, uczestnik projektu musi zostać poinformowany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o znaczeniu ww. umiejętności w zmieniającej się rzeczywistości społeczno-gospodarczej.</w:t>
            </w:r>
          </w:p>
          <w:p w14:paraId="4003FF4C" w14:textId="77777777"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Indywidualny Plan Działania powinien określać zakres wsparcia udzielanego danej osobie, który jest z nią uzgodniony i może podlegać aktualizacji w trakcie trwania projektu na wniosek tej osoby lub podmiotu udzielającego wsparcia.</w:t>
            </w:r>
          </w:p>
          <w:p w14:paraId="7465E9F6" w14:textId="77777777" w:rsidR="005C2189" w:rsidRPr="00F13282" w:rsidRDefault="003F22F2">
            <w:pPr>
              <w:pStyle w:val="Tekstkomentarza"/>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Wsparcie udzielane w ramach projektów powinno być dostosowane do indywidualnych potrzeb uczestników projektów, wynikających z ich wiedzy, umiejętności i kompetencji oraz kwalifikacji do wykonywania danego zawodu. Każdy z uczestników projektu powinien otrzymać ofertę wsparcia, obejmującą takie formy pomocy, które zostaną zidentyfikowane u niego jako niezbędne w celu poprawy sytuacji na rynku pracy lub uzyskania zatrudnienia.</w:t>
            </w:r>
          </w:p>
          <w:p w14:paraId="04CD887E" w14:textId="79A7D116" w:rsidR="005C2189" w:rsidRPr="00F13282" w:rsidRDefault="003F22F2">
            <w:pPr>
              <w:pStyle w:val="Tekstkomentarza"/>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w:t>
            </w:r>
            <w:r w:rsidR="00521799">
              <w:rPr>
                <w:rStyle w:val="cf01"/>
                <w:rFonts w:asciiTheme="minorHAnsi" w:hAnsiTheme="minorHAnsi" w:cstheme="minorHAnsi"/>
                <w:sz w:val="24"/>
                <w:szCs w:val="24"/>
              </w:rPr>
              <w:br/>
            </w:r>
            <w:r w:rsidRPr="00F13282">
              <w:rPr>
                <w:rStyle w:val="cf01"/>
                <w:rFonts w:asciiTheme="minorHAnsi" w:hAnsiTheme="minorHAnsi" w:cstheme="minorHAnsi"/>
                <w:sz w:val="24"/>
                <w:szCs w:val="24"/>
              </w:rPr>
              <w:t>o dofinansowanie projektu.</w:t>
            </w:r>
          </w:p>
          <w:p w14:paraId="5BFA02A5"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2144489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53A26C4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191FBC7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718D6283"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 xml:space="preserve">Spełnienie kryterium (uzyskanie oceny „1 – spełnia”) jest warunkiem koniecznym do otrzymania dofinansowania. </w:t>
            </w:r>
          </w:p>
          <w:p w14:paraId="58093A8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7516CEC3" w14:textId="77777777" w:rsidR="005C2189" w:rsidRPr="00F13282" w:rsidRDefault="005C2189">
            <w:pPr>
              <w:pStyle w:val="Tekstkomentarza"/>
              <w:spacing w:after="0" w:line="360" w:lineRule="auto"/>
              <w:jc w:val="both"/>
              <w:rPr>
                <w:rStyle w:val="cf01"/>
                <w:rFonts w:asciiTheme="minorHAnsi" w:hAnsiTheme="minorHAnsi" w:cstheme="minorHAnsi"/>
              </w:rPr>
            </w:pPr>
          </w:p>
        </w:tc>
      </w:tr>
    </w:tbl>
    <w:p w14:paraId="35DE7F0D" w14:textId="77777777" w:rsidR="005C2189" w:rsidRPr="00F13282" w:rsidRDefault="005C2189">
      <w:pPr>
        <w:pStyle w:val="Akapitzlist"/>
        <w:spacing w:after="0" w:line="240" w:lineRule="auto"/>
        <w:ind w:left="851" w:right="1"/>
        <w:jc w:val="both"/>
        <w:rPr>
          <w:rFonts w:asciiTheme="minorHAnsi" w:hAnsiTheme="minorHAnsi" w:cstheme="minorHAnsi"/>
          <w:i/>
          <w:szCs w:val="24"/>
        </w:rPr>
      </w:pPr>
    </w:p>
    <w:p w14:paraId="5C066D69" w14:textId="77777777" w:rsidR="005C2189" w:rsidRPr="00F13282" w:rsidRDefault="005C2189" w:rsidP="00086AB6">
      <w:pPr>
        <w:spacing w:after="0" w:line="240" w:lineRule="auto"/>
        <w:ind w:right="1"/>
        <w:jc w:val="both"/>
        <w:rPr>
          <w:rFonts w:asciiTheme="minorHAnsi" w:hAnsiTheme="minorHAnsi" w:cstheme="minorHAnsi"/>
          <w:i/>
          <w:szCs w:val="24"/>
        </w:rPr>
      </w:pPr>
    </w:p>
    <w:p w14:paraId="7DA0442F" w14:textId="77777777" w:rsidR="005C2189" w:rsidRPr="00F13282" w:rsidRDefault="003F22F2">
      <w:pPr>
        <w:pStyle w:val="Akapitzlist"/>
        <w:numPr>
          <w:ilvl w:val="0"/>
          <w:numId w:val="34"/>
        </w:numPr>
        <w:spacing w:after="0" w:line="240" w:lineRule="auto"/>
        <w:ind w:left="851" w:right="1" w:hanging="284"/>
        <w:jc w:val="both"/>
        <w:rPr>
          <w:rFonts w:asciiTheme="minorHAnsi" w:hAnsiTheme="minorHAnsi" w:cstheme="minorHAnsi"/>
          <w:i/>
          <w:szCs w:val="24"/>
        </w:rPr>
      </w:pPr>
      <w:r w:rsidRPr="00F13282">
        <w:rPr>
          <w:rFonts w:asciiTheme="minorHAnsi" w:hAnsiTheme="minorHAnsi" w:cstheme="minorHAnsi"/>
          <w:i/>
          <w:szCs w:val="24"/>
        </w:rPr>
        <w:t>Zakres i jakość wsparcia.</w:t>
      </w:r>
    </w:p>
    <w:p w14:paraId="0864C6A0" w14:textId="77777777" w:rsidR="005C2189" w:rsidRPr="00F13282" w:rsidRDefault="005C2189">
      <w:pPr>
        <w:pStyle w:val="Akapitzlist"/>
        <w:spacing w:after="0" w:line="240" w:lineRule="auto"/>
        <w:ind w:left="851" w:right="1"/>
        <w:jc w:val="both"/>
        <w:rPr>
          <w:rFonts w:asciiTheme="minorHAnsi" w:hAnsiTheme="minorHAnsi" w:cstheme="minorHAnsi"/>
          <w:i/>
          <w:szCs w:val="24"/>
        </w:rPr>
      </w:pPr>
    </w:p>
    <w:tbl>
      <w:tblPr>
        <w:tblStyle w:val="Tabela-Siatka"/>
        <w:tblW w:w="8505" w:type="dxa"/>
        <w:tblInd w:w="846" w:type="dxa"/>
        <w:shd w:val="clear" w:color="auto" w:fill="BFBFBF" w:themeFill="background1" w:themeFillShade="BF"/>
        <w:tblLayout w:type="fixed"/>
        <w:tblLook w:val="04A0" w:firstRow="1" w:lastRow="0" w:firstColumn="1" w:lastColumn="0" w:noHBand="0" w:noVBand="1"/>
      </w:tblPr>
      <w:tblGrid>
        <w:gridCol w:w="8505"/>
      </w:tblGrid>
      <w:tr w:rsidR="005C2189" w:rsidRPr="00F13282" w14:paraId="593D57DB" w14:textId="77777777">
        <w:trPr>
          <w:trHeight w:val="841"/>
        </w:trPr>
        <w:tc>
          <w:tcPr>
            <w:tcW w:w="8505" w:type="dxa"/>
            <w:shd w:val="clear" w:color="auto" w:fill="BFBFBF" w:themeFill="background1" w:themeFillShade="BF"/>
          </w:tcPr>
          <w:p w14:paraId="1D248BDE"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1E168FC7" w14:textId="77777777" w:rsidR="005C2189" w:rsidRPr="00F13282" w:rsidRDefault="003F22F2">
            <w:pPr>
              <w:pStyle w:val="pf0"/>
              <w:spacing w:before="0" w:beforeAutospacing="0" w:after="24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 oraz SZOP FEM 2021-2027.</w:t>
            </w:r>
          </w:p>
          <w:p w14:paraId="62968DB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projekt obejmuje swym zasięgiem formy pomocy wskazane w ustawie z dnia 20 marca 2025 r. o rynku pracy i służbach zatrudnienia, z wyłączeniem robót publicznych, grantów na utworzenie stanowiska pracy zdalnej i pożyczek na rozpoczęcie działalności gospodarczej.</w:t>
            </w:r>
          </w:p>
          <w:p w14:paraId="6621A1EF" w14:textId="7389B5DD"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Nabycie kwalifikacji lub kompetencji jest weryfikowane i potwierdzane zgodnie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z zasadami wskazanymi w załączniku nr 2 „Podstawowe informacje dotyczące uzyskiwania kwalifikacji w ramach projektów współfinansowanych z Europejskiego Funduszu Społecznego Plus” do wytycznych ministra</w:t>
            </w:r>
            <w:r w:rsidR="0026278B">
              <w:rPr>
                <w:rStyle w:val="cf01"/>
                <w:rFonts w:asciiTheme="minorHAnsi" w:hAnsiTheme="minorHAnsi" w:cstheme="minorHAnsi"/>
                <w:sz w:val="24"/>
                <w:szCs w:val="24"/>
              </w:rPr>
              <w:t xml:space="preserve"> </w:t>
            </w:r>
            <w:r w:rsidRPr="00F13282">
              <w:rPr>
                <w:rStyle w:val="cf01"/>
                <w:rFonts w:asciiTheme="minorHAnsi" w:hAnsiTheme="minorHAnsi" w:cstheme="minorHAnsi"/>
                <w:sz w:val="24"/>
                <w:szCs w:val="24"/>
              </w:rPr>
              <w:t>właściwego do spraw rozwoju regionalnego dotyczących monitorowania postępu rzeczowego realizacji programów na lata 2021-2027.</w:t>
            </w:r>
          </w:p>
          <w:p w14:paraId="334E3839" w14:textId="199949A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Wsparcie skierowane do osób w wieku 18-29 lat zarejestrowanych jako bezrobotne jest zgodne z zaleceniem Rady z dnia 30 października 2020 r. w sprawie pomostu do zatrudnienia – wzmocnienia gwarancji dla młodzieży oraz zastępującym zalecenie Rady z dnia 22 kwietnia 2013 r. w sprawie ustanowienia gwarancji dla młodzieży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 xml:space="preserve">(Dz. Urz. UE C 372 z 04.11.2020, str. 1) i z Planem realizacji Gwarancji dla młodzieży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w Polsce. Aktualizacja z 2022 r. z dnia 1 sierpnia 2022 r. Plan realizacji Gwarancji dla młodzieży dostępny jest na stronie Gwarancji dla młodzieży:</w:t>
            </w:r>
          </w:p>
          <w:p w14:paraId="08E73053" w14:textId="4D415731" w:rsidR="00371E72" w:rsidRDefault="00371E72">
            <w:pPr>
              <w:pStyle w:val="pf0"/>
              <w:spacing w:before="0" w:beforeAutospacing="0" w:after="0" w:afterAutospacing="0" w:line="360" w:lineRule="auto"/>
              <w:jc w:val="both"/>
              <w:rPr>
                <w:rStyle w:val="cf01"/>
                <w:rFonts w:asciiTheme="minorHAnsi" w:hAnsiTheme="minorHAnsi" w:cstheme="minorHAnsi"/>
                <w:sz w:val="24"/>
                <w:szCs w:val="24"/>
              </w:rPr>
            </w:pPr>
            <w:hyperlink r:id="rId19" w:history="1">
              <w:r w:rsidRPr="0035298F">
                <w:rPr>
                  <w:rStyle w:val="Hipercze"/>
                  <w:rFonts w:asciiTheme="minorHAnsi" w:hAnsiTheme="minorHAnsi" w:cstheme="minorHAnsi"/>
                </w:rPr>
                <w:t>https://dlamlodych.praca.gov.pl/-/18824829-aktualizacja-planu-realizacji-gwarancji-dla-mlodziezy-wpolsce</w:t>
              </w:r>
            </w:hyperlink>
          </w:p>
          <w:p w14:paraId="6E199D2F" w14:textId="66F61096"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lastRenderedPageBreak/>
              <w:t>Spełnienie kryterium zostanie zweryfikowane na podstawie:</w:t>
            </w:r>
            <w:r w:rsidRPr="00F13282">
              <w:rPr>
                <w:rStyle w:val="cf01"/>
                <w:rFonts w:asciiTheme="minorHAnsi" w:hAnsiTheme="minorHAnsi" w:cstheme="minorHAnsi"/>
                <w:sz w:val="24"/>
                <w:szCs w:val="24"/>
              </w:rPr>
              <w:t xml:space="preserve"> zapisów we wniosku </w:t>
            </w:r>
            <w:r w:rsidR="00D309DB">
              <w:rPr>
                <w:rStyle w:val="cf01"/>
                <w:rFonts w:asciiTheme="minorHAnsi" w:hAnsiTheme="minorHAnsi" w:cstheme="minorHAnsi"/>
                <w:sz w:val="24"/>
                <w:szCs w:val="24"/>
              </w:rPr>
              <w:br/>
            </w:r>
            <w:r w:rsidRPr="00F13282">
              <w:rPr>
                <w:rStyle w:val="cf01"/>
                <w:rFonts w:asciiTheme="minorHAnsi" w:hAnsiTheme="minorHAnsi" w:cstheme="minorHAnsi"/>
                <w:sz w:val="24"/>
                <w:szCs w:val="24"/>
              </w:rPr>
              <w:t>o dofinansowanie projektu.</w:t>
            </w:r>
          </w:p>
          <w:p w14:paraId="67B00EB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6832031C"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61AE279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713153D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0C6B7C90"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12965F2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2DCE2A66" w14:textId="77777777" w:rsidR="005C2189" w:rsidRPr="00F13282" w:rsidRDefault="005C2189">
            <w:pPr>
              <w:pStyle w:val="pf0"/>
              <w:spacing w:before="0" w:beforeAutospacing="0" w:after="0" w:afterAutospacing="0" w:line="360" w:lineRule="auto"/>
              <w:jc w:val="both"/>
              <w:rPr>
                <w:rStyle w:val="cf01"/>
                <w:rFonts w:asciiTheme="minorHAnsi" w:hAnsiTheme="minorHAnsi" w:cstheme="minorHAnsi"/>
                <w:sz w:val="24"/>
                <w:szCs w:val="24"/>
              </w:rPr>
            </w:pPr>
          </w:p>
        </w:tc>
      </w:tr>
    </w:tbl>
    <w:p w14:paraId="21604D5E" w14:textId="77777777" w:rsidR="005C2189" w:rsidRPr="00F13282" w:rsidRDefault="005C2189">
      <w:pPr>
        <w:spacing w:after="0" w:line="240" w:lineRule="auto"/>
        <w:ind w:right="1"/>
        <w:jc w:val="both"/>
        <w:rPr>
          <w:rFonts w:asciiTheme="minorHAnsi" w:hAnsiTheme="minorHAnsi" w:cstheme="minorHAnsi"/>
          <w:i/>
          <w:szCs w:val="24"/>
          <w:lang w:eastAsia="pl-PL"/>
        </w:rPr>
      </w:pPr>
    </w:p>
    <w:p w14:paraId="0684DCB4" w14:textId="77777777" w:rsidR="005C2189" w:rsidRPr="00F13282" w:rsidRDefault="003F22F2">
      <w:pPr>
        <w:pStyle w:val="Akapitzlist"/>
        <w:numPr>
          <w:ilvl w:val="0"/>
          <w:numId w:val="34"/>
        </w:numPr>
        <w:spacing w:after="0" w:line="240" w:lineRule="auto"/>
        <w:ind w:left="851" w:right="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Powiązanie wsparcia z inteligentną specjalizacją regionu.</w:t>
      </w:r>
    </w:p>
    <w:p w14:paraId="321398CB" w14:textId="77777777" w:rsidR="005C2189" w:rsidRPr="00F13282" w:rsidRDefault="005C2189">
      <w:pPr>
        <w:pStyle w:val="Akapitzlist"/>
        <w:spacing w:after="0" w:line="240" w:lineRule="auto"/>
        <w:ind w:left="851" w:right="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EEF2BBC" w14:textId="77777777">
        <w:trPr>
          <w:trHeight w:val="836"/>
        </w:trPr>
        <w:tc>
          <w:tcPr>
            <w:tcW w:w="8435" w:type="dxa"/>
            <w:shd w:val="clear" w:color="auto" w:fill="BFBFBF" w:themeFill="background1" w:themeFillShade="BF"/>
          </w:tcPr>
          <w:p w14:paraId="34D96E73" w14:textId="77777777" w:rsidR="005C2189" w:rsidRPr="00F13282" w:rsidRDefault="003F22F2">
            <w:pPr>
              <w:spacing w:after="0" w:line="360" w:lineRule="auto"/>
              <w:jc w:val="both"/>
              <w:rPr>
                <w:rFonts w:asciiTheme="minorHAnsi" w:hAnsiTheme="minorHAnsi" w:cstheme="minorHAnsi"/>
                <w:b/>
                <w:szCs w:val="24"/>
              </w:rPr>
            </w:pPr>
            <w:bookmarkStart w:id="89" w:name="_Hlk52881563"/>
            <w:r w:rsidRPr="00F13282">
              <w:rPr>
                <w:rFonts w:asciiTheme="minorHAnsi" w:hAnsiTheme="minorHAnsi" w:cstheme="minorHAnsi"/>
                <w:b/>
                <w:szCs w:val="24"/>
              </w:rPr>
              <w:t>Opis kryterium (informacja o zasadach oceny)</w:t>
            </w:r>
          </w:p>
          <w:p w14:paraId="03AA57BD" w14:textId="29688955" w:rsidR="005C2189" w:rsidRPr="00F13282" w:rsidRDefault="003F22F2" w:rsidP="00086AB6">
            <w:pPr>
              <w:spacing w:line="360" w:lineRule="auto"/>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SZOP FEM 2021-2027 oraz Wytycznych dotyczących realizacji projektów z udziałem środków Europejskiego Funduszu Społecznego Plus w regionalnych programach na lata 2021-2027.</w:t>
            </w:r>
          </w:p>
          <w:p w14:paraId="38F49692" w14:textId="77777777" w:rsidR="005C2189" w:rsidRPr="00F13282" w:rsidRDefault="003F22F2">
            <w:pPr>
              <w:spacing w:line="360" w:lineRule="auto"/>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zakres wsparcia uczestników projektu został powiązany z obszarami inteligentnej specjalizacji województwa mazowieckiego, opisanymi w Załączniku nr 1 do Regionalnej Strategii Innowacji dla Mazowsza do 2030 roku tj. potwierdzenie we wniosku o dofinansowanie, że działania podejmowane w ramach projektu przyczyniają się do realizacji zakładanych efektów gospodarczych lub oczekiwanych rezultatów, określonych dla co najmniej jednego obszaru inteligentnej specjalizacji.</w:t>
            </w:r>
          </w:p>
          <w:p w14:paraId="1A413FA0" w14:textId="77777777" w:rsidR="005C2189" w:rsidRPr="00F13282" w:rsidRDefault="003F22F2">
            <w:pPr>
              <w:spacing w:after="0" w:line="360" w:lineRule="auto"/>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 dofinansowanie projektu.</w:t>
            </w:r>
          </w:p>
          <w:p w14:paraId="543295C5"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33A88CB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642A523E"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46A1FC99"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4F645EE2"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 xml:space="preserve">Spełnienie kryterium (uzyskanie oceny „1 – spełnia”) jest warunkiem koniecznym do otrzymania dofinansowania. </w:t>
            </w:r>
          </w:p>
          <w:p w14:paraId="7EDA11F0" w14:textId="2A69397A" w:rsidR="005C2189" w:rsidRPr="00F13282" w:rsidRDefault="003F22F2" w:rsidP="00086AB6">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bookmarkEnd w:id="89"/>
    </w:tbl>
    <w:p w14:paraId="086D9568" w14:textId="77777777" w:rsidR="005C2189" w:rsidRPr="00F13282" w:rsidRDefault="005C2189">
      <w:pPr>
        <w:tabs>
          <w:tab w:val="left" w:pos="851"/>
        </w:tabs>
        <w:spacing w:after="0" w:line="240" w:lineRule="auto"/>
        <w:jc w:val="both"/>
        <w:rPr>
          <w:rFonts w:asciiTheme="minorHAnsi" w:hAnsiTheme="minorHAnsi" w:cstheme="minorHAnsi"/>
          <w:i/>
          <w:szCs w:val="24"/>
          <w:lang w:eastAsia="pl-PL"/>
        </w:rPr>
      </w:pPr>
    </w:p>
    <w:p w14:paraId="6F095C8B" w14:textId="21CECE9F" w:rsidR="005C2189" w:rsidRPr="00F13282" w:rsidRDefault="003F22F2" w:rsidP="00191D0E">
      <w:pPr>
        <w:pStyle w:val="Akapitzlist"/>
        <w:numPr>
          <w:ilvl w:val="0"/>
          <w:numId w:val="34"/>
        </w:numPr>
        <w:tabs>
          <w:tab w:val="left" w:pos="851"/>
        </w:tabs>
        <w:spacing w:after="0" w:line="360" w:lineRule="auto"/>
        <w:ind w:left="85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Zalecenia Europejskiego Trybunału Obrachunkowego na rzecz zwalczania długotrwałego bezrobocia</w:t>
      </w:r>
    </w:p>
    <w:p w14:paraId="15D96050" w14:textId="77777777" w:rsidR="00086AB6" w:rsidRPr="00F13282" w:rsidRDefault="00086AB6" w:rsidP="00086AB6">
      <w:pPr>
        <w:pStyle w:val="Akapitzlist"/>
        <w:tabs>
          <w:tab w:val="left" w:pos="851"/>
        </w:tabs>
        <w:spacing w:after="0" w:line="240" w:lineRule="auto"/>
        <w:ind w:left="85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0165CC77" w14:textId="77777777">
        <w:trPr>
          <w:trHeight w:val="1691"/>
        </w:trPr>
        <w:tc>
          <w:tcPr>
            <w:tcW w:w="8435" w:type="dxa"/>
            <w:shd w:val="clear" w:color="auto" w:fill="BFBFBF" w:themeFill="background1" w:themeFillShade="BF"/>
          </w:tcPr>
          <w:p w14:paraId="55302F50" w14:textId="77777777" w:rsidR="005C2189" w:rsidRPr="00F13282" w:rsidRDefault="003F22F2">
            <w:pPr>
              <w:spacing w:after="0" w:line="360" w:lineRule="auto"/>
              <w:jc w:val="both"/>
              <w:rPr>
                <w:rFonts w:asciiTheme="minorHAnsi" w:hAnsiTheme="minorHAnsi" w:cstheme="minorHAnsi"/>
                <w:b/>
                <w:szCs w:val="24"/>
              </w:rPr>
            </w:pPr>
            <w:bookmarkStart w:id="90" w:name="_Hlk52881799"/>
            <w:r w:rsidRPr="00F13282">
              <w:rPr>
                <w:rFonts w:asciiTheme="minorHAnsi" w:hAnsiTheme="minorHAnsi" w:cstheme="minorHAnsi"/>
                <w:b/>
                <w:szCs w:val="24"/>
              </w:rPr>
              <w:t>Opis kryterium (informacja o zasadach oceny)</w:t>
            </w:r>
          </w:p>
          <w:p w14:paraId="349402C7" w14:textId="77777777" w:rsidR="005C2189" w:rsidRPr="00F13282" w:rsidRDefault="003F22F2">
            <w:pPr>
              <w:pStyle w:val="pf0"/>
              <w:spacing w:before="0" w:beforeAutospacing="0" w:after="0" w:afterAutospacing="0" w:line="360" w:lineRule="auto"/>
              <w:jc w:val="both"/>
              <w:rPr>
                <w:rStyle w:val="cf01"/>
                <w:rFonts w:asciiTheme="minorHAnsi" w:eastAsia="Calibri" w:hAnsiTheme="minorHAnsi" w:cstheme="minorHAnsi"/>
                <w:sz w:val="24"/>
                <w:szCs w:val="24"/>
                <w:lang w:eastAsia="en-US"/>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Wytycznych dotyczących realizacji projektów z udziałem środków Europejskiego Funduszu Społecznego Plus w regionalnych programach na lata 2021-2027.</w:t>
            </w:r>
          </w:p>
          <w:p w14:paraId="2D3B69A8"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wsparcie na rzecz osób długotrwale bezrobotnych w projekcie jest realizowane i monitorowane zgodnie z zaleceniami Europejskiego Trybunału Obrachunkowego wskazanymi w Sprawozdaniu specjalnym 25/2021 „Wsparcie z EFS na rzecz zwalczania bezrobocia długotrwałego – działania muszą być lepiej ukierunkowane i monitorowane oraz bardziej dostosowane do potrzeb”:</w:t>
            </w:r>
          </w:p>
          <w:p w14:paraId="5B5111F2" w14:textId="77777777" w:rsidR="005C2189" w:rsidRPr="00F13282" w:rsidRDefault="003F22F2" w:rsidP="006B03D3">
            <w:pPr>
              <w:pStyle w:val="pf0"/>
              <w:tabs>
                <w:tab w:val="left" w:pos="316"/>
              </w:tabs>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Ukierunkowywanie działań na rzecz dostępu do zatrudnienia długotrwale bezrobotnych i ich potrzeby, poprzez preferowanie tej grupy odbiorców wsparcia;</w:t>
            </w:r>
          </w:p>
          <w:p w14:paraId="502A486E" w14:textId="2DBF4688" w:rsidR="005C2189" w:rsidRPr="00F13282" w:rsidRDefault="003F22F2" w:rsidP="006B03D3">
            <w:pPr>
              <w:pStyle w:val="pf0"/>
              <w:tabs>
                <w:tab w:val="left" w:pos="316"/>
              </w:tabs>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 xml:space="preserve">Stosowanie zindywidualizowanego podejścia do wszystkich długotrwale bezrobotnych przy realizacji działań w zakresie dostępu do zatrudnienia, </w:t>
            </w:r>
            <w:r w:rsidR="00FD466E">
              <w:rPr>
                <w:rStyle w:val="cf01"/>
                <w:rFonts w:asciiTheme="minorHAnsi" w:hAnsiTheme="minorHAnsi" w:cstheme="minorHAnsi"/>
                <w:sz w:val="24"/>
                <w:szCs w:val="24"/>
              </w:rPr>
              <w:br/>
            </w:r>
            <w:r w:rsidRPr="00F13282">
              <w:rPr>
                <w:rStyle w:val="cf01"/>
                <w:rFonts w:asciiTheme="minorHAnsi" w:hAnsiTheme="minorHAnsi" w:cstheme="minorHAnsi"/>
                <w:sz w:val="24"/>
                <w:szCs w:val="24"/>
              </w:rPr>
              <w:t>z uwzględnieniem profilów osób poszukujących pracy i oceną ich potrzeb, poprzez sporządzenie oraz aktualizację Indywidualnych Planów Działania;</w:t>
            </w:r>
          </w:p>
          <w:p w14:paraId="012983CC" w14:textId="77777777" w:rsidR="005C2189" w:rsidRPr="00F13282" w:rsidRDefault="003F22F2" w:rsidP="006B03D3">
            <w:pPr>
              <w:pStyle w:val="pf0"/>
              <w:tabs>
                <w:tab w:val="left" w:pos="316"/>
              </w:tabs>
              <w:spacing w:before="0" w:beforeAutospacing="0" w:after="24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t>
            </w:r>
            <w:r w:rsidRPr="00F13282">
              <w:rPr>
                <w:rStyle w:val="cf01"/>
                <w:rFonts w:asciiTheme="minorHAnsi" w:hAnsiTheme="minorHAnsi" w:cstheme="minorHAnsi"/>
                <w:sz w:val="24"/>
                <w:szCs w:val="24"/>
              </w:rPr>
              <w:tab/>
              <w:t>Wsparcie powinno zapewnić możliwość oceny skuteczności działań w zakresie dostępu do zatrudnienia dla długotrwale bezrobotnych, poprzez wykonanie wskaźników produktu.</w:t>
            </w:r>
          </w:p>
          <w:p w14:paraId="30B1E8CD" w14:textId="1730AE9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8B6A59">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343CC31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t>Możliwe warianty oceny:</w:t>
            </w:r>
          </w:p>
          <w:p w14:paraId="1A14F45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30EE07BB"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36AB5E8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lastRenderedPageBreak/>
              <w:t>Projekty, które nie spełnią kryterium będą kierowane do poprawy lub uzupełnienia.</w:t>
            </w:r>
          </w:p>
          <w:p w14:paraId="675604B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6A00EF3F"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p w14:paraId="40E73840" w14:textId="77777777" w:rsidR="005C2189" w:rsidRPr="00F13282" w:rsidRDefault="005C2189">
            <w:pPr>
              <w:spacing w:after="0" w:line="360" w:lineRule="auto"/>
              <w:jc w:val="both"/>
              <w:rPr>
                <w:rStyle w:val="cf01"/>
                <w:rFonts w:asciiTheme="minorHAnsi" w:hAnsiTheme="minorHAnsi" w:cstheme="minorHAnsi"/>
                <w:sz w:val="24"/>
                <w:szCs w:val="24"/>
              </w:rPr>
            </w:pPr>
          </w:p>
        </w:tc>
      </w:tr>
      <w:bookmarkEnd w:id="90"/>
    </w:tbl>
    <w:p w14:paraId="621EC049" w14:textId="77777777" w:rsidR="00086AB6" w:rsidRPr="00F13282" w:rsidRDefault="00086AB6" w:rsidP="00086AB6">
      <w:pPr>
        <w:pStyle w:val="Akapitzlist"/>
        <w:tabs>
          <w:tab w:val="left" w:pos="851"/>
        </w:tabs>
        <w:spacing w:after="0" w:line="360" w:lineRule="auto"/>
        <w:ind w:left="851"/>
        <w:jc w:val="both"/>
        <w:rPr>
          <w:rFonts w:asciiTheme="minorHAnsi" w:hAnsiTheme="minorHAnsi" w:cstheme="minorHAnsi"/>
          <w:i/>
          <w:szCs w:val="24"/>
          <w:lang w:eastAsia="pl-PL"/>
        </w:rPr>
      </w:pPr>
    </w:p>
    <w:p w14:paraId="3961A335" w14:textId="4F509987" w:rsidR="005C2189" w:rsidRPr="00F13282" w:rsidRDefault="003F22F2">
      <w:pPr>
        <w:pStyle w:val="Akapitzlist"/>
        <w:numPr>
          <w:ilvl w:val="0"/>
          <w:numId w:val="34"/>
        </w:numPr>
        <w:tabs>
          <w:tab w:val="left" w:pos="851"/>
        </w:tabs>
        <w:spacing w:after="0" w:line="360" w:lineRule="auto"/>
        <w:ind w:left="851" w:hanging="284"/>
        <w:jc w:val="both"/>
        <w:rPr>
          <w:rFonts w:asciiTheme="minorHAnsi" w:hAnsiTheme="minorHAnsi" w:cstheme="minorHAnsi"/>
          <w:i/>
          <w:szCs w:val="24"/>
          <w:lang w:eastAsia="pl-PL"/>
        </w:rPr>
      </w:pPr>
      <w:r w:rsidRPr="00F13282">
        <w:rPr>
          <w:rFonts w:asciiTheme="minorHAnsi" w:hAnsiTheme="minorHAnsi" w:cstheme="minorHAnsi"/>
          <w:i/>
          <w:szCs w:val="24"/>
          <w:lang w:eastAsia="pl-PL"/>
        </w:rPr>
        <w:t>Priorytety dot. wsparcia grup docelowych</w:t>
      </w:r>
    </w:p>
    <w:p w14:paraId="71BF0803" w14:textId="77777777" w:rsidR="005C2189" w:rsidRPr="00F13282" w:rsidRDefault="005C2189">
      <w:pPr>
        <w:pStyle w:val="Akapitzlist"/>
        <w:tabs>
          <w:tab w:val="left" w:pos="851"/>
        </w:tabs>
        <w:spacing w:after="0" w:line="240" w:lineRule="auto"/>
        <w:ind w:left="851"/>
        <w:jc w:val="both"/>
        <w:rPr>
          <w:rFonts w:asciiTheme="minorHAnsi" w:hAnsiTheme="minorHAnsi" w:cstheme="minorHAnsi"/>
          <w:i/>
          <w:szCs w:val="24"/>
          <w:lang w:eastAsia="pl-PL"/>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01007DA" w14:textId="77777777">
        <w:trPr>
          <w:trHeight w:val="553"/>
        </w:trPr>
        <w:tc>
          <w:tcPr>
            <w:tcW w:w="8435" w:type="dxa"/>
            <w:shd w:val="clear" w:color="auto" w:fill="BFBFBF" w:themeFill="background1" w:themeFillShade="BF"/>
          </w:tcPr>
          <w:p w14:paraId="48A345A3"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Opis kryterium (informacja o zasadach oceny)</w:t>
            </w:r>
          </w:p>
          <w:p w14:paraId="3AB36372" w14:textId="0DD8E807" w:rsidR="005C2189" w:rsidRPr="00F13282" w:rsidRDefault="003F22F2">
            <w:pPr>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Kryterium wynika z:</w:t>
            </w:r>
            <w:r w:rsidRPr="00F13282">
              <w:rPr>
                <w:rStyle w:val="cf01"/>
                <w:rFonts w:asciiTheme="minorHAnsi" w:hAnsiTheme="minorHAnsi" w:cstheme="minorHAnsi"/>
                <w:sz w:val="24"/>
                <w:szCs w:val="24"/>
              </w:rPr>
              <w:t xml:space="preserve"> programu FEM 2021-2027 oraz Wytycznych dotyczących realizacji projektów z udziałem środków Europejskiego Funduszu Społecznego Plus w</w:t>
            </w:r>
            <w:r w:rsidR="00F1721B">
              <w:rPr>
                <w:rStyle w:val="cf01"/>
                <w:rFonts w:asciiTheme="minorHAnsi" w:hAnsiTheme="minorHAnsi" w:cstheme="minorHAnsi"/>
                <w:sz w:val="24"/>
                <w:szCs w:val="24"/>
              </w:rPr>
              <w:t> </w:t>
            </w:r>
            <w:r w:rsidRPr="00F13282">
              <w:rPr>
                <w:rStyle w:val="cf01"/>
                <w:rFonts w:asciiTheme="minorHAnsi" w:hAnsiTheme="minorHAnsi" w:cstheme="minorHAnsi"/>
                <w:sz w:val="24"/>
                <w:szCs w:val="24"/>
              </w:rPr>
              <w:t>regionalnych programach na lata 2021-2027.</w:t>
            </w:r>
          </w:p>
          <w:p w14:paraId="0EFACF1B"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W ramach kryterium weryfikowane jest, czy w projekcie przewidziano preferencje do objęcia wsparciem osób znajdujących się w trudnej sytuacji na rynku pracy. Preferowanie do objęcia wsparciem w ramach projektu oznacza, że w pierwszej kolejności do projektu kierowane będą osoby należące do jednej lub kilku grup znajdujących się w trudnej sytuacji na rynku pracy:</w:t>
            </w:r>
          </w:p>
          <w:p w14:paraId="46E7E53F"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młode w wieku 18-29 lat,</w:t>
            </w:r>
          </w:p>
          <w:p w14:paraId="495282B2"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długotrwale bezrobotne,</w:t>
            </w:r>
          </w:p>
          <w:p w14:paraId="7D6CB436"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w wieku 50 lat i więcej,</w:t>
            </w:r>
          </w:p>
          <w:p w14:paraId="4E4A7BBE"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z wykształceniem odpowiadającym poziomowi ISCED 3 i niższym,</w:t>
            </w:r>
          </w:p>
          <w:p w14:paraId="1A7A193E"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osoby z niepełnosprawnością,</w:t>
            </w:r>
          </w:p>
          <w:p w14:paraId="5927249B"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kobiety,</w:t>
            </w:r>
          </w:p>
          <w:p w14:paraId="4DB43A48" w14:textId="77777777"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migranci (w rozumieniu art. 1 ust. 3 pkt 2-3 ustawy z dnia 20 marca 2025 r. o rynku pracy i służbach zatrudnienia).</w:t>
            </w:r>
          </w:p>
          <w:p w14:paraId="162CAC2F" w14:textId="77777777" w:rsidR="005C2189" w:rsidRPr="00F13282" w:rsidRDefault="003F22F2">
            <w:pPr>
              <w:spacing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Kierowanie wsparcia do osób spoza ww. grup każdorazowo musi być poprzedzone szczegółowym uzasadnieniem wskazującym na ich niekorzystną sytuację na rynku pracy.</w:t>
            </w:r>
          </w:p>
          <w:p w14:paraId="4AD63A40" w14:textId="6F140C24" w:rsidR="005C2189" w:rsidRPr="00F13282" w:rsidRDefault="003F22F2">
            <w:pPr>
              <w:spacing w:after="0" w:line="360" w:lineRule="auto"/>
              <w:jc w:val="both"/>
              <w:rPr>
                <w:rStyle w:val="cf01"/>
                <w:rFonts w:asciiTheme="minorHAnsi" w:hAnsiTheme="minorHAnsi" w:cstheme="minorHAnsi"/>
                <w:sz w:val="24"/>
                <w:szCs w:val="24"/>
              </w:rPr>
            </w:pPr>
            <w:r w:rsidRPr="00F13282">
              <w:rPr>
                <w:rStyle w:val="cf01"/>
                <w:rFonts w:asciiTheme="minorHAnsi" w:hAnsiTheme="minorHAnsi" w:cstheme="minorHAnsi"/>
                <w:b/>
                <w:bCs/>
                <w:sz w:val="24"/>
                <w:szCs w:val="24"/>
              </w:rPr>
              <w:t>Spełnienie kryterium zostanie zweryfikowane na podstawie:</w:t>
            </w:r>
            <w:r w:rsidRPr="00F13282">
              <w:rPr>
                <w:rStyle w:val="cf01"/>
                <w:rFonts w:asciiTheme="minorHAnsi" w:hAnsiTheme="minorHAnsi" w:cstheme="minorHAnsi"/>
                <w:sz w:val="24"/>
                <w:szCs w:val="24"/>
              </w:rPr>
              <w:t xml:space="preserve"> zapisów we wniosku o</w:t>
            </w:r>
            <w:r w:rsidR="00F50C92">
              <w:rPr>
                <w:rStyle w:val="cf01"/>
                <w:rFonts w:asciiTheme="minorHAnsi" w:hAnsiTheme="minorHAnsi" w:cstheme="minorHAnsi"/>
                <w:sz w:val="24"/>
                <w:szCs w:val="24"/>
              </w:rPr>
              <w:t> </w:t>
            </w:r>
            <w:r w:rsidRPr="00F13282">
              <w:rPr>
                <w:rStyle w:val="cf01"/>
                <w:rFonts w:asciiTheme="minorHAnsi" w:hAnsiTheme="minorHAnsi" w:cstheme="minorHAnsi"/>
                <w:sz w:val="24"/>
                <w:szCs w:val="24"/>
              </w:rPr>
              <w:t>dofinansowanie projektu.</w:t>
            </w:r>
          </w:p>
          <w:p w14:paraId="1785856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b/>
                <w:bCs/>
                <w:sz w:val="24"/>
                <w:szCs w:val="24"/>
              </w:rPr>
            </w:pPr>
            <w:r w:rsidRPr="00F13282">
              <w:rPr>
                <w:rStyle w:val="cf01"/>
                <w:rFonts w:asciiTheme="minorHAnsi" w:hAnsiTheme="minorHAnsi" w:cstheme="minorHAnsi"/>
                <w:b/>
                <w:bCs/>
                <w:sz w:val="24"/>
                <w:szCs w:val="24"/>
              </w:rPr>
              <w:lastRenderedPageBreak/>
              <w:t>Możliwe warianty oceny:</w:t>
            </w:r>
          </w:p>
          <w:p w14:paraId="785BF704"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0 – nie spełnia;</w:t>
            </w:r>
          </w:p>
          <w:p w14:paraId="7B20478A"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1 – spełnia.</w:t>
            </w:r>
          </w:p>
          <w:p w14:paraId="20657956"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Projekty, które nie spełnią kryterium będą kierowane do poprawy lub uzupełnienia.</w:t>
            </w:r>
          </w:p>
          <w:p w14:paraId="6FECA9FD" w14:textId="77777777" w:rsidR="005C2189" w:rsidRPr="00F13282" w:rsidRDefault="003F22F2">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 xml:space="preserve">Spełnienie kryterium (uzyskanie oceny „1 – spełnia”) jest warunkiem koniecznym do otrzymania dofinansowania. </w:t>
            </w:r>
          </w:p>
          <w:p w14:paraId="371C3452" w14:textId="792F76A0" w:rsidR="005C2189" w:rsidRPr="00F13282" w:rsidRDefault="003F22F2" w:rsidP="00086AB6">
            <w:pPr>
              <w:pStyle w:val="pf0"/>
              <w:spacing w:before="0" w:beforeAutospacing="0" w:after="0" w:afterAutospacing="0" w:line="360" w:lineRule="auto"/>
              <w:jc w:val="both"/>
              <w:rPr>
                <w:rStyle w:val="cf01"/>
                <w:rFonts w:asciiTheme="minorHAnsi" w:hAnsiTheme="minorHAnsi" w:cstheme="minorHAnsi"/>
                <w:sz w:val="24"/>
                <w:szCs w:val="24"/>
              </w:rPr>
            </w:pPr>
            <w:r w:rsidRPr="00F13282">
              <w:rPr>
                <w:rStyle w:val="cf01"/>
                <w:rFonts w:asciiTheme="minorHAnsi" w:hAnsiTheme="minorHAnsi" w:cstheme="minorHAnsi"/>
                <w:sz w:val="24"/>
                <w:szCs w:val="24"/>
              </w:rPr>
              <w:t>Uzyskanie oceny „0 – nie spełnia” skutkuje odrzuceniem wniosku.</w:t>
            </w:r>
          </w:p>
        </w:tc>
      </w:tr>
    </w:tbl>
    <w:p w14:paraId="120A1CC6" w14:textId="77777777" w:rsidR="005C2189" w:rsidRPr="00F13282" w:rsidRDefault="003F22F2">
      <w:pPr>
        <w:pStyle w:val="Nagwek2"/>
        <w:numPr>
          <w:ilvl w:val="0"/>
          <w:numId w:val="35"/>
        </w:numPr>
        <w:spacing w:before="480" w:after="0" w:line="360" w:lineRule="auto"/>
        <w:ind w:left="714" w:hanging="357"/>
        <w:jc w:val="both"/>
        <w:rPr>
          <w:rFonts w:cstheme="minorHAnsi"/>
        </w:rPr>
      </w:pPr>
      <w:bookmarkStart w:id="91" w:name="_Toc221081243"/>
      <w:bookmarkStart w:id="92" w:name="_Toc222815754"/>
      <w:bookmarkEnd w:id="91"/>
      <w:r w:rsidRPr="00F13282">
        <w:rPr>
          <w:rFonts w:cstheme="minorHAnsi"/>
        </w:rPr>
        <w:lastRenderedPageBreak/>
        <w:t>Kryteria merytoryczne</w:t>
      </w:r>
      <w:bookmarkEnd w:id="92"/>
      <w:r w:rsidRPr="00F13282">
        <w:rPr>
          <w:rFonts w:cstheme="minorHAnsi"/>
        </w:rPr>
        <w:t xml:space="preserve"> </w:t>
      </w:r>
    </w:p>
    <w:p w14:paraId="28FEA4F5" w14:textId="77777777" w:rsidR="005C2189" w:rsidRPr="00F13282" w:rsidRDefault="003F22F2">
      <w:pPr>
        <w:spacing w:before="240" w:after="0" w:line="360" w:lineRule="auto"/>
        <w:jc w:val="both"/>
        <w:rPr>
          <w:rFonts w:asciiTheme="minorHAnsi" w:hAnsiTheme="minorHAnsi" w:cstheme="minorHAnsi"/>
          <w:szCs w:val="16"/>
        </w:rPr>
      </w:pPr>
      <w:r w:rsidRPr="00F13282">
        <w:rPr>
          <w:rFonts w:asciiTheme="minorHAnsi" w:hAnsiTheme="minorHAnsi" w:cstheme="minorHAnsi"/>
          <w:szCs w:val="16"/>
        </w:rPr>
        <w:t>Projekty, które nie spełnią kryteriów merytorycznych, będą kierowane do poprawy lub uzupełnienia.</w:t>
      </w:r>
    </w:p>
    <w:p w14:paraId="4C0B1A5A" w14:textId="33E1D542" w:rsidR="005C2189" w:rsidRPr="00F13282" w:rsidRDefault="00261E44">
      <w:pPr>
        <w:pStyle w:val="Akapitzlist"/>
        <w:numPr>
          <w:ilvl w:val="0"/>
          <w:numId w:val="36"/>
        </w:numPr>
        <w:spacing w:after="0" w:line="360" w:lineRule="auto"/>
        <w:jc w:val="both"/>
        <w:rPr>
          <w:rFonts w:asciiTheme="minorHAnsi" w:hAnsiTheme="minorHAnsi" w:cstheme="minorHAnsi"/>
          <w:i/>
          <w:iCs/>
          <w:szCs w:val="24"/>
        </w:rPr>
      </w:pPr>
      <w:r w:rsidRPr="00F13282">
        <w:rPr>
          <w:rFonts w:asciiTheme="minorHAnsi" w:hAnsiTheme="minorHAnsi" w:cstheme="minorHAnsi"/>
          <w:i/>
          <w:iCs/>
          <w:szCs w:val="24"/>
          <w:lang w:eastAsia="pl-PL"/>
        </w:rPr>
        <w:t>Zgodność projektu z celem szczegółowym określonym w FEM 2021-2027.</w:t>
      </w:r>
    </w:p>
    <w:p w14:paraId="60FED63F" w14:textId="77777777" w:rsidR="005C2189" w:rsidRPr="00F13282" w:rsidRDefault="005C2189">
      <w:pPr>
        <w:pStyle w:val="Akapitzlist"/>
        <w:spacing w:after="0"/>
        <w:ind w:left="720"/>
        <w:jc w:val="both"/>
        <w:rPr>
          <w:rFonts w:asciiTheme="minorHAnsi" w:hAnsiTheme="minorHAnsi" w:cstheme="minorHAnsi"/>
          <w:i/>
          <w:szCs w:val="24"/>
        </w:rPr>
      </w:pPr>
    </w:p>
    <w:tbl>
      <w:tblPr>
        <w:tblStyle w:val="Tabela-Siatka"/>
        <w:tblW w:w="8435" w:type="dxa"/>
        <w:tblInd w:w="846" w:type="dxa"/>
        <w:shd w:val="clear" w:color="auto" w:fill="BFBFBF" w:themeFill="background1" w:themeFillShade="BF"/>
        <w:tblLook w:val="04A0" w:firstRow="1" w:lastRow="0" w:firstColumn="1" w:lastColumn="0" w:noHBand="0" w:noVBand="1"/>
      </w:tblPr>
      <w:tblGrid>
        <w:gridCol w:w="8435"/>
      </w:tblGrid>
      <w:tr w:rsidR="005C2189" w:rsidRPr="00F13282" w14:paraId="584A8362" w14:textId="77777777">
        <w:trPr>
          <w:trHeight w:val="694"/>
        </w:trPr>
        <w:tc>
          <w:tcPr>
            <w:tcW w:w="8435" w:type="dxa"/>
            <w:shd w:val="clear" w:color="auto" w:fill="BFBFBF" w:themeFill="background1" w:themeFillShade="BF"/>
            <w:vAlign w:val="center"/>
          </w:tcPr>
          <w:p w14:paraId="2B6E09C7"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Oceniane będą:</w:t>
            </w:r>
          </w:p>
          <w:p w14:paraId="0BCC4360"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opis sposobu, w jaki projekt przyczyni się do realizacji celu szczegółowego FEM 2021-2027;</w:t>
            </w:r>
          </w:p>
          <w:p w14:paraId="36416569"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i rzetelność identyfikacji problemów obszaru, na którym będzie realizowany projekt;</w:t>
            </w:r>
          </w:p>
          <w:p w14:paraId="05E900A9" w14:textId="77777777" w:rsidR="00261E44"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wskazania celu głównego i celów szczegółowych projektu;</w:t>
            </w:r>
          </w:p>
          <w:p w14:paraId="3779D76F" w14:textId="36B8D0A6" w:rsidR="005C2189" w:rsidRPr="00F13282" w:rsidRDefault="00261E44" w:rsidP="00E74A00">
            <w:pPr>
              <w:numPr>
                <w:ilvl w:val="0"/>
                <w:numId w:val="68"/>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zgodność przedstawionego celu głównego i celów szczegółowych projektu z</w:t>
            </w:r>
            <w:r w:rsidR="00C90E08">
              <w:rPr>
                <w:rFonts w:asciiTheme="minorHAnsi" w:hAnsiTheme="minorHAnsi" w:cstheme="minorHAnsi"/>
                <w:szCs w:val="24"/>
              </w:rPr>
              <w:t> </w:t>
            </w:r>
            <w:r w:rsidRPr="00F13282">
              <w:rPr>
                <w:rFonts w:asciiTheme="minorHAnsi" w:hAnsiTheme="minorHAnsi" w:cstheme="minorHAnsi"/>
                <w:szCs w:val="24"/>
              </w:rPr>
              <w:t>koncepcją SMART</w:t>
            </w:r>
          </w:p>
        </w:tc>
      </w:tr>
    </w:tbl>
    <w:p w14:paraId="3D9F1A12" w14:textId="77777777" w:rsidR="005C2189" w:rsidRPr="00F13282" w:rsidRDefault="005C2189">
      <w:pPr>
        <w:pStyle w:val="Akapitzlist"/>
        <w:spacing w:after="0" w:line="360" w:lineRule="auto"/>
        <w:ind w:left="720"/>
        <w:jc w:val="both"/>
        <w:rPr>
          <w:rFonts w:asciiTheme="minorHAnsi" w:hAnsiTheme="minorHAnsi" w:cstheme="minorHAnsi"/>
          <w:i/>
          <w:szCs w:val="24"/>
        </w:rPr>
      </w:pPr>
    </w:p>
    <w:p w14:paraId="1BB80BB8" w14:textId="77777777" w:rsidR="005C2189" w:rsidRPr="00F13282" w:rsidRDefault="003F22F2">
      <w:pPr>
        <w:pStyle w:val="Akapitzlist"/>
        <w:numPr>
          <w:ilvl w:val="0"/>
          <w:numId w:val="37"/>
        </w:numPr>
        <w:spacing w:after="0" w:line="360" w:lineRule="auto"/>
        <w:jc w:val="both"/>
        <w:rPr>
          <w:rFonts w:asciiTheme="minorHAnsi" w:hAnsiTheme="minorHAnsi" w:cstheme="minorHAnsi"/>
          <w:i/>
          <w:szCs w:val="24"/>
        </w:rPr>
      </w:pPr>
      <w:r w:rsidRPr="00F13282">
        <w:rPr>
          <w:rFonts w:asciiTheme="minorHAnsi" w:hAnsiTheme="minorHAnsi" w:cstheme="minorHAnsi"/>
          <w:i/>
          <w:szCs w:val="24"/>
        </w:rPr>
        <w:t>Adekwatność i opis wskaźników.</w:t>
      </w:r>
    </w:p>
    <w:p w14:paraId="7EA649E3" w14:textId="77777777" w:rsidR="005C2189" w:rsidRPr="00F13282" w:rsidRDefault="005C2189">
      <w:pPr>
        <w:pStyle w:val="Akapitzlist"/>
        <w:spacing w:after="0" w:line="240" w:lineRule="auto"/>
        <w:ind w:left="720"/>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795CA270" w14:textId="77777777">
        <w:trPr>
          <w:trHeight w:val="1895"/>
        </w:trPr>
        <w:tc>
          <w:tcPr>
            <w:tcW w:w="8448" w:type="dxa"/>
            <w:shd w:val="clear" w:color="auto" w:fill="BFBFBF" w:themeFill="background1" w:themeFillShade="BF"/>
            <w:vAlign w:val="center"/>
          </w:tcPr>
          <w:p w14:paraId="4C6D8492" w14:textId="77777777" w:rsidR="005C2189" w:rsidRPr="00F13282" w:rsidRDefault="003F22F2">
            <w:pPr>
              <w:spacing w:after="0" w:line="360" w:lineRule="auto"/>
              <w:rPr>
                <w:rFonts w:asciiTheme="minorHAnsi" w:hAnsiTheme="minorHAnsi" w:cstheme="minorHAnsi"/>
                <w:b/>
                <w:bCs/>
                <w:szCs w:val="24"/>
              </w:rPr>
            </w:pPr>
            <w:r w:rsidRPr="00F13282">
              <w:rPr>
                <w:rFonts w:asciiTheme="minorHAnsi" w:hAnsiTheme="minorHAnsi" w:cstheme="minorHAnsi"/>
                <w:b/>
                <w:bCs/>
                <w:szCs w:val="24"/>
              </w:rPr>
              <w:t>Oceniane będą:</w:t>
            </w:r>
          </w:p>
          <w:p w14:paraId="145A3257" w14:textId="77777777"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adekwatność wskaźników do celu szczegółowego FEM 2021-2027, zakładanych działań, grupy docelowej i charakteru projektu (uwzględnienie we wskaźnikach zakresu rzeczowego, charakteru projektu oraz czy mierzą one cele projektu);</w:t>
            </w:r>
          </w:p>
          <w:p w14:paraId="6349EC40" w14:textId="77777777"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 xml:space="preserve">realność osiągnięcia wskaźników w kontekście wartości projektu, potencjału Wnioskodawcy (finansowego, technicznego i kadrowego - jeśli dotyczy), okresu </w:t>
            </w:r>
            <w:r w:rsidRPr="00F13282">
              <w:rPr>
                <w:rFonts w:asciiTheme="minorHAnsi" w:hAnsiTheme="minorHAnsi" w:cstheme="minorHAnsi"/>
                <w:szCs w:val="24"/>
              </w:rPr>
              <w:lastRenderedPageBreak/>
              <w:t>realizacji projektu, ewentualnie innych, istotnych czynników wpływających na realizację projektu;</w:t>
            </w:r>
          </w:p>
          <w:p w14:paraId="25F93961" w14:textId="30A331DB" w:rsidR="00093264"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doboru wskaźników do opisu zadań w projekcie oraz spójność z</w:t>
            </w:r>
            <w:r w:rsidR="00600E87">
              <w:rPr>
                <w:rFonts w:asciiTheme="minorHAnsi" w:hAnsiTheme="minorHAnsi" w:cstheme="minorHAnsi"/>
                <w:szCs w:val="24"/>
              </w:rPr>
              <w:t> </w:t>
            </w:r>
            <w:r w:rsidRPr="00F13282">
              <w:rPr>
                <w:rFonts w:asciiTheme="minorHAnsi" w:hAnsiTheme="minorHAnsi" w:cstheme="minorHAnsi"/>
                <w:szCs w:val="24"/>
              </w:rPr>
              <w:t>założonym budżetem;</w:t>
            </w:r>
          </w:p>
          <w:p w14:paraId="31ECE8FF" w14:textId="77777777" w:rsidR="00086AB6"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hAnsiTheme="minorHAnsi" w:cstheme="minorHAnsi"/>
                <w:szCs w:val="24"/>
              </w:rPr>
              <w:t>trafność doboru wskaźników dla rozliczenia kwot ryczałtowych i dokumentów potwierdzających ich wykonanie (o ile dotyczy);</w:t>
            </w:r>
          </w:p>
          <w:p w14:paraId="2083BFAA" w14:textId="79F47301" w:rsidR="005C2189" w:rsidRPr="00F13282" w:rsidRDefault="00093264" w:rsidP="00E74A00">
            <w:pPr>
              <w:numPr>
                <w:ilvl w:val="0"/>
                <w:numId w:val="69"/>
              </w:numPr>
              <w:spacing w:after="0" w:line="360" w:lineRule="auto"/>
              <w:ind w:left="321" w:hanging="284"/>
              <w:rPr>
                <w:rFonts w:asciiTheme="minorHAnsi" w:hAnsiTheme="minorHAnsi" w:cstheme="minorHAnsi"/>
                <w:szCs w:val="24"/>
              </w:rPr>
            </w:pPr>
            <w:r w:rsidRPr="00F13282">
              <w:rPr>
                <w:rFonts w:asciiTheme="minorHAnsi" w:eastAsia="Times New Roman" w:hAnsiTheme="minorHAnsi" w:cstheme="minorHAnsi"/>
                <w:szCs w:val="24"/>
              </w:rPr>
              <w:t>sposób i częstotliwość pomiaru wskaźników oraz źródła ich pomiaru.</w:t>
            </w:r>
          </w:p>
        </w:tc>
      </w:tr>
    </w:tbl>
    <w:p w14:paraId="71D0A00A" w14:textId="77777777" w:rsidR="005C2189" w:rsidRPr="00F13282" w:rsidRDefault="005C2189">
      <w:pPr>
        <w:pStyle w:val="Akapitzlist"/>
        <w:spacing w:after="0" w:line="360" w:lineRule="auto"/>
        <w:ind w:left="714"/>
        <w:jc w:val="both"/>
        <w:rPr>
          <w:rFonts w:asciiTheme="minorHAnsi" w:hAnsiTheme="minorHAnsi" w:cstheme="minorHAnsi"/>
          <w:i/>
          <w:szCs w:val="24"/>
        </w:rPr>
      </w:pPr>
    </w:p>
    <w:p w14:paraId="6B989B7D" w14:textId="5A5C8165" w:rsidR="005C2189" w:rsidRPr="00F13282" w:rsidRDefault="00093264">
      <w:pPr>
        <w:pStyle w:val="Akapitzlist"/>
        <w:numPr>
          <w:ilvl w:val="0"/>
          <w:numId w:val="37"/>
        </w:numPr>
        <w:spacing w:after="0" w:line="360" w:lineRule="auto"/>
        <w:ind w:left="714" w:hanging="357"/>
        <w:jc w:val="both"/>
        <w:rPr>
          <w:rFonts w:asciiTheme="minorHAnsi" w:hAnsiTheme="minorHAnsi" w:cstheme="minorHAnsi"/>
          <w:i/>
          <w:iCs/>
          <w:szCs w:val="24"/>
        </w:rPr>
      </w:pPr>
      <w:r w:rsidRPr="00F13282">
        <w:rPr>
          <w:rFonts w:asciiTheme="minorHAnsi" w:hAnsiTheme="minorHAnsi" w:cstheme="minorHAnsi"/>
          <w:i/>
          <w:iCs/>
          <w:szCs w:val="24"/>
          <w:lang w:eastAsia="pl-PL"/>
        </w:rPr>
        <w:t>Adekwatność doboru grupy docelowej objętej wsparciem w projekcie.</w:t>
      </w:r>
    </w:p>
    <w:p w14:paraId="5891EDFD" w14:textId="77777777" w:rsidR="005C2189" w:rsidRPr="00F13282" w:rsidRDefault="005C2189">
      <w:pPr>
        <w:pStyle w:val="Akapitzlist"/>
        <w:spacing w:after="0" w:line="240" w:lineRule="auto"/>
        <w:ind w:left="714"/>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471FD51A" w14:textId="77777777">
        <w:trPr>
          <w:trHeight w:val="566"/>
        </w:trPr>
        <w:tc>
          <w:tcPr>
            <w:tcW w:w="8448" w:type="dxa"/>
            <w:shd w:val="clear" w:color="auto" w:fill="BFBFBF" w:themeFill="background1" w:themeFillShade="BF"/>
            <w:vAlign w:val="center"/>
          </w:tcPr>
          <w:p w14:paraId="7163EC2F"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Oceniane będą:</w:t>
            </w:r>
          </w:p>
          <w:p w14:paraId="3594E55E" w14:textId="77777777" w:rsidR="00093264"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uzasadnienie wyboru grupy docelowej, jej potrzeb i oczekiwań;</w:t>
            </w:r>
          </w:p>
          <w:p w14:paraId="2C30062A" w14:textId="77777777" w:rsidR="00093264"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wielkość i struktura grupy docelowej (w tym np. udział osób z niepełnosprawnościami, udział osób doświadczających wykluczenia z więcej niż jednego powodu);</w:t>
            </w:r>
          </w:p>
          <w:p w14:paraId="1D7D5E51" w14:textId="77777777" w:rsidR="00E60B4B"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 xml:space="preserve">opis barier, na które napotykają uczestnicy/uczestniczki projektu, </w:t>
            </w:r>
            <w:r w:rsidRPr="00F13282">
              <w:rPr>
                <w:rStyle w:val="cf01"/>
                <w:rFonts w:asciiTheme="minorHAnsi" w:hAnsiTheme="minorHAnsi" w:cstheme="minorHAnsi"/>
                <w:sz w:val="24"/>
                <w:szCs w:val="24"/>
              </w:rPr>
              <w:t>a które zostaną zniwelowane poprzez udział w projekcie</w:t>
            </w:r>
            <w:r w:rsidRPr="00F13282">
              <w:rPr>
                <w:rFonts w:asciiTheme="minorHAnsi" w:hAnsiTheme="minorHAnsi" w:cstheme="minorHAnsi"/>
                <w:szCs w:val="24"/>
              </w:rPr>
              <w:t>;</w:t>
            </w:r>
          </w:p>
          <w:p w14:paraId="2168A8C8" w14:textId="49FA2C2C" w:rsidR="005C2189" w:rsidRPr="00F13282" w:rsidRDefault="00093264" w:rsidP="00E74A00">
            <w:pPr>
              <w:numPr>
                <w:ilvl w:val="0"/>
                <w:numId w:val="70"/>
              </w:numPr>
              <w:spacing w:after="0" w:line="360" w:lineRule="auto"/>
              <w:ind w:left="319" w:hanging="319"/>
              <w:rPr>
                <w:rFonts w:asciiTheme="minorHAnsi" w:hAnsiTheme="minorHAnsi" w:cstheme="minorHAnsi"/>
                <w:szCs w:val="24"/>
              </w:rPr>
            </w:pPr>
            <w:r w:rsidRPr="00F13282">
              <w:rPr>
                <w:rFonts w:asciiTheme="minorHAnsi" w:hAnsiTheme="minorHAnsi" w:cstheme="minorHAnsi"/>
                <w:szCs w:val="24"/>
              </w:rPr>
              <w:t>sposób przeprowadzania rekrutacji do udziału w projekcie (kryteria rekrutacji, działania motywujące do udziału w projekcie).</w:t>
            </w:r>
          </w:p>
        </w:tc>
      </w:tr>
    </w:tbl>
    <w:p w14:paraId="2B3F151F" w14:textId="77777777" w:rsidR="005C2189" w:rsidRPr="00F13282" w:rsidRDefault="005C2189">
      <w:pPr>
        <w:pStyle w:val="Akapitzlist"/>
        <w:spacing w:after="0" w:line="360" w:lineRule="auto"/>
        <w:ind w:left="720"/>
        <w:jc w:val="both"/>
        <w:rPr>
          <w:rFonts w:asciiTheme="minorHAnsi" w:hAnsiTheme="minorHAnsi" w:cstheme="minorHAnsi"/>
          <w:i/>
          <w:szCs w:val="24"/>
        </w:rPr>
      </w:pPr>
    </w:p>
    <w:p w14:paraId="39B6297B" w14:textId="1E7C5D1D" w:rsidR="005C2189" w:rsidRPr="00F13282" w:rsidRDefault="00093264" w:rsidP="00981763">
      <w:pPr>
        <w:pStyle w:val="Akapitzlist"/>
        <w:numPr>
          <w:ilvl w:val="0"/>
          <w:numId w:val="37"/>
        </w:numPr>
        <w:spacing w:after="0" w:line="360" w:lineRule="auto"/>
        <w:jc w:val="both"/>
        <w:rPr>
          <w:rFonts w:asciiTheme="minorHAnsi" w:hAnsiTheme="minorHAnsi" w:cstheme="minorHAnsi"/>
          <w:i/>
          <w:iCs/>
          <w:szCs w:val="24"/>
        </w:rPr>
      </w:pPr>
      <w:r w:rsidRPr="00F13282">
        <w:rPr>
          <w:rFonts w:asciiTheme="minorHAnsi" w:hAnsiTheme="minorHAnsi" w:cstheme="minorHAnsi"/>
          <w:i/>
          <w:iCs/>
          <w:szCs w:val="24"/>
        </w:rPr>
        <w:t>Spójność działań przewidzianych do realizacji w ramach projektu oraz trafność doboru i opisu zadań.</w:t>
      </w:r>
    </w:p>
    <w:p w14:paraId="240CEFB0" w14:textId="77777777" w:rsidR="00130394" w:rsidRPr="00F13282" w:rsidRDefault="00130394" w:rsidP="00130394">
      <w:pPr>
        <w:pStyle w:val="Akapitzlist"/>
        <w:spacing w:after="0" w:line="240" w:lineRule="auto"/>
        <w:ind w:left="720"/>
        <w:jc w:val="both"/>
        <w:rPr>
          <w:rFonts w:asciiTheme="minorHAnsi" w:hAnsiTheme="minorHAnsi" w:cstheme="minorHAnsi"/>
          <w:i/>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199B8388" w14:textId="77777777">
        <w:trPr>
          <w:trHeight w:val="978"/>
        </w:trPr>
        <w:tc>
          <w:tcPr>
            <w:tcW w:w="8448" w:type="dxa"/>
            <w:shd w:val="clear" w:color="auto" w:fill="BFBFBF" w:themeFill="background1" w:themeFillShade="BF"/>
            <w:vAlign w:val="center"/>
          </w:tcPr>
          <w:p w14:paraId="1C6236D1" w14:textId="77777777" w:rsidR="005C2189" w:rsidRPr="00F13282" w:rsidRDefault="003F22F2">
            <w:pPr>
              <w:spacing w:after="0" w:line="360" w:lineRule="auto"/>
              <w:rPr>
                <w:rFonts w:asciiTheme="minorHAnsi" w:hAnsiTheme="minorHAnsi" w:cstheme="minorHAnsi"/>
                <w:b/>
                <w:bCs/>
                <w:szCs w:val="24"/>
              </w:rPr>
            </w:pPr>
            <w:r w:rsidRPr="00F13282">
              <w:rPr>
                <w:rFonts w:asciiTheme="minorHAnsi" w:hAnsiTheme="minorHAnsi" w:cstheme="minorHAnsi"/>
                <w:b/>
                <w:bCs/>
                <w:szCs w:val="24"/>
              </w:rPr>
              <w:t>Oceniane będą:</w:t>
            </w:r>
          </w:p>
          <w:p w14:paraId="504CD1BF"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trafność uzasadnienia potrzeby realizacji zadań;</w:t>
            </w:r>
          </w:p>
          <w:p w14:paraId="2E175B5D" w14:textId="77777777" w:rsidR="00093264" w:rsidRPr="00F13282" w:rsidRDefault="00093264" w:rsidP="00E74A00">
            <w:pPr>
              <w:numPr>
                <w:ilvl w:val="0"/>
                <w:numId w:val="71"/>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planowanego sposobu realizacji zadań, w tym racjonalność harmonogramu działań (podział zadań na etapy, logiczność i chronologia działań);</w:t>
            </w:r>
          </w:p>
          <w:p w14:paraId="5118C37E"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sposobu realizacji zasady równości szans i niedyskryminacji, w tym dostępności dla osób z niepełnosprawnościami;</w:t>
            </w:r>
          </w:p>
          <w:p w14:paraId="3E10A844" w14:textId="77777777" w:rsidR="0009326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opis sposobu, w jaki zostanie zachowana trwałość rezultatów projektu (o ile dotyczy);</w:t>
            </w:r>
          </w:p>
          <w:p w14:paraId="3FF07EF6" w14:textId="77777777" w:rsidR="00130394"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lastRenderedPageBreak/>
              <w:t>opis uzasadnienia wyboru partnerów do realizacji poszczególnych zadań (o ile dotyczy);</w:t>
            </w:r>
          </w:p>
          <w:p w14:paraId="7EDDAF50" w14:textId="4E08BABB" w:rsidR="005C2189" w:rsidRPr="00F13282" w:rsidRDefault="00093264" w:rsidP="00E74A00">
            <w:pPr>
              <w:numPr>
                <w:ilvl w:val="0"/>
                <w:numId w:val="71"/>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spójność wskazanych zadań z założonym budżetem projektu i opisem pozycji budżetowych.</w:t>
            </w:r>
          </w:p>
        </w:tc>
      </w:tr>
    </w:tbl>
    <w:p w14:paraId="3491545A" w14:textId="77777777" w:rsidR="005C2189" w:rsidRPr="00F13282" w:rsidRDefault="005C2189">
      <w:pPr>
        <w:spacing w:after="0" w:line="360" w:lineRule="auto"/>
        <w:jc w:val="both"/>
        <w:rPr>
          <w:rFonts w:asciiTheme="minorHAnsi" w:hAnsiTheme="minorHAnsi" w:cstheme="minorHAnsi"/>
          <w:i/>
          <w:szCs w:val="24"/>
        </w:rPr>
      </w:pPr>
    </w:p>
    <w:p w14:paraId="1542DD3C" w14:textId="04181B60" w:rsidR="005C2189" w:rsidRPr="00F13282" w:rsidRDefault="00093264" w:rsidP="00093264">
      <w:pPr>
        <w:pStyle w:val="Akapitzlist"/>
        <w:numPr>
          <w:ilvl w:val="0"/>
          <w:numId w:val="37"/>
        </w:numPr>
        <w:spacing w:after="0" w:line="240" w:lineRule="auto"/>
        <w:jc w:val="both"/>
        <w:rPr>
          <w:rFonts w:asciiTheme="minorHAnsi" w:hAnsiTheme="minorHAnsi" w:cstheme="minorHAnsi"/>
          <w:i/>
          <w:iCs/>
          <w:szCs w:val="24"/>
        </w:rPr>
      </w:pPr>
      <w:r w:rsidRPr="00F13282">
        <w:rPr>
          <w:rFonts w:asciiTheme="minorHAnsi" w:hAnsiTheme="minorHAnsi" w:cstheme="minorHAnsi"/>
          <w:i/>
          <w:iCs/>
          <w:szCs w:val="24"/>
        </w:rPr>
        <w:t>Potencjał finansowy, kadrowy i techniczny Wnioskodawcy oraz partnerów projektu.</w:t>
      </w:r>
    </w:p>
    <w:p w14:paraId="2BDED41E" w14:textId="77777777" w:rsidR="00130394" w:rsidRPr="00F13282" w:rsidRDefault="00130394" w:rsidP="00130394">
      <w:pPr>
        <w:pStyle w:val="Akapitzlist"/>
        <w:spacing w:after="0" w:line="240" w:lineRule="auto"/>
        <w:ind w:left="720"/>
        <w:jc w:val="both"/>
        <w:rPr>
          <w:rFonts w:asciiTheme="minorHAnsi" w:hAnsiTheme="minorHAnsi" w:cstheme="minorHAnsi"/>
          <w:b/>
          <w:bCs/>
          <w:i/>
          <w:iCs/>
          <w:szCs w:val="24"/>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5C2189" w:rsidRPr="00F13282" w14:paraId="4B9CF27B" w14:textId="77777777">
        <w:trPr>
          <w:trHeight w:val="425"/>
        </w:trPr>
        <w:tc>
          <w:tcPr>
            <w:tcW w:w="8448" w:type="dxa"/>
            <w:shd w:val="clear" w:color="auto" w:fill="BFBFBF" w:themeFill="background1" w:themeFillShade="BF"/>
            <w:vAlign w:val="center"/>
          </w:tcPr>
          <w:p w14:paraId="412E0789" w14:textId="77777777" w:rsidR="005C2189" w:rsidRPr="00F13282" w:rsidRDefault="003F22F2">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691B57D3" w14:textId="77777777"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zasoby finansowe, jakie wniesie do projektu Wnioskodawca i partnerzy (o ile dotyczy);</w:t>
            </w:r>
          </w:p>
          <w:p w14:paraId="59052818" w14:textId="77777777"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potencjał kadrowy Wnioskodawcy i partnerów (o ile dotyczy) i sposób jego wykorzystania w ramach projektu (kluczowe osoby, które zostaną zaangażowane do realizacji projektu oraz ich planowana funkcja w projekcie);</w:t>
            </w:r>
          </w:p>
          <w:p w14:paraId="35E016E2" w14:textId="4CAA608E" w:rsidR="00093264" w:rsidRPr="00F13282" w:rsidRDefault="00093264" w:rsidP="00E74A00">
            <w:pPr>
              <w:numPr>
                <w:ilvl w:val="0"/>
                <w:numId w:val="72"/>
              </w:numPr>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potencjał techniczny, w tym sprzętowy i warunki lokalowe Wnioskodawcy i</w:t>
            </w:r>
            <w:r w:rsidR="00BA4FA7">
              <w:rPr>
                <w:rFonts w:asciiTheme="minorHAnsi" w:hAnsiTheme="minorHAnsi" w:cstheme="minorHAnsi"/>
                <w:szCs w:val="24"/>
              </w:rPr>
              <w:t> </w:t>
            </w:r>
            <w:r w:rsidRPr="00F13282">
              <w:rPr>
                <w:rFonts w:asciiTheme="minorHAnsi" w:hAnsiTheme="minorHAnsi" w:cstheme="minorHAnsi"/>
                <w:szCs w:val="24"/>
              </w:rPr>
              <w:t>partnerów (o ile dotyczy) i sposób jego wykorzystania w ramach projektu.</w:t>
            </w:r>
          </w:p>
          <w:p w14:paraId="70DAA0BC" w14:textId="77777777" w:rsidR="00093264" w:rsidRPr="00F13282" w:rsidRDefault="00093264" w:rsidP="008F10A0">
            <w:pPr>
              <w:spacing w:after="0" w:line="360" w:lineRule="auto"/>
              <w:ind w:left="323"/>
              <w:rPr>
                <w:rFonts w:asciiTheme="minorHAnsi" w:hAnsiTheme="minorHAnsi" w:cstheme="minorHAnsi"/>
                <w:szCs w:val="24"/>
              </w:rPr>
            </w:pPr>
          </w:p>
          <w:p w14:paraId="1DE3EA37" w14:textId="0E5534D3" w:rsidR="005C2189" w:rsidRPr="00F13282" w:rsidRDefault="00093264" w:rsidP="008F10A0">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t>Kryterium nie dotyczy projektów powiatowych urzędów pracy wybieranych w sposób niekonkurencyjny.</w:t>
            </w:r>
          </w:p>
        </w:tc>
      </w:tr>
    </w:tbl>
    <w:p w14:paraId="266413E3" w14:textId="52A3100A" w:rsidR="00555151" w:rsidRPr="00F13282" w:rsidRDefault="00555151">
      <w:pPr>
        <w:spacing w:after="0" w:line="240" w:lineRule="auto"/>
        <w:rPr>
          <w:rFonts w:asciiTheme="minorHAnsi" w:eastAsia="Times New Roman" w:hAnsiTheme="minorHAnsi" w:cstheme="minorHAnsi"/>
          <w:i/>
          <w:iCs/>
          <w:kern w:val="32"/>
          <w:szCs w:val="24"/>
        </w:rPr>
      </w:pPr>
      <w:bookmarkStart w:id="93" w:name="_Toc417041569"/>
    </w:p>
    <w:p w14:paraId="3808CF79" w14:textId="529482A0" w:rsidR="00361D1C" w:rsidRPr="00D81D3E" w:rsidRDefault="00361D1C" w:rsidP="00D81D3E">
      <w:pPr>
        <w:pStyle w:val="Akapitzlist"/>
        <w:numPr>
          <w:ilvl w:val="0"/>
          <w:numId w:val="37"/>
        </w:numPr>
        <w:spacing w:after="0" w:line="240" w:lineRule="auto"/>
        <w:jc w:val="both"/>
        <w:rPr>
          <w:rFonts w:asciiTheme="minorHAnsi" w:hAnsiTheme="minorHAnsi" w:cstheme="minorHAnsi"/>
          <w:i/>
          <w:iCs/>
          <w:szCs w:val="24"/>
        </w:rPr>
      </w:pPr>
      <w:r w:rsidRPr="00D81D3E">
        <w:rPr>
          <w:rFonts w:asciiTheme="minorHAnsi" w:hAnsiTheme="minorHAnsi" w:cstheme="minorHAnsi"/>
          <w:i/>
          <w:iCs/>
          <w:szCs w:val="24"/>
        </w:rPr>
        <w:t>Doświadczenie Wnioskodawcy i partnerów</w:t>
      </w:r>
    </w:p>
    <w:p w14:paraId="14D2BE0C" w14:textId="77777777" w:rsidR="00555151" w:rsidRPr="00F13282" w:rsidRDefault="00555151" w:rsidP="00555151">
      <w:pPr>
        <w:spacing w:after="0"/>
        <w:rPr>
          <w:rFonts w:asciiTheme="minorHAnsi" w:hAnsiTheme="minorHAnsi" w:cstheme="minorHAnsi"/>
        </w:rPr>
      </w:pP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1650E89F" w14:textId="77777777" w:rsidTr="004824AB">
        <w:trPr>
          <w:trHeight w:val="425"/>
        </w:trPr>
        <w:tc>
          <w:tcPr>
            <w:tcW w:w="8448" w:type="dxa"/>
            <w:shd w:val="clear" w:color="auto" w:fill="BFBFBF" w:themeFill="background1" w:themeFillShade="BF"/>
            <w:vAlign w:val="center"/>
          </w:tcPr>
          <w:p w14:paraId="524F4377"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215FDC32" w14:textId="77777777" w:rsidR="00361D1C" w:rsidRPr="00F13282" w:rsidRDefault="00361D1C" w:rsidP="00330C37">
            <w:pPr>
              <w:autoSpaceDE w:val="0"/>
              <w:autoSpaceDN w:val="0"/>
              <w:adjustRightInd w:val="0"/>
              <w:spacing w:after="0" w:line="360" w:lineRule="auto"/>
              <w:rPr>
                <w:rFonts w:asciiTheme="minorHAnsi" w:hAnsiTheme="minorHAnsi" w:cstheme="minorHAnsi"/>
                <w:szCs w:val="24"/>
                <w:lang w:eastAsia="pl-PL"/>
              </w:rPr>
            </w:pPr>
            <w:r w:rsidRPr="00F13282">
              <w:rPr>
                <w:rFonts w:asciiTheme="minorHAnsi" w:hAnsiTheme="minorHAnsi" w:cstheme="minorHAnsi"/>
                <w:szCs w:val="24"/>
                <w:lang w:eastAsia="pl-PL"/>
              </w:rPr>
              <w:t>Adekwatność doświadczenia będzie oceniana w kontekście dotychczasowej działalności (w tym: w zakresie realizacji projektów współfinansowanych z EFS) i możliwości weryfikacji rezultatów tej działalności, która była lub jest prowadzona:</w:t>
            </w:r>
          </w:p>
          <w:p w14:paraId="758F3DEE" w14:textId="77777777"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w obszarze, w którym udzielane będzie wsparcie przewidziane w ramach projektu;</w:t>
            </w:r>
          </w:p>
          <w:p w14:paraId="1347D683" w14:textId="297C0BFF"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na rzecz grupy docelowej, do której kierowane będzie wsparcie przewidziane w</w:t>
            </w:r>
            <w:r w:rsidR="00167CB9">
              <w:rPr>
                <w:rFonts w:asciiTheme="minorHAnsi" w:hAnsiTheme="minorHAnsi" w:cstheme="minorHAnsi"/>
                <w:szCs w:val="24"/>
                <w:lang w:eastAsia="pl-PL"/>
              </w:rPr>
              <w:t> </w:t>
            </w:r>
            <w:r w:rsidRPr="00F13282">
              <w:rPr>
                <w:rFonts w:asciiTheme="minorHAnsi" w:hAnsiTheme="minorHAnsi" w:cstheme="minorHAnsi"/>
                <w:szCs w:val="24"/>
                <w:lang w:eastAsia="pl-PL"/>
              </w:rPr>
              <w:t>ramach projektu;</w:t>
            </w:r>
          </w:p>
          <w:p w14:paraId="45FD2D97" w14:textId="77777777" w:rsidR="00361D1C" w:rsidRPr="00F13282" w:rsidRDefault="00361D1C" w:rsidP="00E74A00">
            <w:pPr>
              <w:numPr>
                <w:ilvl w:val="0"/>
                <w:numId w:val="73"/>
              </w:numPr>
              <w:autoSpaceDE w:val="0"/>
              <w:autoSpaceDN w:val="0"/>
              <w:adjustRightInd w:val="0"/>
              <w:spacing w:after="0" w:line="360" w:lineRule="auto"/>
              <w:ind w:left="319" w:hanging="283"/>
              <w:rPr>
                <w:rFonts w:asciiTheme="minorHAnsi" w:hAnsiTheme="minorHAnsi" w:cstheme="minorHAnsi"/>
                <w:szCs w:val="24"/>
                <w:lang w:eastAsia="pl-PL"/>
              </w:rPr>
            </w:pPr>
            <w:r w:rsidRPr="00F13282">
              <w:rPr>
                <w:rFonts w:asciiTheme="minorHAnsi" w:hAnsiTheme="minorHAnsi" w:cstheme="minorHAnsi"/>
                <w:szCs w:val="24"/>
                <w:lang w:eastAsia="pl-PL"/>
              </w:rPr>
              <w:t>na określonym terytorium, którego dotyczyć będzie realizacja projektu.</w:t>
            </w:r>
          </w:p>
          <w:p w14:paraId="1CCAD712" w14:textId="77777777" w:rsidR="00361D1C" w:rsidRPr="00F13282" w:rsidRDefault="00361D1C" w:rsidP="00361D1C">
            <w:pPr>
              <w:autoSpaceDE w:val="0"/>
              <w:autoSpaceDN w:val="0"/>
              <w:adjustRightInd w:val="0"/>
              <w:spacing w:after="0" w:line="240" w:lineRule="auto"/>
              <w:rPr>
                <w:rFonts w:asciiTheme="minorHAnsi" w:hAnsiTheme="minorHAnsi" w:cstheme="minorHAnsi"/>
                <w:szCs w:val="24"/>
              </w:rPr>
            </w:pPr>
          </w:p>
          <w:p w14:paraId="1093EF52" w14:textId="2CA97F85" w:rsidR="00361D1C" w:rsidRPr="00F13282" w:rsidRDefault="00361D1C" w:rsidP="00330C37">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lastRenderedPageBreak/>
              <w:t>Kryterium nie dotyczy projektów powiatowych urzędów pracy wybieranych w sposób niekonkurencyjny.</w:t>
            </w:r>
          </w:p>
        </w:tc>
      </w:tr>
    </w:tbl>
    <w:p w14:paraId="7C6916FE" w14:textId="77777777" w:rsidR="008F10A0" w:rsidRPr="00F13282" w:rsidRDefault="008F10A0" w:rsidP="008F10A0">
      <w:pPr>
        <w:pStyle w:val="Akapitzlist"/>
        <w:ind w:left="720"/>
        <w:rPr>
          <w:rFonts w:asciiTheme="minorHAnsi" w:hAnsiTheme="minorHAnsi" w:cstheme="minorHAnsi"/>
          <w:szCs w:val="24"/>
        </w:rPr>
      </w:pPr>
    </w:p>
    <w:p w14:paraId="3E601B13" w14:textId="08D8B374" w:rsidR="00361D1C" w:rsidRPr="00F13282" w:rsidRDefault="00361D1C" w:rsidP="00361D1C">
      <w:pPr>
        <w:pStyle w:val="Akapitzlist"/>
        <w:numPr>
          <w:ilvl w:val="0"/>
          <w:numId w:val="37"/>
        </w:numPr>
        <w:rPr>
          <w:rFonts w:asciiTheme="minorHAnsi" w:hAnsiTheme="minorHAnsi" w:cstheme="minorHAnsi"/>
          <w:i/>
          <w:iCs/>
          <w:szCs w:val="24"/>
        </w:rPr>
      </w:pPr>
      <w:r w:rsidRPr="00F13282">
        <w:rPr>
          <w:rFonts w:asciiTheme="minorHAnsi" w:hAnsiTheme="minorHAnsi" w:cstheme="minorHAnsi"/>
          <w:i/>
          <w:iCs/>
          <w:szCs w:val="24"/>
        </w:rPr>
        <w:t>Sposób zarządzania projektem.</w:t>
      </w: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69BB4B70" w14:textId="77777777" w:rsidTr="004824AB">
        <w:trPr>
          <w:trHeight w:val="425"/>
        </w:trPr>
        <w:tc>
          <w:tcPr>
            <w:tcW w:w="8448" w:type="dxa"/>
            <w:shd w:val="clear" w:color="auto" w:fill="BFBFBF" w:themeFill="background1" w:themeFillShade="BF"/>
            <w:vAlign w:val="center"/>
          </w:tcPr>
          <w:p w14:paraId="736CE1D9"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016AB630" w14:textId="77777777" w:rsidR="00361D1C" w:rsidRPr="00F13282" w:rsidRDefault="00361D1C" w:rsidP="00981763">
            <w:pPr>
              <w:spacing w:after="0" w:line="360" w:lineRule="auto"/>
              <w:rPr>
                <w:rFonts w:asciiTheme="minorHAnsi" w:hAnsiTheme="minorHAnsi" w:cstheme="minorHAnsi"/>
                <w:szCs w:val="24"/>
              </w:rPr>
            </w:pPr>
            <w:r w:rsidRPr="00F13282">
              <w:rPr>
                <w:rFonts w:asciiTheme="minorHAnsi" w:hAnsiTheme="minorHAnsi" w:cstheme="minorHAnsi"/>
                <w:szCs w:val="24"/>
              </w:rPr>
              <w:t>Oceniana będzie adekwatność sposobu zarządzania projektem do zakresu zadań w projekcie, tj.:</w:t>
            </w:r>
          </w:p>
          <w:p w14:paraId="75DC04A2"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czytelność struktury zarządzania, podział obowiązków i odpowiedzialności;</w:t>
            </w:r>
          </w:p>
          <w:p w14:paraId="14AAB9B6"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sposób podejmowania decyzji i sposób komunikacji;</w:t>
            </w:r>
          </w:p>
          <w:p w14:paraId="74A327B2"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udział partnerów w zarządzaniu projektem (w przypadku projektów partnerskich);</w:t>
            </w:r>
          </w:p>
          <w:p w14:paraId="3236DACA"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sposób realizacji działań informacyjno-promocyjnych w projekcie;</w:t>
            </w:r>
          </w:p>
          <w:p w14:paraId="7D744C6C" w14:textId="77777777" w:rsidR="00361D1C" w:rsidRPr="00F13282" w:rsidRDefault="00361D1C" w:rsidP="00E74A00">
            <w:pPr>
              <w:numPr>
                <w:ilvl w:val="0"/>
                <w:numId w:val="74"/>
              </w:numPr>
              <w:spacing w:after="0" w:line="360" w:lineRule="auto"/>
              <w:ind w:left="319" w:hanging="283"/>
              <w:rPr>
                <w:rFonts w:asciiTheme="minorHAnsi" w:hAnsiTheme="minorHAnsi" w:cstheme="minorHAnsi"/>
                <w:szCs w:val="24"/>
              </w:rPr>
            </w:pPr>
            <w:r w:rsidRPr="00F13282">
              <w:rPr>
                <w:rFonts w:asciiTheme="minorHAnsi" w:hAnsiTheme="minorHAnsi" w:cstheme="minorHAnsi"/>
                <w:szCs w:val="24"/>
              </w:rPr>
              <w:t>monitorowanie realizacji projektu.</w:t>
            </w:r>
          </w:p>
          <w:p w14:paraId="71A4D1A7" w14:textId="77777777" w:rsidR="00361D1C" w:rsidRPr="00F13282" w:rsidRDefault="00361D1C" w:rsidP="00981763">
            <w:pPr>
              <w:spacing w:after="0" w:line="360" w:lineRule="auto"/>
              <w:ind w:left="36"/>
              <w:rPr>
                <w:rFonts w:asciiTheme="minorHAnsi" w:hAnsiTheme="minorHAnsi" w:cstheme="minorHAnsi"/>
                <w:szCs w:val="24"/>
              </w:rPr>
            </w:pPr>
          </w:p>
          <w:p w14:paraId="5E5B2585" w14:textId="5B0BEEC6" w:rsidR="00361D1C" w:rsidRPr="00F13282" w:rsidRDefault="00361D1C" w:rsidP="00981763">
            <w:pPr>
              <w:autoSpaceDE w:val="0"/>
              <w:autoSpaceDN w:val="0"/>
              <w:adjustRightInd w:val="0"/>
              <w:spacing w:after="0" w:line="360" w:lineRule="auto"/>
              <w:jc w:val="both"/>
              <w:rPr>
                <w:rFonts w:asciiTheme="minorHAnsi" w:eastAsiaTheme="minorHAnsi" w:hAnsiTheme="minorHAnsi" w:cstheme="minorHAnsi"/>
                <w:szCs w:val="24"/>
              </w:rPr>
            </w:pPr>
            <w:r w:rsidRPr="00F13282">
              <w:rPr>
                <w:rFonts w:asciiTheme="minorHAnsi" w:hAnsiTheme="minorHAnsi" w:cstheme="minorHAnsi"/>
                <w:szCs w:val="24"/>
              </w:rPr>
              <w:t>Kryterium nie dotyczy projektów powiatowych urzędów pracy wybieranych w sposób niekonkurencyjny.</w:t>
            </w:r>
          </w:p>
        </w:tc>
      </w:tr>
    </w:tbl>
    <w:p w14:paraId="268DBE83" w14:textId="77777777" w:rsidR="002F06E9" w:rsidRPr="00F53CA4" w:rsidRDefault="002F06E9" w:rsidP="00F53CA4">
      <w:pPr>
        <w:rPr>
          <w:rFonts w:asciiTheme="minorHAnsi" w:hAnsiTheme="minorHAnsi" w:cstheme="minorHAnsi"/>
          <w:szCs w:val="24"/>
        </w:rPr>
      </w:pPr>
    </w:p>
    <w:p w14:paraId="6821CAC5" w14:textId="24842687" w:rsidR="00361D1C" w:rsidRPr="00F13282" w:rsidRDefault="00361D1C" w:rsidP="00361D1C">
      <w:pPr>
        <w:pStyle w:val="Akapitzlist"/>
        <w:numPr>
          <w:ilvl w:val="0"/>
          <w:numId w:val="37"/>
        </w:numPr>
        <w:rPr>
          <w:rFonts w:asciiTheme="minorHAnsi" w:hAnsiTheme="minorHAnsi" w:cstheme="minorHAnsi"/>
          <w:i/>
          <w:iCs/>
          <w:szCs w:val="24"/>
        </w:rPr>
      </w:pPr>
      <w:r w:rsidRPr="00F13282">
        <w:rPr>
          <w:rFonts w:asciiTheme="minorHAnsi" w:hAnsiTheme="minorHAnsi" w:cstheme="minorHAnsi"/>
          <w:i/>
          <w:iCs/>
          <w:szCs w:val="24"/>
          <w:lang w:eastAsia="pl-PL"/>
        </w:rPr>
        <w:t>Efektywność kosztowa projektu i prawidłowość sporządzenia budżetu.</w:t>
      </w:r>
    </w:p>
    <w:tbl>
      <w:tblPr>
        <w:tblStyle w:val="Tabela-Siatka"/>
        <w:tblW w:w="8448" w:type="dxa"/>
        <w:tblInd w:w="846" w:type="dxa"/>
        <w:shd w:val="clear" w:color="auto" w:fill="BFBFBF" w:themeFill="background1" w:themeFillShade="BF"/>
        <w:tblLook w:val="04A0" w:firstRow="1" w:lastRow="0" w:firstColumn="1" w:lastColumn="0" w:noHBand="0" w:noVBand="1"/>
      </w:tblPr>
      <w:tblGrid>
        <w:gridCol w:w="8448"/>
      </w:tblGrid>
      <w:tr w:rsidR="00361D1C" w:rsidRPr="00F13282" w14:paraId="66A45EEB" w14:textId="77777777" w:rsidTr="004824AB">
        <w:trPr>
          <w:trHeight w:val="425"/>
        </w:trPr>
        <w:tc>
          <w:tcPr>
            <w:tcW w:w="8448" w:type="dxa"/>
            <w:shd w:val="clear" w:color="auto" w:fill="BFBFBF" w:themeFill="background1" w:themeFillShade="BF"/>
            <w:vAlign w:val="center"/>
          </w:tcPr>
          <w:p w14:paraId="72E9E191" w14:textId="77777777" w:rsidR="00361D1C" w:rsidRPr="00F13282" w:rsidRDefault="00361D1C" w:rsidP="004824AB">
            <w:pPr>
              <w:autoSpaceDE w:val="0"/>
              <w:autoSpaceDN w:val="0"/>
              <w:adjustRightInd w:val="0"/>
              <w:spacing w:after="0" w:line="360" w:lineRule="auto"/>
              <w:rPr>
                <w:rFonts w:asciiTheme="minorHAnsi" w:hAnsiTheme="minorHAnsi" w:cstheme="minorHAnsi"/>
                <w:b/>
                <w:bCs/>
                <w:szCs w:val="24"/>
                <w:lang w:eastAsia="pl-PL"/>
              </w:rPr>
            </w:pPr>
            <w:r w:rsidRPr="00F13282">
              <w:rPr>
                <w:rFonts w:asciiTheme="minorHAnsi" w:hAnsiTheme="minorHAnsi" w:cstheme="minorHAnsi"/>
                <w:b/>
                <w:bCs/>
                <w:szCs w:val="24"/>
                <w:lang w:eastAsia="pl-PL"/>
              </w:rPr>
              <w:t>Oceniane będą:</w:t>
            </w:r>
          </w:p>
          <w:p w14:paraId="1E977D4B" w14:textId="2F24481F"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lang w:eastAsia="pl-PL"/>
              </w:rPr>
            </w:pPr>
            <w:r w:rsidRPr="00F13282">
              <w:rPr>
                <w:rFonts w:asciiTheme="minorHAnsi" w:hAnsiTheme="minorHAnsi" w:cstheme="minorHAnsi"/>
                <w:szCs w:val="24"/>
                <w:lang w:eastAsia="pl-PL"/>
              </w:rPr>
              <w:t>niezbędność zaplanowanych wydatków w kontekście zaplanowanych zadań i</w:t>
            </w:r>
            <w:r w:rsidR="00450043">
              <w:rPr>
                <w:rFonts w:asciiTheme="minorHAnsi" w:hAnsiTheme="minorHAnsi" w:cstheme="minorHAnsi"/>
                <w:szCs w:val="24"/>
                <w:lang w:eastAsia="pl-PL"/>
              </w:rPr>
              <w:t> </w:t>
            </w:r>
            <w:r w:rsidRPr="00F13282">
              <w:rPr>
                <w:rFonts w:asciiTheme="minorHAnsi" w:hAnsiTheme="minorHAnsi" w:cstheme="minorHAnsi"/>
                <w:szCs w:val="24"/>
                <w:lang w:eastAsia="pl-PL"/>
              </w:rPr>
              <w:t>celu projektu;</w:t>
            </w:r>
          </w:p>
          <w:p w14:paraId="34AE6869" w14:textId="77777777"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lang w:eastAsia="pl-PL"/>
              </w:rPr>
            </w:pPr>
            <w:r w:rsidRPr="00F13282">
              <w:rPr>
                <w:rFonts w:asciiTheme="minorHAnsi" w:hAnsiTheme="minorHAnsi" w:cstheme="minorHAnsi"/>
                <w:szCs w:val="24"/>
                <w:lang w:eastAsia="pl-PL"/>
              </w:rPr>
              <w:t>kwalifikowalność wydatków;</w:t>
            </w:r>
          </w:p>
          <w:p w14:paraId="21E84688" w14:textId="77777777"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racjonalność i efektywność wydatków projektu;</w:t>
            </w:r>
          </w:p>
          <w:p w14:paraId="7449328D" w14:textId="77777777" w:rsidR="00330C37"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zgodność ze stawkami jednostkowymi (o ile dotyczy);</w:t>
            </w:r>
          </w:p>
          <w:p w14:paraId="38606F8E" w14:textId="5299E092" w:rsidR="00361D1C" w:rsidRPr="00F13282" w:rsidRDefault="00361D1C" w:rsidP="00E74A00">
            <w:pPr>
              <w:numPr>
                <w:ilvl w:val="0"/>
                <w:numId w:val="75"/>
              </w:numPr>
              <w:autoSpaceDE w:val="0"/>
              <w:autoSpaceDN w:val="0"/>
              <w:adjustRightInd w:val="0"/>
              <w:spacing w:after="0" w:line="360" w:lineRule="auto"/>
              <w:ind w:left="323" w:hanging="287"/>
              <w:rPr>
                <w:rFonts w:asciiTheme="minorHAnsi" w:hAnsiTheme="minorHAnsi" w:cstheme="minorHAnsi"/>
                <w:szCs w:val="24"/>
              </w:rPr>
            </w:pPr>
            <w:r w:rsidRPr="00F13282">
              <w:rPr>
                <w:rFonts w:asciiTheme="minorHAnsi" w:hAnsiTheme="minorHAnsi" w:cstheme="minorHAnsi"/>
                <w:szCs w:val="24"/>
              </w:rPr>
              <w:t>poprawność uzasadnienia wydatków w ramach kwot ryczałtowych (o ile dotyczy).</w:t>
            </w:r>
          </w:p>
        </w:tc>
      </w:tr>
    </w:tbl>
    <w:p w14:paraId="4F5AB361" w14:textId="77777777" w:rsidR="00361D1C" w:rsidRPr="00F13282" w:rsidRDefault="00361D1C" w:rsidP="00330C37">
      <w:pPr>
        <w:rPr>
          <w:rFonts w:asciiTheme="minorHAnsi" w:hAnsiTheme="minorHAnsi" w:cstheme="minorHAnsi"/>
          <w:szCs w:val="24"/>
        </w:rPr>
      </w:pPr>
    </w:p>
    <w:p w14:paraId="5F0F42DB" w14:textId="27EFDD48"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94" w:name="_Toc222815755"/>
      <w:r w:rsidRPr="00F13282">
        <w:rPr>
          <w:rFonts w:cstheme="minorHAnsi"/>
          <w:sz w:val="24"/>
          <w:szCs w:val="24"/>
        </w:rPr>
        <w:t>Wskaźniki</w:t>
      </w:r>
      <w:bookmarkEnd w:id="94"/>
    </w:p>
    <w:p w14:paraId="6784B428" w14:textId="276F5F5D"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szCs w:val="24"/>
        </w:rPr>
        <w:t xml:space="preserve">Główną funkcją wskaźników jest mierzenie, na ile cel projektu został zrealizowany, tj. kiedy można uznać, że zidentyfikowany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problem został </w:t>
      </w:r>
      <w:r w:rsidRPr="00F13282">
        <w:rPr>
          <w:rFonts w:asciiTheme="minorHAnsi" w:hAnsiTheme="minorHAnsi" w:cstheme="minorHAnsi"/>
          <w:szCs w:val="24"/>
        </w:rPr>
        <w:lastRenderedPageBreak/>
        <w:t xml:space="preserve">rozwiązany lub złagodzony, a projekt zakończył się sukcesem. W trakcie realizacji projektu wskaźniki powinny ponadto umożliwiać mierzenie jego postępu względem celów projektu. </w:t>
      </w:r>
      <w:r w:rsidRPr="00F13282">
        <w:rPr>
          <w:rFonts w:asciiTheme="minorHAnsi" w:hAnsiTheme="minorHAnsi" w:cstheme="minorHAnsi"/>
        </w:rPr>
        <w:t>Wskaźniki powinny w sposób precyzyjny i mierzalny umożliwić weryfikację stopnia realizacji określonych celów.</w:t>
      </w:r>
    </w:p>
    <w:p w14:paraId="6900523F" w14:textId="646F026D"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b/>
          <w:bCs/>
          <w:szCs w:val="24"/>
        </w:rPr>
        <w:t>Wskaźniki produktu</w:t>
      </w:r>
      <w:r w:rsidRPr="00F13282">
        <w:rPr>
          <w:rFonts w:asciiTheme="minorHAnsi" w:hAnsiTheme="minorHAnsi" w:cstheme="minorHAnsi"/>
          <w:szCs w:val="24"/>
        </w:rPr>
        <w:t xml:space="preserve"> – </w:t>
      </w:r>
      <w:r w:rsidRPr="00F13282">
        <w:rPr>
          <w:rFonts w:asciiTheme="minorHAnsi" w:hAnsiTheme="minorHAnsi" w:cstheme="minorHAnsi"/>
        </w:rPr>
        <w:t xml:space="preserve">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w:t>
      </w:r>
      <w:r w:rsidR="00A77EBA" w:rsidRPr="00F13282">
        <w:rPr>
          <w:rFonts w:asciiTheme="minorHAnsi" w:hAnsiTheme="minorHAnsi" w:cstheme="minorHAnsi"/>
        </w:rPr>
        <w:t>u</w:t>
      </w:r>
      <w:r w:rsidRPr="00F13282">
        <w:rPr>
          <w:rFonts w:asciiTheme="minorHAnsi" w:hAnsiTheme="minorHAnsi" w:cstheme="minorHAnsi"/>
        </w:rPr>
        <w:t>czestników projektu podczas realizacji projektu. Wskaźniki produktu w programie określone są na poziomie celu szczegółowego oraz odnoszą się, co do zasady, do osób lub podmiotów objętych wsparciem, ale mogą odwoływać się również do wytworzonych dóbr i usług.</w:t>
      </w:r>
    </w:p>
    <w:p w14:paraId="189C8C78" w14:textId="508A68FA"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hAnsiTheme="minorHAnsi" w:cstheme="minorHAnsi"/>
          <w:b/>
          <w:bCs/>
          <w:szCs w:val="24"/>
        </w:rPr>
        <w:t>Wskaźniki rezultatu</w:t>
      </w:r>
      <w:r w:rsidRPr="00F13282">
        <w:rPr>
          <w:rFonts w:asciiTheme="minorHAnsi" w:hAnsiTheme="minorHAnsi" w:cstheme="minorHAnsi"/>
          <w:szCs w:val="24"/>
        </w:rPr>
        <w:t xml:space="preserve"> – </w:t>
      </w:r>
      <w:r w:rsidRPr="00F13282">
        <w:rPr>
          <w:rFonts w:asciiTheme="minorHAnsi" w:hAnsiTheme="minorHAnsi" w:cstheme="minorHAnsi"/>
        </w:rPr>
        <w:t xml:space="preserve">dotyczą oczekiwanych efektów wsparcia ze środków EFS+. </w:t>
      </w:r>
      <w:r w:rsidR="006574D5">
        <w:rPr>
          <w:rFonts w:asciiTheme="minorHAnsi" w:hAnsiTheme="minorHAnsi" w:cstheme="minorHAnsi"/>
        </w:rPr>
        <w:br/>
      </w:r>
      <w:r w:rsidRPr="00F13282">
        <w:rPr>
          <w:rFonts w:asciiTheme="minorHAnsi" w:hAnsiTheme="minorHAnsi" w:cstheme="minorHAnsi"/>
        </w:rPr>
        <w:t xml:space="preserve">W odniesieniu do osób, określają efekt w postaci zmiany sytuacji w momencie pomiaru </w:t>
      </w:r>
      <w:r w:rsidR="006574D5">
        <w:rPr>
          <w:rFonts w:asciiTheme="minorHAnsi" w:hAnsiTheme="minorHAnsi" w:cstheme="minorHAnsi"/>
        </w:rPr>
        <w:br/>
      </w:r>
      <w:r w:rsidRPr="00F13282">
        <w:rPr>
          <w:rFonts w:asciiTheme="minorHAnsi" w:hAnsiTheme="minorHAnsi" w:cstheme="minorHAnsi"/>
        </w:rPr>
        <w:t xml:space="preserve">w stosunku do sytuacji w momencie rozpoczęcia udziału w projekcie, np. w odniesieniu do poprawy statusu </w:t>
      </w:r>
      <w:r w:rsidR="00A77EBA" w:rsidRPr="00F13282">
        <w:rPr>
          <w:rFonts w:asciiTheme="minorHAnsi" w:hAnsiTheme="minorHAnsi" w:cstheme="minorHAnsi"/>
        </w:rPr>
        <w:t>u</w:t>
      </w:r>
      <w:r w:rsidRPr="00F13282">
        <w:rPr>
          <w:rFonts w:asciiTheme="minorHAnsi" w:hAnsiTheme="minorHAnsi" w:cstheme="minorHAnsi"/>
        </w:rPr>
        <w:t xml:space="preserve">czestnika projektu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 / podmiotowi i nie obejmuje efektów dotyczących grupy </w:t>
      </w:r>
      <w:r w:rsidR="00A77EBA" w:rsidRPr="00F13282">
        <w:rPr>
          <w:rFonts w:asciiTheme="minorHAnsi" w:hAnsiTheme="minorHAnsi" w:cstheme="minorHAnsi"/>
        </w:rPr>
        <w:t>u</w:t>
      </w:r>
      <w:r w:rsidRPr="00F13282">
        <w:rPr>
          <w:rFonts w:asciiTheme="minorHAnsi" w:hAnsiTheme="minorHAnsi" w:cstheme="minorHAnsi"/>
        </w:rPr>
        <w:t xml:space="preserve">czestników projektu / podmiotów, która nie otrzymała wsparcia. </w:t>
      </w:r>
    </w:p>
    <w:p w14:paraId="21C7DE8A" w14:textId="7C4D9EAF" w:rsidR="005C2189" w:rsidRPr="00F13282" w:rsidRDefault="003F22F2">
      <w:pPr>
        <w:pStyle w:val="Akapitzlist"/>
        <w:numPr>
          <w:ilvl w:val="0"/>
          <w:numId w:val="38"/>
        </w:numPr>
        <w:spacing w:after="0" w:line="360" w:lineRule="auto"/>
        <w:ind w:left="426" w:hanging="425"/>
        <w:jc w:val="both"/>
        <w:rPr>
          <w:rFonts w:asciiTheme="minorHAnsi" w:hAnsiTheme="minorHAnsi" w:cstheme="minorHAnsi"/>
          <w:szCs w:val="24"/>
        </w:rPr>
      </w:pPr>
      <w:r w:rsidRPr="00F13282">
        <w:rPr>
          <w:rFonts w:asciiTheme="minorHAnsi" w:eastAsia="Times New Roman" w:hAnsiTheme="minorHAnsi" w:cstheme="minorHAnsi"/>
          <w:szCs w:val="24"/>
          <w:lang w:eastAsia="pl-PL"/>
        </w:rPr>
        <w:t xml:space="preserve">W celu prawidłowego ujęcia we </w:t>
      </w:r>
      <w:r w:rsidR="00E61D5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 xml:space="preserve">niosku EFS+ oraz określenia wartości docelowych wskazanych wskaźników, Wnioskodawca zobowiązany jest do zapoznania się z ich definicjami </w:t>
      </w:r>
      <w:r w:rsidRPr="00F13282">
        <w:rPr>
          <w:rFonts w:asciiTheme="minorHAnsi" w:hAnsiTheme="minorHAnsi" w:cstheme="minorHAnsi"/>
        </w:rPr>
        <w:t xml:space="preserve">znajdującymi się w dokumencie Lista Wskaźników Kluczowych 2021-2027 – EFS+ (LWK 2021-2027 EFS+), o którym mowa w art. 28 ust. 2 ustawy wdrożeniowej oraz </w:t>
      </w:r>
      <w:r w:rsidR="006A0199">
        <w:rPr>
          <w:rFonts w:asciiTheme="minorHAnsi" w:hAnsiTheme="minorHAnsi" w:cstheme="minorHAnsi"/>
        </w:rPr>
        <w:br/>
      </w:r>
      <w:r w:rsidRPr="00F13282">
        <w:rPr>
          <w:rFonts w:asciiTheme="minorHAnsi" w:hAnsiTheme="minorHAnsi" w:cstheme="minorHAnsi"/>
        </w:rPr>
        <w:t xml:space="preserve">z definicjami wskaźników uwzględnionych w Szczegółowym Opisie Priorytetów FEM 2021-2027. </w:t>
      </w:r>
    </w:p>
    <w:p w14:paraId="0BB11CAB" w14:textId="77777777"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rPr>
        <w:t xml:space="preserve">Dokumenty dostępne są na stronach internetowych: </w:t>
      </w:r>
    </w:p>
    <w:p w14:paraId="24A57901" w14:textId="77777777" w:rsidR="005C2189" w:rsidRPr="00F13282" w:rsidRDefault="003F22F2">
      <w:pPr>
        <w:pStyle w:val="Akapitzlist"/>
        <w:widowControl w:val="0"/>
        <w:overflowPunct w:val="0"/>
        <w:autoSpaceDE w:val="0"/>
        <w:autoSpaceDN w:val="0"/>
        <w:adjustRightInd w:val="0"/>
        <w:spacing w:after="0" w:line="360" w:lineRule="auto"/>
        <w:ind w:left="426"/>
        <w:jc w:val="both"/>
        <w:rPr>
          <w:rFonts w:asciiTheme="minorHAnsi" w:eastAsia="Times New Roman" w:hAnsiTheme="minorHAnsi" w:cstheme="minorHAnsi"/>
          <w:szCs w:val="24"/>
          <w:lang w:eastAsia="pl-PL"/>
        </w:rPr>
      </w:pPr>
      <w:hyperlink r:id="rId20" w:anchor="/domyslne=1" w:history="1">
        <w:r w:rsidRPr="00F13282">
          <w:rPr>
            <w:rStyle w:val="Hipercze"/>
            <w:rFonts w:asciiTheme="minorHAnsi" w:eastAsia="Times New Roman" w:hAnsiTheme="minorHAnsi" w:cstheme="minorHAnsi"/>
            <w:color w:val="auto"/>
            <w:szCs w:val="24"/>
            <w:lang w:eastAsia="pl-PL"/>
          </w:rPr>
          <w:t>https://www.ewaluacja.gov.pl/strony/monitorowanie/lista-wskaznikow-kluczowych/#/domyslne=1</w:t>
        </w:r>
      </w:hyperlink>
    </w:p>
    <w:p w14:paraId="7B1FEDA2" w14:textId="77777777" w:rsidR="005C2189" w:rsidRPr="00F13282" w:rsidRDefault="003F22F2">
      <w:pPr>
        <w:pStyle w:val="Akapitzlist"/>
        <w:widowControl w:val="0"/>
        <w:overflowPunct w:val="0"/>
        <w:autoSpaceDE w:val="0"/>
        <w:autoSpaceDN w:val="0"/>
        <w:adjustRightInd w:val="0"/>
        <w:spacing w:after="0" w:line="360" w:lineRule="auto"/>
        <w:ind w:left="426"/>
        <w:jc w:val="both"/>
        <w:rPr>
          <w:rFonts w:asciiTheme="minorHAnsi" w:eastAsia="Times New Roman" w:hAnsiTheme="minorHAnsi" w:cstheme="minorHAnsi"/>
          <w:szCs w:val="24"/>
          <w:lang w:eastAsia="pl-PL"/>
        </w:rPr>
      </w:pPr>
      <w:hyperlink r:id="rId21" w:history="1">
        <w:r w:rsidRPr="00F13282">
          <w:rPr>
            <w:rStyle w:val="Hipercze"/>
            <w:rFonts w:asciiTheme="minorHAnsi" w:eastAsia="Times New Roman" w:hAnsiTheme="minorHAnsi" w:cstheme="minorHAnsi"/>
            <w:color w:val="auto"/>
            <w:szCs w:val="24"/>
            <w:lang w:eastAsia="pl-PL"/>
          </w:rPr>
          <w:t>https://funduszeuedlamazowsza.eu/dokumenty-list/szczegolowy-opis-priorytetow-programu-fundusze-europejskie-dla-mazowsza-2021-2027/</w:t>
        </w:r>
      </w:hyperlink>
    </w:p>
    <w:p w14:paraId="12EC4AA1" w14:textId="77777777"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lastRenderedPageBreak/>
        <w:t>Należy pamiętać, że wskaźniki należy podawać narastająco według stanu istniejącego w każdym roku rzeczowej realizacji projektu, co oznacza, że wartości w poszczególnych latach osiągają wartość docelową najpóźniej w ostatnim roku realizacji projektu.</w:t>
      </w:r>
    </w:p>
    <w:p w14:paraId="0DF7AFD3" w14:textId="137D26C9"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We </w:t>
      </w:r>
      <w:r w:rsidR="00E61D59">
        <w:rPr>
          <w:rFonts w:asciiTheme="minorHAnsi" w:hAnsiTheme="minorHAnsi" w:cstheme="minorHAnsi"/>
        </w:rPr>
        <w:t>w</w:t>
      </w:r>
      <w:r w:rsidRPr="00F13282">
        <w:rPr>
          <w:rFonts w:asciiTheme="minorHAnsi" w:hAnsiTheme="minorHAnsi" w:cstheme="minorHAnsi"/>
        </w:rPr>
        <w:t>niosku EFS+ w polu „Sposób pomiaru” należy podać sposób i częstotliwość pomiaru wskaźników, źródła ich pomiaru oraz osobę odpowiedzialną za monitorowanie wskaźników w ramach projektu.</w:t>
      </w:r>
    </w:p>
    <w:p w14:paraId="7220E101" w14:textId="77777777"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Szczegółowe zasady dotyczące monitorowania wskaźników zawarte zostały w podrozdziale 3.3 Wytycznych monitorowania.</w:t>
      </w:r>
    </w:p>
    <w:p w14:paraId="7264DBC5" w14:textId="5B331C43"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Za rozpoczęcie udziału w projekcie uznaje się przystąpienie do pierwszej formy wsparcia w ramach projektu. W uzasadnionych przypadkach istnieje możliwość, aby moment rozpoczęcia udziału w projekcie był zbieżny z momentem zrekrutowania </w:t>
      </w:r>
      <w:r w:rsidR="00A77EBA" w:rsidRPr="00F13282">
        <w:rPr>
          <w:rFonts w:asciiTheme="minorHAnsi" w:hAnsiTheme="minorHAnsi" w:cstheme="minorHAnsi"/>
        </w:rPr>
        <w:t>u</w:t>
      </w:r>
      <w:r w:rsidRPr="00F13282">
        <w:rPr>
          <w:rFonts w:asciiTheme="minorHAnsi" w:hAnsiTheme="minorHAnsi" w:cstheme="minorHAnsi"/>
        </w:rPr>
        <w:t>czestnika projektu do projektu – gdy charakter wsparcia uzasadnia prowadzenie rekrutacji na wcześniejszym etapie realizacji projektu.</w:t>
      </w:r>
    </w:p>
    <w:p w14:paraId="57163255" w14:textId="60E8DCC8" w:rsidR="005C2189" w:rsidRPr="00F13282" w:rsidRDefault="003F22F2">
      <w:pPr>
        <w:pStyle w:val="Akapitzlist"/>
        <w:numPr>
          <w:ilvl w:val="0"/>
          <w:numId w:val="38"/>
        </w:numPr>
        <w:spacing w:after="0" w:line="360" w:lineRule="auto"/>
        <w:ind w:left="426" w:hanging="425"/>
        <w:jc w:val="both"/>
        <w:rPr>
          <w:rFonts w:asciiTheme="minorHAnsi" w:eastAsia="Times New Roman" w:hAnsiTheme="minorHAnsi" w:cstheme="minorHAnsi"/>
          <w:szCs w:val="24"/>
          <w:lang w:eastAsia="pl-PL"/>
        </w:rPr>
      </w:pPr>
      <w:r w:rsidRPr="00F13282">
        <w:rPr>
          <w:rFonts w:asciiTheme="minorHAnsi" w:hAnsiTheme="minorHAnsi" w:cstheme="minorHAnsi"/>
        </w:rPr>
        <w:t xml:space="preserve">W przypadku, gdy pośrednictwo pracy lub poradnictwo zawodowe jest pierwszą formą wsparcia udzieloną danej osobie, momentem rozpoczęcia udziału w projekcie powinna być data objęcia </w:t>
      </w:r>
      <w:r w:rsidR="00A77EBA" w:rsidRPr="00F13282">
        <w:rPr>
          <w:rFonts w:asciiTheme="minorHAnsi" w:hAnsiTheme="minorHAnsi" w:cstheme="minorHAnsi"/>
        </w:rPr>
        <w:t>u</w:t>
      </w:r>
      <w:r w:rsidRPr="00F13282">
        <w:rPr>
          <w:rFonts w:asciiTheme="minorHAnsi" w:hAnsiTheme="minorHAnsi" w:cstheme="minorHAnsi"/>
        </w:rPr>
        <w:t xml:space="preserve">czestnika projektu tzw. bezkosztową formą wsparcia. Pomimo, że jest ona finansowana poza projektem, Wnioskodawca uwzględnia ją we </w:t>
      </w:r>
      <w:r w:rsidR="00E61D59">
        <w:rPr>
          <w:rFonts w:asciiTheme="minorHAnsi" w:hAnsiTheme="minorHAnsi" w:cstheme="minorHAnsi"/>
        </w:rPr>
        <w:t>w</w:t>
      </w:r>
      <w:r w:rsidRPr="00F13282">
        <w:rPr>
          <w:rFonts w:asciiTheme="minorHAnsi" w:hAnsiTheme="minorHAnsi" w:cstheme="minorHAnsi"/>
        </w:rPr>
        <w:t>niosku o dofinansowanie projektu.</w:t>
      </w:r>
    </w:p>
    <w:p w14:paraId="74A42209" w14:textId="7CBE616A" w:rsidR="005C2189" w:rsidRPr="00F13282" w:rsidRDefault="003F22F2">
      <w:pPr>
        <w:pStyle w:val="Akapitzlist"/>
        <w:numPr>
          <w:ilvl w:val="0"/>
          <w:numId w:val="38"/>
        </w:numPr>
        <w:spacing w:line="360" w:lineRule="auto"/>
        <w:ind w:left="426" w:hanging="425"/>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Wnioskodawca we </w:t>
      </w:r>
      <w:r w:rsidR="00E61D5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EFS+ jest zobowiązany wskazać wartość docelową wskaźników</w:t>
      </w:r>
      <w:r w:rsidRPr="00F13282">
        <w:rPr>
          <w:rFonts w:asciiTheme="minorHAnsi" w:hAnsiTheme="minorHAnsi" w:cstheme="minorHAnsi"/>
        </w:rPr>
        <w:t xml:space="preserve"> wyższą niż</w:t>
      </w:r>
      <w:r w:rsidR="002C72D9">
        <w:rPr>
          <w:rFonts w:asciiTheme="minorHAnsi" w:hAnsiTheme="minorHAnsi" w:cstheme="minorHAnsi"/>
        </w:rPr>
        <w:t xml:space="preserve"> </w:t>
      </w:r>
      <w:r w:rsidRPr="00F13282">
        <w:rPr>
          <w:rFonts w:asciiTheme="minorHAnsi" w:hAnsiTheme="minorHAnsi" w:cstheme="minorHAnsi"/>
        </w:rPr>
        <w:t xml:space="preserve">„0”: </w:t>
      </w:r>
    </w:p>
    <w:p w14:paraId="57BAAA1B" w14:textId="77777777" w:rsidR="005C2189" w:rsidRPr="00F13282" w:rsidRDefault="003F22F2">
      <w:pPr>
        <w:spacing w:after="0" w:line="360" w:lineRule="auto"/>
        <w:ind w:left="1"/>
        <w:jc w:val="both"/>
        <w:rPr>
          <w:rFonts w:asciiTheme="minorHAnsi" w:hAnsiTheme="minorHAnsi" w:cstheme="minorHAnsi"/>
          <w:b/>
          <w:bCs/>
        </w:rPr>
      </w:pPr>
      <w:r w:rsidRPr="00F13282">
        <w:rPr>
          <w:rFonts w:asciiTheme="minorHAnsi" w:hAnsiTheme="minorHAnsi" w:cstheme="minorHAnsi"/>
          <w:b/>
          <w:bCs/>
        </w:rPr>
        <w:t>Wskaźnik produktu:</w:t>
      </w:r>
    </w:p>
    <w:p w14:paraId="2F1CAAF2"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bezrobotnych, w tym długotrwale bezrobotnych objętych wsparciem w programie (osoby)</w:t>
      </w:r>
    </w:p>
    <w:p w14:paraId="79D6D748" w14:textId="6D5B31D4" w:rsidR="005C2189" w:rsidRPr="00F13282" w:rsidRDefault="003F22F2">
      <w:pPr>
        <w:tabs>
          <w:tab w:val="left" w:pos="360"/>
          <w:tab w:val="left" w:pos="680"/>
        </w:tabs>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 rezultatu:</w:t>
      </w:r>
    </w:p>
    <w:p w14:paraId="420DEF66" w14:textId="77777777" w:rsidR="005C2189" w:rsidRPr="00F13282" w:rsidRDefault="003F22F2">
      <w:pPr>
        <w:pStyle w:val="Akapitzlist"/>
        <w:numPr>
          <w:ilvl w:val="0"/>
          <w:numId w:val="40"/>
        </w:numPr>
        <w:spacing w:after="0" w:line="360" w:lineRule="auto"/>
        <w:ind w:left="709"/>
        <w:jc w:val="both"/>
        <w:rPr>
          <w:rFonts w:asciiTheme="minorHAnsi" w:hAnsiTheme="minorHAnsi" w:cstheme="minorHAnsi"/>
          <w:szCs w:val="24"/>
        </w:rPr>
      </w:pPr>
      <w:r w:rsidRPr="00F13282">
        <w:rPr>
          <w:rFonts w:asciiTheme="minorHAnsi" w:hAnsiTheme="minorHAnsi" w:cstheme="minorHAnsi"/>
          <w:szCs w:val="24"/>
        </w:rPr>
        <w:t>Liczba osób pracujących, łącznie z prowadzącymi działalność na własny rachunek, po opuszczeniu programu (osoby);</w:t>
      </w:r>
    </w:p>
    <w:p w14:paraId="2BA5FAD7" w14:textId="77777777" w:rsidR="005C2189" w:rsidRPr="00F13282" w:rsidRDefault="003F22F2">
      <w:pPr>
        <w:widowControl w:val="0"/>
        <w:overflowPunct w:val="0"/>
        <w:autoSpaceDE w:val="0"/>
        <w:autoSpaceDN w:val="0"/>
        <w:adjustRightInd w:val="0"/>
        <w:spacing w:after="120" w:line="360" w:lineRule="auto"/>
        <w:jc w:val="both"/>
        <w:rPr>
          <w:rFonts w:asciiTheme="minorHAnsi" w:eastAsia="Times New Roman" w:hAnsiTheme="minorHAnsi" w:cstheme="minorHAnsi"/>
          <w:szCs w:val="24"/>
          <w:lang w:eastAsia="pl-PL"/>
        </w:rPr>
      </w:pPr>
      <w:r w:rsidRPr="00F13282">
        <w:rPr>
          <w:rFonts w:asciiTheme="minorHAnsi" w:hAnsiTheme="minorHAnsi" w:cstheme="minorHAnsi"/>
          <w:szCs w:val="24"/>
        </w:rPr>
        <w:t>Wskaźniki, dla których Wnioskodawca musi wskazać wartość docelową, nawet jeśli będzie ona wynosić „0” (o wartości docelowej większej lub równej „0”):</w:t>
      </w:r>
    </w:p>
    <w:p w14:paraId="1994DB55" w14:textId="77777777" w:rsidR="005C2189" w:rsidRPr="00F13282" w:rsidRDefault="003F22F2">
      <w:pPr>
        <w:tabs>
          <w:tab w:val="left" w:pos="360"/>
          <w:tab w:val="left" w:pos="680"/>
        </w:tabs>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Wskaźniki produktu:</w:t>
      </w:r>
    </w:p>
    <w:p w14:paraId="7EAEFB74"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obiektów dostosowanych do potrzeb osób z niepełnosprawnościami;</w:t>
      </w:r>
    </w:p>
    <w:p w14:paraId="19F19E75"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Liczba osób długotrwale bezrobotnych objętych wsparciem w programie;</w:t>
      </w:r>
    </w:p>
    <w:p w14:paraId="6558B828"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które otrzymały bezzwrotne środki na podjęcie działalności gospodarczej w programie;</w:t>
      </w:r>
    </w:p>
    <w:p w14:paraId="179DC594"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należących do mniejszości, w tym społeczności marginalizowanych takich jak Romowie, objętych wsparciem w programie;</w:t>
      </w:r>
    </w:p>
    <w:p w14:paraId="1AB17996"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obcego pochodzenia objętych wsparciem w programie;</w:t>
      </w:r>
    </w:p>
    <w:p w14:paraId="25923986" w14:textId="77777777" w:rsidR="005C2189" w:rsidRPr="00F13282" w:rsidRDefault="003F22F2">
      <w:pPr>
        <w:pStyle w:val="Akapitzlist"/>
        <w:numPr>
          <w:ilvl w:val="0"/>
          <w:numId w:val="39"/>
        </w:numPr>
        <w:rPr>
          <w:rFonts w:asciiTheme="minorHAnsi" w:hAnsiTheme="minorHAnsi" w:cstheme="minorHAnsi"/>
          <w:szCs w:val="24"/>
        </w:rPr>
      </w:pPr>
      <w:r w:rsidRPr="00F13282">
        <w:rPr>
          <w:rFonts w:asciiTheme="minorHAnsi" w:hAnsiTheme="minorHAnsi" w:cstheme="minorHAnsi"/>
          <w:szCs w:val="24"/>
        </w:rPr>
        <w:t>Liczba osób pochodzących z obszarów wiejskich objętych wsparciem w programie;</w:t>
      </w:r>
    </w:p>
    <w:p w14:paraId="75B58ED6"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kryzysie bezdomności lub dotkniętych wykluczeniem z dostępu do mieszkań, objętych wsparciem w programie;</w:t>
      </w:r>
    </w:p>
    <w:p w14:paraId="51359AAE"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18-29 lat objętych wsparciem w programie;</w:t>
      </w:r>
    </w:p>
    <w:p w14:paraId="107BF7A1"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55 lat i więcej objętych wsparciem w programie;</w:t>
      </w:r>
    </w:p>
    <w:p w14:paraId="7ED79CF9"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krajów trzecich objętych wsparciem w programie;</w:t>
      </w:r>
    </w:p>
    <w:p w14:paraId="30ADF338"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niepełnosprawnościami objętych wsparciem w programie;</w:t>
      </w:r>
    </w:p>
    <w:p w14:paraId="1C588170"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co najwyżej średnim I stopnia (ISCED 0-2) objętych wsparciem w ramach programu;</w:t>
      </w:r>
    </w:p>
    <w:p w14:paraId="0A6A7437"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na poziomie średnim II stopnia (ISCED 3) lub na poziomie policealnym (ISCED 4) objętych wsparciem w ramach programu;</w:t>
      </w:r>
    </w:p>
    <w:p w14:paraId="30F9233F"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z wykształceniem wyższym (ISCED 5-8) objętych wsparciem w ramach programu;</w:t>
      </w:r>
    </w:p>
    <w:p w14:paraId="60C9E361" w14:textId="0957CF2C"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projektów, w których sfinansowano koszty racjonalnych usprawnień dla osób z niepełnosprawnościami</w:t>
      </w:r>
      <w:r w:rsidR="009B46F0">
        <w:rPr>
          <w:rStyle w:val="Odwoanieprzypisudolnego"/>
          <w:rFonts w:asciiTheme="minorHAnsi" w:hAnsiTheme="minorHAnsi" w:cstheme="minorHAnsi"/>
          <w:szCs w:val="24"/>
        </w:rPr>
        <w:footnoteReference w:id="17"/>
      </w:r>
      <w:r w:rsidR="00016928">
        <w:rPr>
          <w:rFonts w:asciiTheme="minorHAnsi" w:hAnsiTheme="minorHAnsi" w:cstheme="minorHAnsi"/>
          <w:szCs w:val="24"/>
        </w:rPr>
        <w:t>;</w:t>
      </w:r>
    </w:p>
    <w:p w14:paraId="3C24E29F" w14:textId="77777777" w:rsidR="005C2189" w:rsidRPr="00F13282" w:rsidRDefault="003F22F2">
      <w:pPr>
        <w:pStyle w:val="Akapitzlist"/>
        <w:numPr>
          <w:ilvl w:val="0"/>
          <w:numId w:val="39"/>
        </w:numPr>
        <w:spacing w:after="0" w:line="360" w:lineRule="auto"/>
        <w:jc w:val="both"/>
        <w:rPr>
          <w:rFonts w:asciiTheme="minorHAnsi" w:hAnsiTheme="minorHAnsi" w:cstheme="minorHAnsi"/>
          <w:szCs w:val="24"/>
        </w:rPr>
      </w:pPr>
      <w:r w:rsidRPr="00F13282">
        <w:rPr>
          <w:rFonts w:asciiTheme="minorHAnsi" w:hAnsiTheme="minorHAnsi" w:cstheme="minorHAnsi"/>
          <w:szCs w:val="24"/>
        </w:rPr>
        <w:t>Liczba osób w wieku powyżej 50 roku życia objętych wsparciem w programie.</w:t>
      </w:r>
    </w:p>
    <w:p w14:paraId="6E16B431" w14:textId="77777777" w:rsidR="005C2189" w:rsidRPr="00F13282" w:rsidRDefault="005C2189">
      <w:pPr>
        <w:pStyle w:val="Akapitzlist"/>
        <w:spacing w:after="0" w:line="360" w:lineRule="auto"/>
        <w:ind w:left="720"/>
        <w:jc w:val="both"/>
        <w:rPr>
          <w:rFonts w:asciiTheme="minorHAnsi" w:hAnsiTheme="minorHAnsi" w:cstheme="minorHAnsi"/>
          <w:szCs w:val="24"/>
        </w:rPr>
      </w:pPr>
    </w:p>
    <w:p w14:paraId="780BB21C" w14:textId="77777777" w:rsidR="005C2189" w:rsidRPr="00F13282" w:rsidRDefault="003F22F2">
      <w:pPr>
        <w:spacing w:after="0" w:line="360" w:lineRule="auto"/>
        <w:jc w:val="both"/>
        <w:rPr>
          <w:rFonts w:asciiTheme="minorHAnsi" w:hAnsiTheme="minorHAnsi" w:cstheme="minorHAnsi"/>
          <w:b/>
          <w:szCs w:val="24"/>
        </w:rPr>
      </w:pPr>
      <w:r w:rsidRPr="00F13282">
        <w:rPr>
          <w:rFonts w:asciiTheme="minorHAnsi" w:hAnsiTheme="minorHAnsi" w:cstheme="minorHAnsi"/>
          <w:b/>
          <w:szCs w:val="24"/>
        </w:rPr>
        <w:t>Wskaźniki rezultatu</w:t>
      </w:r>
    </w:p>
    <w:p w14:paraId="73BCD52E" w14:textId="77777777" w:rsidR="005C2189" w:rsidRPr="00F13282" w:rsidRDefault="003F22F2">
      <w:pPr>
        <w:pStyle w:val="Akapitzlist"/>
        <w:numPr>
          <w:ilvl w:val="0"/>
          <w:numId w:val="41"/>
        </w:numPr>
        <w:spacing w:after="0" w:line="360" w:lineRule="auto"/>
        <w:jc w:val="both"/>
        <w:rPr>
          <w:rFonts w:asciiTheme="minorHAnsi" w:hAnsiTheme="minorHAnsi" w:cstheme="minorHAnsi"/>
          <w:b/>
          <w:szCs w:val="24"/>
        </w:rPr>
      </w:pPr>
      <w:r w:rsidRPr="00F13282">
        <w:rPr>
          <w:rFonts w:asciiTheme="minorHAnsi" w:hAnsiTheme="minorHAnsi" w:cstheme="minorHAnsi"/>
          <w:szCs w:val="24"/>
        </w:rPr>
        <w:t>Liczba osób, które podjęły kształcenie lub szkolenie po opuszczeniu programu;</w:t>
      </w:r>
    </w:p>
    <w:p w14:paraId="2E4B2D0A" w14:textId="77777777" w:rsidR="005C2189" w:rsidRPr="00F13282" w:rsidRDefault="003F22F2">
      <w:pPr>
        <w:pStyle w:val="Akapitzlist"/>
        <w:numPr>
          <w:ilvl w:val="0"/>
          <w:numId w:val="40"/>
        </w:numPr>
        <w:spacing w:line="360" w:lineRule="auto"/>
        <w:ind w:left="709"/>
        <w:jc w:val="both"/>
        <w:rPr>
          <w:rFonts w:asciiTheme="minorHAnsi" w:hAnsiTheme="minorHAnsi" w:cstheme="minorHAnsi"/>
          <w:szCs w:val="24"/>
        </w:rPr>
      </w:pPr>
      <w:r w:rsidRPr="00F13282">
        <w:rPr>
          <w:rFonts w:asciiTheme="minorHAnsi" w:hAnsiTheme="minorHAnsi" w:cstheme="minorHAnsi"/>
          <w:szCs w:val="24"/>
        </w:rPr>
        <w:t>Liczba osób, które uzyskały kwalifikacje po opuszczeniu programu.</w:t>
      </w:r>
    </w:p>
    <w:p w14:paraId="150B9EB2" w14:textId="3DB4B50F" w:rsidR="005C2189" w:rsidRPr="00F13282" w:rsidRDefault="003F22F2">
      <w:pPr>
        <w:spacing w:line="360" w:lineRule="auto"/>
        <w:jc w:val="both"/>
        <w:rPr>
          <w:rFonts w:asciiTheme="minorHAnsi" w:hAnsiTheme="minorHAnsi" w:cstheme="minorHAnsi"/>
          <w:szCs w:val="24"/>
        </w:rPr>
      </w:pPr>
      <w:r w:rsidRPr="00F13282">
        <w:rPr>
          <w:rFonts w:asciiTheme="minorHAnsi" w:hAnsiTheme="minorHAnsi" w:cstheme="minorHAnsi"/>
          <w:szCs w:val="24"/>
        </w:rPr>
        <w:lastRenderedPageBreak/>
        <w:t xml:space="preserve">Jeżeli wskaźnik będzie adekwatny do zakresu rzeczowego wsparcia planowanego do realizacji na etapie składania wniosku o dofinansowanie, wartość docelowa dla tego wskaźnika </w:t>
      </w:r>
      <w:r w:rsidR="008259C6">
        <w:rPr>
          <w:rFonts w:asciiTheme="minorHAnsi" w:hAnsiTheme="minorHAnsi" w:cstheme="minorHAnsi"/>
          <w:szCs w:val="24"/>
        </w:rPr>
        <w:br/>
      </w:r>
      <w:r w:rsidRPr="00F13282">
        <w:rPr>
          <w:rFonts w:asciiTheme="minorHAnsi" w:hAnsiTheme="minorHAnsi" w:cstheme="minorHAnsi"/>
          <w:szCs w:val="24"/>
        </w:rPr>
        <w:t>w projekcie musi być większa niż</w:t>
      </w:r>
      <w:r w:rsidR="002C72D9">
        <w:rPr>
          <w:rFonts w:asciiTheme="minorHAnsi" w:hAnsiTheme="minorHAnsi" w:cstheme="minorHAnsi"/>
          <w:szCs w:val="24"/>
        </w:rPr>
        <w:t xml:space="preserve"> </w:t>
      </w:r>
      <w:r w:rsidRPr="00F13282">
        <w:rPr>
          <w:rFonts w:asciiTheme="minorHAnsi" w:hAnsiTheme="minorHAnsi" w:cstheme="minorHAnsi"/>
          <w:szCs w:val="24"/>
        </w:rPr>
        <w:t>„0”.</w:t>
      </w:r>
    </w:p>
    <w:p w14:paraId="79D3BFC5" w14:textId="77777777"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Dodatkowo, Wnioskodawca może określić własne wskaźniki specyficzne dla danego projektu (produktu i / lub rezultatu). Należy przy tym pamiętać, aby były one adekwatne do działań prowadzonych w projekcie.</w:t>
      </w:r>
    </w:p>
    <w:p w14:paraId="4B70CFBE" w14:textId="77777777" w:rsidR="005C2189" w:rsidRPr="00F13282" w:rsidRDefault="003F22F2">
      <w:pPr>
        <w:spacing w:after="0" w:line="360" w:lineRule="auto"/>
        <w:jc w:val="both"/>
        <w:rPr>
          <w:rFonts w:asciiTheme="minorHAnsi" w:hAnsiTheme="minorHAnsi" w:cstheme="minorHAnsi"/>
        </w:rPr>
      </w:pPr>
      <w:r w:rsidRPr="00F13282">
        <w:rPr>
          <w:rFonts w:asciiTheme="minorHAnsi" w:hAnsiTheme="minorHAnsi" w:cstheme="minorHAnsi"/>
        </w:rPr>
        <w:t>W przypadku wprowadzenia do formularza EFS+ własnego wskaźnika (wskaźnik projektowy) musi być on różny niż wskaźnik wybrany z listy rozwijanej wskaźników (inne brzmienie) i zakres monitorowania zjawiska.</w:t>
      </w:r>
    </w:p>
    <w:p w14:paraId="41DE8A82" w14:textId="243B6F59" w:rsidR="005C2189" w:rsidRPr="00F13282" w:rsidRDefault="003F22F2">
      <w:pPr>
        <w:spacing w:after="0" w:line="360" w:lineRule="auto"/>
        <w:jc w:val="both"/>
        <w:rPr>
          <w:rFonts w:asciiTheme="minorHAnsi" w:hAnsiTheme="minorHAnsi" w:cstheme="minorHAnsi"/>
          <w:bCs/>
        </w:rPr>
      </w:pPr>
      <w:r w:rsidRPr="00F13282">
        <w:rPr>
          <w:rFonts w:asciiTheme="minorHAnsi" w:hAnsiTheme="minorHAnsi" w:cstheme="minorHAnsi"/>
          <w:bCs/>
        </w:rPr>
        <w:t>Monitorowanie</w:t>
      </w:r>
      <w:r w:rsidRPr="00F13282">
        <w:rPr>
          <w:rFonts w:asciiTheme="minorHAnsi" w:hAnsiTheme="minorHAnsi" w:cstheme="minorHAnsi"/>
          <w:b/>
        </w:rPr>
        <w:t xml:space="preserve"> </w:t>
      </w:r>
      <w:r w:rsidR="00A77EBA" w:rsidRPr="00F13282">
        <w:rPr>
          <w:rFonts w:asciiTheme="minorHAnsi" w:hAnsiTheme="minorHAnsi" w:cstheme="minorHAnsi"/>
          <w:bCs/>
        </w:rPr>
        <w:t>u</w:t>
      </w:r>
      <w:r w:rsidRPr="00F13282">
        <w:rPr>
          <w:rFonts w:asciiTheme="minorHAnsi" w:hAnsiTheme="minorHAnsi" w:cstheme="minorHAnsi"/>
          <w:bCs/>
        </w:rPr>
        <w:t xml:space="preserve">czestników projektu w trakcie realizacji projektu odbywa się na podstawie danych zebranych w SM EFS. Podstawą do wprowadzenia informacji o udziale </w:t>
      </w:r>
      <w:r w:rsidR="00A77EBA" w:rsidRPr="00F13282">
        <w:rPr>
          <w:rFonts w:asciiTheme="minorHAnsi" w:hAnsiTheme="minorHAnsi" w:cstheme="minorHAnsi"/>
          <w:bCs/>
        </w:rPr>
        <w:t>u</w:t>
      </w:r>
      <w:r w:rsidRPr="00F13282">
        <w:rPr>
          <w:rFonts w:asciiTheme="minorHAnsi" w:hAnsiTheme="minorHAnsi" w:cstheme="minorHAnsi"/>
          <w:bCs/>
        </w:rPr>
        <w:t xml:space="preserve">czestnika projektu będącego osobą fizyczną w projekcie jest zapewnienie danych obejmujących: dane uczestnika (obywatelstwo, rodzaj uczestnika, nazwa instytucji, imię i nazwisko, PESEL, wiek </w:t>
      </w:r>
      <w:r w:rsidR="008259C6">
        <w:rPr>
          <w:rFonts w:asciiTheme="minorHAnsi" w:hAnsiTheme="minorHAnsi" w:cstheme="minorHAnsi"/>
          <w:bCs/>
        </w:rPr>
        <w:br/>
      </w:r>
      <w:r w:rsidRPr="00F13282">
        <w:rPr>
          <w:rFonts w:asciiTheme="minorHAnsi" w:hAnsiTheme="minorHAnsi" w:cstheme="minorHAnsi"/>
          <w:bCs/>
        </w:rPr>
        <w:t>w chwili przystąpienia do projektu, płeć, wykształcenie), dane teleadresowe (kraj, województwo, powiat, gmina, miejscowość, kod pocztowy, obszar zamieszkania według stopnia urbanizacji DEGURBA, telefon kontaktowy / adres e-mail), szczegóły wsparcia (data rozpocz</w:t>
      </w:r>
      <w:r w:rsidR="00AE2D3C">
        <w:rPr>
          <w:rFonts w:asciiTheme="minorHAnsi" w:hAnsiTheme="minorHAnsi" w:cstheme="minorHAnsi"/>
          <w:bCs/>
        </w:rPr>
        <w:t>ę</w:t>
      </w:r>
      <w:r w:rsidRPr="00F13282">
        <w:rPr>
          <w:rFonts w:asciiTheme="minorHAnsi" w:hAnsiTheme="minorHAnsi" w:cstheme="minorHAnsi"/>
          <w:bCs/>
        </w:rPr>
        <w:t xml:space="preserve">cia i zakończenia udziału w projekcie, data rozpoczęcia udziału we wsparciu, status na rynku pracy w chwili przystąpienia do projektu, sytuacja po zakończeniu udziału </w:t>
      </w:r>
      <w:r w:rsidR="008259C6">
        <w:rPr>
          <w:rFonts w:asciiTheme="minorHAnsi" w:hAnsiTheme="minorHAnsi" w:cstheme="minorHAnsi"/>
          <w:bCs/>
        </w:rPr>
        <w:br/>
      </w:r>
      <w:r w:rsidRPr="00F13282">
        <w:rPr>
          <w:rFonts w:asciiTheme="minorHAnsi" w:hAnsiTheme="minorHAnsi" w:cstheme="minorHAnsi"/>
          <w:bCs/>
        </w:rPr>
        <w:t>w projekcie, zakończeniu udziału osoby w projekcie zgodnie z zaplanowaną dla niej ścieżką uczestnictwa, rodzaj otrzymanego wsparcia, data założenia dzia</w:t>
      </w:r>
      <w:r w:rsidR="00CD3A81">
        <w:rPr>
          <w:rFonts w:asciiTheme="minorHAnsi" w:hAnsiTheme="minorHAnsi" w:cstheme="minorHAnsi"/>
          <w:bCs/>
        </w:rPr>
        <w:t>ł</w:t>
      </w:r>
      <w:r w:rsidRPr="00F13282">
        <w:rPr>
          <w:rFonts w:asciiTheme="minorHAnsi" w:hAnsiTheme="minorHAnsi" w:cstheme="minorHAnsi"/>
          <w:bCs/>
        </w:rPr>
        <w:t>alno</w:t>
      </w:r>
      <w:r w:rsidR="00CD3A81">
        <w:rPr>
          <w:rFonts w:asciiTheme="minorHAnsi" w:hAnsiTheme="minorHAnsi" w:cstheme="minorHAnsi"/>
          <w:bCs/>
        </w:rPr>
        <w:t>ś</w:t>
      </w:r>
      <w:r w:rsidRPr="00F13282">
        <w:rPr>
          <w:rFonts w:asciiTheme="minorHAnsi" w:hAnsiTheme="minorHAnsi" w:cstheme="minorHAnsi"/>
          <w:bCs/>
        </w:rPr>
        <w:t>ci gospodarczej), status uczestnika projektu (przynależność do mniejszo</w:t>
      </w:r>
      <w:r w:rsidR="00CD3A81">
        <w:rPr>
          <w:rFonts w:asciiTheme="minorHAnsi" w:hAnsiTheme="minorHAnsi" w:cstheme="minorHAnsi"/>
          <w:bCs/>
        </w:rPr>
        <w:t>ś</w:t>
      </w:r>
      <w:r w:rsidRPr="00F13282">
        <w:rPr>
          <w:rFonts w:asciiTheme="minorHAnsi" w:hAnsiTheme="minorHAnsi" w:cstheme="minorHAnsi"/>
          <w:bCs/>
        </w:rPr>
        <w:t xml:space="preserve">ci narodowej lub etnicznej, migrantów, obce pochodzenie, bezdomność i wykluczenie mieszkaniowe, niepełnosprawność). </w:t>
      </w:r>
    </w:p>
    <w:p w14:paraId="3FAB8E32" w14:textId="77777777" w:rsidR="005C2189" w:rsidRPr="00F13282" w:rsidRDefault="005C2189">
      <w:pPr>
        <w:spacing w:after="0" w:line="360" w:lineRule="auto"/>
        <w:jc w:val="both"/>
        <w:rPr>
          <w:rFonts w:asciiTheme="minorHAnsi" w:hAnsiTheme="minorHAnsi" w:cstheme="minorHAnsi"/>
          <w:bCs/>
        </w:rPr>
      </w:pPr>
    </w:p>
    <w:p w14:paraId="045483DE" w14:textId="35C30BAD" w:rsidR="005C2189" w:rsidRPr="00F13282" w:rsidRDefault="003F22F2">
      <w:pPr>
        <w:spacing w:after="0" w:line="360" w:lineRule="auto"/>
        <w:jc w:val="both"/>
        <w:rPr>
          <w:rFonts w:asciiTheme="minorHAnsi" w:hAnsiTheme="minorHAnsi" w:cstheme="minorHAnsi"/>
          <w:bCs/>
        </w:rPr>
      </w:pPr>
      <w:r w:rsidRPr="00F13282">
        <w:rPr>
          <w:rFonts w:asciiTheme="minorHAnsi" w:hAnsiTheme="minorHAnsi" w:cstheme="minorHAnsi"/>
          <w:bCs/>
        </w:rPr>
        <w:t xml:space="preserve">Odmowa udzielenia informacji wrażliwych przez </w:t>
      </w:r>
      <w:r w:rsidR="00A77EBA" w:rsidRPr="00F13282">
        <w:rPr>
          <w:rFonts w:asciiTheme="minorHAnsi" w:hAnsiTheme="minorHAnsi" w:cstheme="minorHAnsi"/>
          <w:bCs/>
        </w:rPr>
        <w:t>u</w:t>
      </w:r>
      <w:r w:rsidRPr="00F13282">
        <w:rPr>
          <w:rFonts w:asciiTheme="minorHAnsi" w:hAnsiTheme="minorHAnsi" w:cstheme="minorHAnsi"/>
          <w:bCs/>
        </w:rPr>
        <w:t>czestnika projektu (tj. niepełnosprawności, bycia migrantem, obcego pochodzenia i mniejszości, pochodzenia z grupy w niekorzystnej sytuacji społecznej) nie jest podstawą do niekwalifikowalności, o ile Wnioskodawca nie kieruje wsparcia do grup charakteryzuj</w:t>
      </w:r>
      <w:r w:rsidR="008F38BB">
        <w:rPr>
          <w:rFonts w:asciiTheme="minorHAnsi" w:hAnsiTheme="minorHAnsi" w:cstheme="minorHAnsi"/>
          <w:bCs/>
        </w:rPr>
        <w:t>ą</w:t>
      </w:r>
      <w:r w:rsidRPr="00F13282">
        <w:rPr>
          <w:rFonts w:asciiTheme="minorHAnsi" w:hAnsiTheme="minorHAnsi" w:cstheme="minorHAnsi"/>
          <w:bCs/>
        </w:rPr>
        <w:t>cych się przedmiotowymi cechami.</w:t>
      </w:r>
    </w:p>
    <w:p w14:paraId="117478F1"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95" w:name="_Toc222815756"/>
      <w:r w:rsidRPr="00F13282">
        <w:rPr>
          <w:rFonts w:cstheme="minorHAnsi"/>
          <w:sz w:val="24"/>
          <w:szCs w:val="24"/>
        </w:rPr>
        <w:t>Kwalifikowalność wydatków</w:t>
      </w:r>
      <w:bookmarkEnd w:id="95"/>
    </w:p>
    <w:p w14:paraId="3C50759D" w14:textId="3862B0BB"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Projekty współfinansowane z EFS+ są finansowane ze środków FP przeznaczonych na aktywne formy przeciwdziałania bezrobociu</w:t>
      </w:r>
      <w:r w:rsidR="00CE0FBC">
        <w:rPr>
          <w:rFonts w:asciiTheme="minorHAnsi" w:hAnsiTheme="minorHAnsi" w:cstheme="minorHAnsi"/>
          <w:szCs w:val="24"/>
        </w:rPr>
        <w:t>.</w:t>
      </w:r>
    </w:p>
    <w:p w14:paraId="75BCED7C" w14:textId="315EBBC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Zasady finansowania projektu określają Wytyczne kwalifikowalności, umowa o dofinansowanie projektu oraz SZOP FEM 2021-2027. Koszty projektu są przedstawione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 formie budżetu zadaniowego. Dodatkowo we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wykazywany jest szczegółowy budżet ze wskazaniem kosztów jednostkowych, który jest podstawą do oceny kwalifikowalności wydatków projektu na etapie oceny </w:t>
      </w:r>
      <w:r w:rsidR="00E61D59">
        <w:rPr>
          <w:rFonts w:asciiTheme="minorHAnsi" w:hAnsiTheme="minorHAnsi" w:cstheme="minorHAnsi"/>
          <w:szCs w:val="24"/>
        </w:rPr>
        <w:t>w</w:t>
      </w:r>
      <w:r w:rsidRPr="00F13282">
        <w:rPr>
          <w:rFonts w:asciiTheme="minorHAnsi" w:hAnsiTheme="minorHAnsi" w:cstheme="minorHAnsi"/>
          <w:szCs w:val="24"/>
        </w:rPr>
        <w:t>niosku o dofinansowanie projektu.</w:t>
      </w:r>
    </w:p>
    <w:p w14:paraId="6BEFAC00"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Budżet zadaniowy oznacza przedstawienie kosztów kwalifikowalnych projektu w podziale na zadania merytoryczne w ramach kosztów bezpośrednich.</w:t>
      </w:r>
    </w:p>
    <w:p w14:paraId="64A662E0" w14:textId="77777777" w:rsidR="005C2189" w:rsidRPr="00F13282" w:rsidRDefault="003F22F2">
      <w:pPr>
        <w:pStyle w:val="Akapitzlist"/>
        <w:spacing w:after="0" w:line="360" w:lineRule="auto"/>
        <w:ind w:left="425"/>
        <w:jc w:val="both"/>
        <w:rPr>
          <w:rFonts w:asciiTheme="minorHAnsi" w:hAnsiTheme="minorHAnsi" w:cstheme="minorHAnsi"/>
          <w:szCs w:val="24"/>
        </w:rPr>
      </w:pPr>
      <w:r w:rsidRPr="00F13282">
        <w:rPr>
          <w:rFonts w:asciiTheme="minorHAnsi" w:hAnsiTheme="minorHAnsi" w:cstheme="minorHAnsi"/>
          <w:szCs w:val="24"/>
        </w:rPr>
        <w:t>Koszty bezpośrednie w projekcie rozliczane są na podstawie rzeczywiście poniesionych wydatków.</w:t>
      </w:r>
    </w:p>
    <w:p w14:paraId="5E2C145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 ramach projektu nie ma możliwości wnoszenia wkładu własnego. W projekcie niekonkurencyjnym nie są również wykazywane żadne środki prywatne angażowane w związku z udzielanym wsparciem w ramach realizowanego projektu. Koszty pośrednie nie są kwalifikowalne, cross-financing - nie dotyczy.</w:t>
      </w:r>
    </w:p>
    <w:p w14:paraId="5C158687"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projektach niekonkurencyjnych urzędów pracy realizacja typów projektów objętych pomocą </w:t>
      </w:r>
      <w:r w:rsidRPr="00F13282">
        <w:rPr>
          <w:rFonts w:asciiTheme="minorHAnsi" w:hAnsiTheme="minorHAnsi" w:cstheme="minorHAnsi"/>
          <w:i/>
          <w:iCs/>
          <w:szCs w:val="24"/>
        </w:rPr>
        <w:t>de minimis</w:t>
      </w:r>
      <w:r w:rsidRPr="00F13282">
        <w:rPr>
          <w:rFonts w:asciiTheme="minorHAnsi" w:hAnsiTheme="minorHAnsi" w:cstheme="minorHAnsi"/>
          <w:szCs w:val="24"/>
        </w:rPr>
        <w:t xml:space="preserve"> powinna odbywać się w oparciu o przepisy prawa krajowego i wspólnotowego w tym w szczególności o: </w:t>
      </w:r>
    </w:p>
    <w:p w14:paraId="40D6CDF9" w14:textId="77777777"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Komisji (UE) 2023/2831 z dnia 13 grudnia 2023 r. w sprawie stosowania art. 107 i 108 Traktatu o funkcjonowaniu Unii Europejskiej do pomocy de minimis;</w:t>
      </w:r>
    </w:p>
    <w:p w14:paraId="0BA896A3" w14:textId="77777777"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Ministra Funduszy i Polityki Regionalnej z dnia 20 grudnia 2022 r. w sprawie udzielania pomocy de minimis oraz pomocy publicznej w ramach programów finansowanych z Europejskiego Funduszu Społecznego Plus (EFS+) na lata 2021-2027;</w:t>
      </w:r>
    </w:p>
    <w:p w14:paraId="5DA7A223" w14:textId="0483AD5F" w:rsidR="005C2189" w:rsidRPr="00F13282" w:rsidRDefault="003F22F2">
      <w:pPr>
        <w:pStyle w:val="Akapitzlist"/>
        <w:numPr>
          <w:ilvl w:val="0"/>
          <w:numId w:val="43"/>
        </w:numPr>
        <w:spacing w:after="0" w:line="360" w:lineRule="auto"/>
        <w:jc w:val="both"/>
        <w:rPr>
          <w:rFonts w:asciiTheme="minorHAnsi" w:hAnsiTheme="minorHAnsi" w:cstheme="minorHAnsi"/>
          <w:szCs w:val="24"/>
        </w:rPr>
      </w:pPr>
      <w:r w:rsidRPr="00F13282">
        <w:rPr>
          <w:rFonts w:asciiTheme="minorHAnsi" w:hAnsiTheme="minorHAnsi" w:cstheme="minorHAnsi"/>
          <w:szCs w:val="24"/>
        </w:rPr>
        <w:t>Rozporządzenie Ministra Rodziny, Pracy i Polityki Społecznej z dnia 21 listopada 2025</w:t>
      </w:r>
      <w:r w:rsidR="00ED3B81">
        <w:rPr>
          <w:rFonts w:asciiTheme="minorHAnsi" w:hAnsiTheme="minorHAnsi" w:cstheme="minorHAnsi"/>
          <w:szCs w:val="24"/>
        </w:rPr>
        <w:t> </w:t>
      </w:r>
      <w:r w:rsidRPr="00F13282">
        <w:rPr>
          <w:rFonts w:asciiTheme="minorHAnsi" w:hAnsiTheme="minorHAnsi" w:cstheme="minorHAnsi"/>
          <w:szCs w:val="24"/>
        </w:rPr>
        <w:t xml:space="preserve"> r. w sprawie wniosków i realizacji umów o dofinansowanie podjęcia działalności gospodarczej oraz o refundację kosztów wyposażenia lub doposażenia</w:t>
      </w:r>
      <w:r w:rsidR="004A1981">
        <w:rPr>
          <w:rFonts w:asciiTheme="minorHAnsi" w:hAnsiTheme="minorHAnsi" w:cstheme="minorHAnsi"/>
          <w:szCs w:val="24"/>
        </w:rPr>
        <w:t xml:space="preserve"> stanowiska pracy</w:t>
      </w:r>
      <w:r w:rsidRPr="00F13282">
        <w:rPr>
          <w:rFonts w:asciiTheme="minorHAnsi" w:hAnsiTheme="minorHAnsi" w:cstheme="minorHAnsi"/>
          <w:szCs w:val="24"/>
        </w:rPr>
        <w:t xml:space="preserve"> (Dz. U. poz. 1645).</w:t>
      </w:r>
    </w:p>
    <w:p w14:paraId="4A4ED9D1" w14:textId="007B1FE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Zgodnie z zapisami Wytycznych dotyczących kwalifikowalności p</w:t>
      </w:r>
      <w:r w:rsidRPr="00F13282">
        <w:rPr>
          <w:rFonts w:asciiTheme="minorHAnsi" w:hAnsiTheme="minorHAnsi" w:cstheme="minorHAnsi"/>
        </w:rPr>
        <w:t xml:space="preserve">odatek VAT w projekcie, którego łączny koszt jest mniejszy niż 5 mln EUR (włączając podatek VAT), co do zasady jest kwalifikowalny. </w:t>
      </w:r>
      <w:r w:rsidR="001B2308" w:rsidRPr="001B2308">
        <w:rPr>
          <w:rFonts w:asciiTheme="minorHAnsi" w:hAnsiTheme="minorHAnsi" w:cstheme="minorHAnsi"/>
        </w:rPr>
        <w:t xml:space="preserve">Niezależnie od powyższego, kwalifikowalność podatku VAT na </w:t>
      </w:r>
      <w:r w:rsidR="001B2308" w:rsidRPr="001B2308">
        <w:rPr>
          <w:rFonts w:asciiTheme="minorHAnsi" w:hAnsiTheme="minorHAnsi" w:cstheme="minorHAnsi"/>
        </w:rPr>
        <w:lastRenderedPageBreak/>
        <w:t>poziomie wydatków po stronie uczestnika projektu lub podmiotów otrzymujących wsparcie z EFS+ podlega również przepisom krajowym.</w:t>
      </w:r>
    </w:p>
    <w:p w14:paraId="579B0BAA" w14:textId="77777777" w:rsidR="005E0506" w:rsidRDefault="001B2308" w:rsidP="00C42B7C">
      <w:pPr>
        <w:pStyle w:val="Akapitzlist"/>
        <w:numPr>
          <w:ilvl w:val="0"/>
          <w:numId w:val="42"/>
        </w:numPr>
        <w:spacing w:after="0" w:line="360" w:lineRule="auto"/>
        <w:ind w:left="426" w:hanging="426"/>
        <w:jc w:val="both"/>
        <w:rPr>
          <w:rFonts w:asciiTheme="minorHAnsi" w:hAnsiTheme="minorHAnsi" w:cstheme="minorHAnsi"/>
        </w:rPr>
      </w:pPr>
      <w:r w:rsidRPr="00D27746">
        <w:rPr>
          <w:rFonts w:asciiTheme="minorHAnsi" w:hAnsiTheme="minorHAnsi" w:cstheme="minorHAnsi"/>
        </w:rPr>
        <w:t xml:space="preserve">W przypadku udzielenia jednorazowych środków na podjęcie działalności gospodarczej ocena kwalifikowalności podatku VAT dokonywana jest w odniesieniu do uczestnika projektu. W przypadku refundacji kosztów wyposażenia lub doposażenia stanowiska pracy ocena kwalifikowalności podatku VAT dokonywana jest w odniesieniu do przedsiębiorcy otrzymującego refundację. Podatek VAT jest kwalifikowalny wyłącznie w części, w jakiej podmiot otrzymujący wsparcie finansowe w ramach projektu nie ma prawnej możliwości obniżenia kwoty podatku należnego o kwotę podatku naliczonego ani uzyskania jego zwrotu, zgodnie z obowiązującymi przepisami prawa. </w:t>
      </w:r>
    </w:p>
    <w:p w14:paraId="51DF61D1" w14:textId="01C4025B" w:rsidR="00C42B7C" w:rsidRPr="00D27746" w:rsidRDefault="003F22F2" w:rsidP="00C42B7C">
      <w:pPr>
        <w:pStyle w:val="Akapitzlist"/>
        <w:numPr>
          <w:ilvl w:val="0"/>
          <w:numId w:val="42"/>
        </w:numPr>
        <w:spacing w:after="0" w:line="360" w:lineRule="auto"/>
        <w:ind w:left="426" w:hanging="426"/>
        <w:jc w:val="both"/>
        <w:rPr>
          <w:rFonts w:asciiTheme="minorHAnsi" w:hAnsiTheme="minorHAnsi" w:cstheme="minorHAnsi"/>
        </w:rPr>
      </w:pPr>
      <w:r w:rsidRPr="00D27746">
        <w:rPr>
          <w:rFonts w:asciiTheme="minorHAnsi" w:hAnsiTheme="minorHAnsi" w:cstheme="minorHAnsi"/>
        </w:rPr>
        <w:t>Wsparcie w postaci refundacji kosztów wyposażenia lub doposażenia stanowiska pracy oraz przyznania środków na podjęcie działalności gospodarczej jest udzielane przez Beneficjenta na podstawie Ustawy oraz rozporządzeń wykonawczych do Ustawy, które zawierają szczególne obowiązki związane z finansowaniem podatku VAT ze środków FP. Stosownie zatem do przepisów wykonawczych, jeżeli uczestnikowi projektu lub przedsiębiorcy będzie przysługiwało prawo do obniżenia kwoty podatku VAT, podatek ten będzie pomniejszał wydatki kwalifikowalne w projekcie.</w:t>
      </w:r>
      <w:r w:rsidR="00C42B7C" w:rsidRPr="00D27746">
        <w:rPr>
          <w:rFonts w:asciiTheme="minorHAnsi" w:hAnsiTheme="minorHAnsi" w:cstheme="minorHAnsi"/>
          <w:szCs w:val="24"/>
        </w:rPr>
        <w:t xml:space="preserve"> </w:t>
      </w:r>
    </w:p>
    <w:p w14:paraId="643E9D57" w14:textId="621B335E" w:rsidR="005C2189" w:rsidRPr="00C42B7C" w:rsidRDefault="00C42B7C" w:rsidP="00C42B7C">
      <w:pPr>
        <w:pStyle w:val="Akapitzlist"/>
        <w:spacing w:after="0" w:line="360" w:lineRule="auto"/>
        <w:ind w:left="426"/>
        <w:jc w:val="both"/>
        <w:rPr>
          <w:rFonts w:asciiTheme="minorHAnsi" w:hAnsiTheme="minorHAnsi" w:cstheme="minorHAnsi"/>
        </w:rPr>
      </w:pPr>
      <w:r w:rsidRPr="00C42B7C">
        <w:rPr>
          <w:rFonts w:asciiTheme="minorHAnsi" w:hAnsiTheme="minorHAnsi" w:cstheme="minorHAnsi"/>
        </w:rPr>
        <w:t>W przypadku, gdy uczestnik projektu, przedsiębiorca lub inny podmiot otrzymujący wsparcie w ramach projektu uzyska prawo do obniżenia kwoty podatku VAT należnego o</w:t>
      </w:r>
      <w:r w:rsidR="009F7D48">
        <w:rPr>
          <w:rFonts w:asciiTheme="minorHAnsi" w:hAnsiTheme="minorHAnsi" w:cstheme="minorHAnsi"/>
        </w:rPr>
        <w:t> </w:t>
      </w:r>
      <w:r w:rsidRPr="00C42B7C">
        <w:rPr>
          <w:rFonts w:asciiTheme="minorHAnsi" w:hAnsiTheme="minorHAnsi" w:cstheme="minorHAnsi"/>
        </w:rPr>
        <w:t>kwotę podatku naliczonego lub prawo do jego zwrotu w odniesieniu do wydatków sfinansowanych w ramach projektu, Beneficjent zobowiązany jest do zapewnienia zwrotu równowartości tego podatku na zasadach określonych w umowie o dofinansowanie projektu oraz przepisach ustawy o rynku pracy i służbach zatrudnienia.</w:t>
      </w:r>
    </w:p>
    <w:p w14:paraId="5126F9B5"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PUP mogą zawierać umowy dotyczące realizacji form pomocy finansowanych z FP powodujących powstanie zobowiązań przechodzących na rok następny do wysokości 30% kwoty środków (limitów) ustalonych na dany rok budżetowy, a łącznie z zobowiązaniami wynikającymi z realizacji projektów współfinansowanych ze środków Unii Europejskiej do wysokości określonej przez ministra właściwego do spraw pracy.</w:t>
      </w:r>
    </w:p>
    <w:p w14:paraId="5F466C32" w14:textId="00228E79"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We </w:t>
      </w:r>
      <w:r w:rsidR="00E61D59">
        <w:rPr>
          <w:rFonts w:asciiTheme="minorHAnsi" w:hAnsiTheme="minorHAnsi" w:cstheme="minorHAnsi"/>
          <w:szCs w:val="24"/>
        </w:rPr>
        <w:t>w</w:t>
      </w:r>
      <w:r w:rsidRPr="00F13282">
        <w:rPr>
          <w:rFonts w:asciiTheme="minorHAnsi" w:hAnsiTheme="minorHAnsi" w:cstheme="minorHAnsi"/>
          <w:szCs w:val="24"/>
        </w:rPr>
        <w:t>niosku EFS+</w:t>
      </w:r>
      <w:r w:rsidR="00045E64">
        <w:rPr>
          <w:rFonts w:asciiTheme="minorHAnsi" w:hAnsiTheme="minorHAnsi" w:cstheme="minorHAnsi"/>
          <w:szCs w:val="24"/>
        </w:rPr>
        <w:t xml:space="preserve"> </w:t>
      </w:r>
      <w:r w:rsidRPr="00F13282">
        <w:rPr>
          <w:rFonts w:asciiTheme="minorHAnsi" w:hAnsiTheme="minorHAnsi" w:cstheme="minorHAnsi"/>
          <w:szCs w:val="24"/>
        </w:rPr>
        <w:t xml:space="preserve">jest wykazywana łączna wartość wydatków kwalifikowalnych zgodnie </w:t>
      </w:r>
      <w:r w:rsidR="00135D2B">
        <w:rPr>
          <w:rFonts w:asciiTheme="minorHAnsi" w:hAnsiTheme="minorHAnsi" w:cstheme="minorHAnsi"/>
          <w:szCs w:val="24"/>
        </w:rPr>
        <w:br/>
      </w:r>
      <w:r w:rsidRPr="00F13282">
        <w:rPr>
          <w:rFonts w:asciiTheme="minorHAnsi" w:hAnsiTheme="minorHAnsi" w:cstheme="minorHAnsi"/>
          <w:szCs w:val="24"/>
        </w:rPr>
        <w:t xml:space="preserve">z Wytycznymi kwalifikowalności, ze wskazaniem poszczególnych form pomocy, jako odrębnych zadań merytorycznych w projekcie. Nie jest możliwe przekroczenie łącznej </w:t>
      </w:r>
      <w:r w:rsidRPr="00F13282">
        <w:rPr>
          <w:rFonts w:asciiTheme="minorHAnsi" w:hAnsiTheme="minorHAnsi" w:cstheme="minorHAnsi"/>
          <w:szCs w:val="24"/>
        </w:rPr>
        <w:lastRenderedPageBreak/>
        <w:t xml:space="preserve">kwoty wydatków kwalifikowalnych w ramach danego roku budżetowego w ramach projektu, która wynika z zatwierdzonego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t>
      </w:r>
    </w:p>
    <w:p w14:paraId="2BB19308" w14:textId="586771A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Jeżeli Wnioskodawca planuje realizację w danym roku budżetowym formę pomocy, która może być </w:t>
      </w:r>
      <w:r w:rsidR="00AF4677" w:rsidRPr="00F13282">
        <w:rPr>
          <w:rFonts w:asciiTheme="minorHAnsi" w:hAnsiTheme="minorHAnsi" w:cstheme="minorHAnsi"/>
          <w:szCs w:val="24"/>
        </w:rPr>
        <w:t>realizowan</w:t>
      </w:r>
      <w:r w:rsidR="00AF4677">
        <w:rPr>
          <w:rFonts w:asciiTheme="minorHAnsi" w:hAnsiTheme="minorHAnsi" w:cstheme="minorHAnsi"/>
          <w:szCs w:val="24"/>
        </w:rPr>
        <w:t>a</w:t>
      </w:r>
      <w:r w:rsidR="00AF4677" w:rsidRPr="00F13282">
        <w:rPr>
          <w:rFonts w:asciiTheme="minorHAnsi" w:hAnsiTheme="minorHAnsi" w:cstheme="minorHAnsi"/>
          <w:szCs w:val="24"/>
        </w:rPr>
        <w:t xml:space="preserve"> </w:t>
      </w:r>
      <w:r w:rsidRPr="00F13282">
        <w:rPr>
          <w:rFonts w:asciiTheme="minorHAnsi" w:hAnsiTheme="minorHAnsi" w:cstheme="minorHAnsi"/>
          <w:szCs w:val="24"/>
        </w:rPr>
        <w:t xml:space="preserve">przez jst lub przedsiębiorcę prywatnego, to we </w:t>
      </w:r>
      <w:r w:rsidR="00E61D59">
        <w:rPr>
          <w:rFonts w:asciiTheme="minorHAnsi" w:hAnsiTheme="minorHAnsi" w:cstheme="minorHAnsi"/>
          <w:szCs w:val="24"/>
        </w:rPr>
        <w:t>w</w:t>
      </w:r>
      <w:r w:rsidRPr="00F13282">
        <w:rPr>
          <w:rFonts w:asciiTheme="minorHAnsi" w:hAnsiTheme="minorHAnsi" w:cstheme="minorHAnsi"/>
          <w:szCs w:val="24"/>
        </w:rPr>
        <w:t>niosku o</w:t>
      </w:r>
      <w:r w:rsidR="00637B9C">
        <w:rPr>
          <w:rFonts w:asciiTheme="minorHAnsi" w:hAnsiTheme="minorHAnsi" w:cstheme="minorHAnsi"/>
          <w:szCs w:val="24"/>
        </w:rPr>
        <w:t> </w:t>
      </w:r>
      <w:r w:rsidRPr="00F13282">
        <w:rPr>
          <w:rFonts w:asciiTheme="minorHAnsi" w:hAnsiTheme="minorHAnsi" w:cstheme="minorHAnsi"/>
          <w:szCs w:val="24"/>
        </w:rPr>
        <w:t xml:space="preserve"> dofinansowanie projektu tę formę pomocy należy wykazać jako jedno zadanie, a</w:t>
      </w:r>
      <w:r w:rsidR="00637B9C">
        <w:rPr>
          <w:rFonts w:asciiTheme="minorHAnsi" w:hAnsiTheme="minorHAnsi" w:cstheme="minorHAnsi"/>
          <w:szCs w:val="24"/>
        </w:rPr>
        <w:t> </w:t>
      </w:r>
      <w:r w:rsidRPr="00F13282">
        <w:rPr>
          <w:rFonts w:asciiTheme="minorHAnsi" w:hAnsiTheme="minorHAnsi" w:cstheme="minorHAnsi"/>
          <w:szCs w:val="24"/>
        </w:rPr>
        <w:t xml:space="preserve"> w</w:t>
      </w:r>
      <w:r w:rsidR="00637B9C">
        <w:rPr>
          <w:rFonts w:asciiTheme="minorHAnsi" w:hAnsiTheme="minorHAnsi" w:cstheme="minorHAnsi"/>
          <w:szCs w:val="24"/>
        </w:rPr>
        <w:t> </w:t>
      </w:r>
      <w:r w:rsidRPr="00F13282">
        <w:rPr>
          <w:rFonts w:asciiTheme="minorHAnsi" w:hAnsiTheme="minorHAnsi" w:cstheme="minorHAnsi"/>
          <w:szCs w:val="24"/>
        </w:rPr>
        <w:t xml:space="preserve"> ramach podzadań wykazać (rozbić) na np. w jst lub u przedsiębiorcy prywatnego.</w:t>
      </w:r>
    </w:p>
    <w:p w14:paraId="56625DB7" w14:textId="13A906B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Okres kwalifikowalności wydatków w ramach danego projektu określony jest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t>
      </w:r>
    </w:p>
    <w:p w14:paraId="16B21E15" w14:textId="5FE6A39D"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Okres kwalifikowalności wydatków w ramach projektu może przypadać na okres przed podpisaniem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Wydatki poniesione przed podpisaniem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o ile odnoszą się do okresu realizacji projektu, mogą zostać uznane za kwalifikowalne wyłącznie w przypadku spełnienia warunków kwalifikowalności określonych w Wytycznych kwalifikowalności i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Jednocześnie do momentu podpisania </w:t>
      </w:r>
      <w:r w:rsidR="00E010C4">
        <w:rPr>
          <w:rFonts w:asciiTheme="minorHAnsi" w:hAnsiTheme="minorHAnsi" w:cstheme="minorHAnsi"/>
          <w:szCs w:val="24"/>
        </w:rPr>
        <w:t>u</w:t>
      </w:r>
      <w:r w:rsidRPr="00F13282">
        <w:rPr>
          <w:rFonts w:asciiTheme="minorHAnsi" w:hAnsiTheme="minorHAnsi" w:cstheme="minorHAnsi"/>
          <w:szCs w:val="24"/>
        </w:rPr>
        <w:t>mowy o dofinansowanie Projektodawca ponosi wydatki na własne ryzyko.</w:t>
      </w:r>
    </w:p>
    <w:p w14:paraId="4A38D4FC" w14:textId="1871AD2B" w:rsidR="005C2189" w:rsidRPr="00F13282" w:rsidRDefault="003F22F2">
      <w:pPr>
        <w:pStyle w:val="Akapitzlist"/>
        <w:numPr>
          <w:ilvl w:val="0"/>
          <w:numId w:val="42"/>
        </w:numPr>
        <w:spacing w:after="0" w:line="360" w:lineRule="auto"/>
        <w:ind w:left="480" w:hangingChars="200" w:hanging="480"/>
        <w:jc w:val="both"/>
        <w:rPr>
          <w:rFonts w:asciiTheme="minorHAnsi" w:hAnsiTheme="minorHAnsi" w:cstheme="minorHAnsi"/>
          <w:szCs w:val="24"/>
        </w:rPr>
      </w:pPr>
      <w:r w:rsidRPr="00F13282">
        <w:rPr>
          <w:rFonts w:asciiTheme="minorHAnsi" w:hAnsiTheme="minorHAnsi" w:cstheme="minorHAnsi"/>
          <w:szCs w:val="24"/>
        </w:rPr>
        <w:t>Realizacja projektów powinna obejmować lata: 2026-2027. Data rozpoczęcia projektu nie może być wcześniejsza niż 1 lipca 2026 r., a data jego zakończenia nie późniejsza niż 31</w:t>
      </w:r>
      <w:r w:rsidR="008B3C6F">
        <w:rPr>
          <w:rFonts w:asciiTheme="minorHAnsi" w:hAnsiTheme="minorHAnsi" w:cstheme="minorHAnsi"/>
          <w:szCs w:val="24"/>
        </w:rPr>
        <w:t> </w:t>
      </w:r>
      <w:r w:rsidRPr="00F13282">
        <w:rPr>
          <w:rFonts w:asciiTheme="minorHAnsi" w:hAnsiTheme="minorHAnsi" w:cstheme="minorHAnsi"/>
          <w:szCs w:val="24"/>
        </w:rPr>
        <w:t xml:space="preserve"> grudnia 2027 r. </w:t>
      </w:r>
    </w:p>
    <w:p w14:paraId="014F9AB9" w14:textId="17667368"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Wskazany przez Wnioskodawcę we </w:t>
      </w:r>
      <w:r w:rsidR="00E61D59">
        <w:rPr>
          <w:rFonts w:asciiTheme="minorHAnsi" w:hAnsiTheme="minorHAnsi" w:cstheme="minorHAnsi"/>
          <w:szCs w:val="24"/>
        </w:rPr>
        <w:t>w</w:t>
      </w:r>
      <w:r w:rsidRPr="00F13282">
        <w:rPr>
          <w:rFonts w:asciiTheme="minorHAnsi" w:hAnsiTheme="minorHAnsi" w:cstheme="minorHAnsi"/>
          <w:szCs w:val="24"/>
        </w:rPr>
        <w:t xml:space="preserve">niosku EFS+ okres realizacji projektu jest zarówno rzeczowym, jak i finansowym okresem realizacji projektu. Informacje zawarte we </w:t>
      </w:r>
      <w:r w:rsidR="00E61D59">
        <w:rPr>
          <w:rFonts w:asciiTheme="minorHAnsi" w:hAnsiTheme="minorHAnsi" w:cstheme="minorHAnsi"/>
          <w:szCs w:val="24"/>
        </w:rPr>
        <w:t>w</w:t>
      </w:r>
      <w:r w:rsidRPr="00F13282">
        <w:rPr>
          <w:rFonts w:asciiTheme="minorHAnsi" w:hAnsiTheme="minorHAnsi" w:cstheme="minorHAnsi"/>
          <w:szCs w:val="24"/>
        </w:rPr>
        <w:t>niosku EFS+ tj. okres realizacji projektu i Harmonogram realizacji projektu muszą być spójne.</w:t>
      </w:r>
    </w:p>
    <w:p w14:paraId="65EF5025"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Po zakończeniu realizacji projektu możliwe jest kwalifikowanie wydatków poniesionych po dniu wskazanym jako dzień zakończenia realizacji projektu, o ile wydatki te odnoszą się do zadań realizowanych w okresie realizacji projektu oraz zostały uwzględnione we wniosku o płatność końcową. </w:t>
      </w:r>
    </w:p>
    <w:p w14:paraId="28E28A57" w14:textId="7A1DDD9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Podczas konstruowania budżetu projektu niekonkurencyjnego, w odniesieniu do form pomocy wynikających z Ustawy należy brać pod uwagę aktualne kwoty świadczeń, o</w:t>
      </w:r>
      <w:r w:rsidR="00110963">
        <w:rPr>
          <w:rFonts w:asciiTheme="minorHAnsi" w:hAnsiTheme="minorHAnsi" w:cstheme="minorHAnsi"/>
          <w:szCs w:val="24"/>
        </w:rPr>
        <w:t xml:space="preserve">  </w:t>
      </w:r>
      <w:r w:rsidRPr="00F13282">
        <w:rPr>
          <w:rFonts w:asciiTheme="minorHAnsi" w:hAnsiTheme="minorHAnsi" w:cstheme="minorHAnsi"/>
          <w:szCs w:val="24"/>
        </w:rPr>
        <w:t>których mowa w art. 224 wskazanej Ustawy, z uwzględnieniem rzeczywistego wskaźnika wzrostu cen towarów i usług konsumpcyjnych.</w:t>
      </w:r>
    </w:p>
    <w:p w14:paraId="15E1E3F4"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Uczestnikom projektu objętym wsparciem mogą być udzielane także formy pomocy zgodnie z Rozdziałem 2 Ustawy, które nie są finansowane w ramach projektu współfinansowanego z EFS+ ze środków FP.</w:t>
      </w:r>
    </w:p>
    <w:p w14:paraId="15F2D1E6"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eastAsia="SimSun" w:hAnsiTheme="minorHAnsi" w:cstheme="minorHAnsi"/>
          <w:szCs w:val="24"/>
        </w:rPr>
        <w:t xml:space="preserve">W ramach projektu nie mogą być finansowane podmioty podlegające sankcjom związanym z przeciwdziałaniem wspieraniu agresji Rosji na Ukrainę, zgodnie z ustawą z dnia 13 kwietnia 2022 r. o szczególnych rozwiązaniach w zakresie przeciwdziałania wspieraniu agresji na Ukrainę oraz służących ochronie bezpieczeństwa narodowego. </w:t>
      </w:r>
      <w:r w:rsidRPr="00F13282">
        <w:rPr>
          <w:rFonts w:asciiTheme="minorHAnsi" w:hAnsiTheme="minorHAnsi" w:cstheme="minorHAnsi"/>
          <w:szCs w:val="24"/>
        </w:rPr>
        <w:t xml:space="preserve">Z punktu widzenia realizacji wsparcia w ramach Programu istotny przepis prawa zawarty jest w art. 5l Rozporządzenia Rady (UE) nr 833/2014 z dnia 31 lipca 2014 r. dotyczącym środków ograniczających w związku z działaniami Rosji destabilizującymi sytuację na Ukrainie, gdzie zakazuje się udzielania bezpośredniego lub pośredniego wsparcia, w tym udzielania finansowania i pomocy finansowej lub przyznania jakikolwiek innych korzyści w ramach programu Unii, Euratomu lub krajowego programu państwa członkowskiego na rzecz jakichkolwiek osób prawnych, podmiotów lub organów z siedzibą w Rosji będących pod kontrolą publiczną. </w:t>
      </w:r>
    </w:p>
    <w:p w14:paraId="1F6B1842" w14:textId="77777777" w:rsidR="005C2189" w:rsidRPr="00F13282" w:rsidRDefault="003F22F2">
      <w:pPr>
        <w:pStyle w:val="Akapitzlist"/>
        <w:spacing w:after="0" w:line="360" w:lineRule="auto"/>
        <w:ind w:leftChars="200" w:left="480"/>
        <w:jc w:val="both"/>
        <w:rPr>
          <w:rFonts w:asciiTheme="minorHAnsi" w:hAnsiTheme="minorHAnsi" w:cstheme="minorHAnsi"/>
          <w:szCs w:val="24"/>
        </w:rPr>
      </w:pPr>
      <w:r w:rsidRPr="00F13282">
        <w:rPr>
          <w:rFonts w:asciiTheme="minorHAnsi" w:hAnsiTheme="minorHAnsi" w:cstheme="minorHAnsi"/>
          <w:szCs w:val="24"/>
        </w:rPr>
        <w:t xml:space="preserve">W związku z tym przed udzieleniem wsparcia Beneficjent powinien weryfikować, czy dany podmiot nie podlega wykluczeniu z otrzymania wsparcia wynikającemu z nałożenia sankcji. </w:t>
      </w:r>
    </w:p>
    <w:p w14:paraId="6A8E5C30" w14:textId="77777777" w:rsidR="005C2189" w:rsidRPr="00F13282" w:rsidRDefault="003F22F2">
      <w:pPr>
        <w:pStyle w:val="Akapitzlist"/>
        <w:spacing w:after="0" w:line="360" w:lineRule="auto"/>
        <w:ind w:leftChars="200" w:left="480"/>
        <w:jc w:val="both"/>
        <w:rPr>
          <w:rFonts w:asciiTheme="minorHAnsi" w:hAnsiTheme="minorHAnsi" w:cstheme="minorHAnsi"/>
          <w:szCs w:val="24"/>
        </w:rPr>
      </w:pPr>
      <w:r w:rsidRPr="00F13282">
        <w:rPr>
          <w:rFonts w:asciiTheme="minorHAnsi" w:hAnsiTheme="minorHAnsi" w:cstheme="minorHAnsi"/>
          <w:szCs w:val="24"/>
        </w:rPr>
        <w:t>Wydatki ponoszone przez PUP w ramach projektu niekonkurencyjnego muszą być zgodne z:</w:t>
      </w:r>
    </w:p>
    <w:p w14:paraId="727390D3"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Ustawą oraz aktami wykonawczymi;</w:t>
      </w:r>
    </w:p>
    <w:p w14:paraId="5687E45D"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Rozporządzeniem ogólnym;</w:t>
      </w:r>
    </w:p>
    <w:p w14:paraId="3650AB69" w14:textId="1CEEBE0F" w:rsidR="005C2189" w:rsidRPr="00F13282" w:rsidRDefault="0065176C">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w:t>
      </w:r>
      <w:r w:rsidR="003F22F2" w:rsidRPr="00F13282">
        <w:rPr>
          <w:rFonts w:asciiTheme="minorHAnsi" w:hAnsiTheme="minorHAnsi" w:cstheme="minorHAnsi"/>
          <w:szCs w:val="24"/>
          <w:lang w:eastAsia="ar-SA"/>
        </w:rPr>
        <w:t>stawą wdrożeniową;</w:t>
      </w:r>
    </w:p>
    <w:p w14:paraId="4FCCBD00"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Wytycznymi kwalifikowalności wydatków na lata 2021-2027;</w:t>
      </w:r>
    </w:p>
    <w:p w14:paraId="7C7B8B61" w14:textId="6465C0B5" w:rsidR="005C2189" w:rsidRPr="00F13282" w:rsidRDefault="0065176C">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I</w:t>
      </w:r>
      <w:r w:rsidR="003F22F2" w:rsidRPr="00F13282">
        <w:rPr>
          <w:rFonts w:asciiTheme="minorHAnsi" w:hAnsiTheme="minorHAnsi" w:cstheme="minorHAnsi"/>
          <w:szCs w:val="24"/>
          <w:lang w:eastAsia="ar-SA"/>
        </w:rPr>
        <w:t>nnymi dokumentami programowymi FEM 2021-2027;</w:t>
      </w:r>
    </w:p>
    <w:p w14:paraId="2A9EF509"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Umową o dofinansowanie projektu współfinansowanego z EFS+;</w:t>
      </w:r>
    </w:p>
    <w:p w14:paraId="2F2B2A38"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 xml:space="preserve">Wytycznymi dotyczącymi realizacji projektów z udziałem środków Europejskiego Funduszu Społecznego Plus w regionalnych programach na lata 2021–2027; </w:t>
      </w:r>
    </w:p>
    <w:p w14:paraId="25FF78EB" w14:textId="77777777" w:rsidR="005C2189" w:rsidRPr="00F13282" w:rsidRDefault="003F22F2">
      <w:pPr>
        <w:numPr>
          <w:ilvl w:val="0"/>
          <w:numId w:val="45"/>
        </w:numPr>
        <w:tabs>
          <w:tab w:val="left" w:pos="284"/>
        </w:tabs>
        <w:suppressAutoHyphens/>
        <w:autoSpaceDE w:val="0"/>
        <w:autoSpaceDN w:val="0"/>
        <w:adjustRightInd w:val="0"/>
        <w:spacing w:after="0" w:line="360" w:lineRule="auto"/>
        <w:ind w:left="567" w:hanging="424"/>
        <w:jc w:val="both"/>
        <w:rPr>
          <w:rFonts w:asciiTheme="minorHAnsi" w:hAnsiTheme="minorHAnsi" w:cstheme="minorHAnsi"/>
          <w:szCs w:val="24"/>
          <w:lang w:eastAsia="ar-SA"/>
        </w:rPr>
      </w:pPr>
      <w:r w:rsidRPr="00F13282">
        <w:rPr>
          <w:rFonts w:asciiTheme="minorHAnsi" w:hAnsiTheme="minorHAnsi" w:cstheme="minorHAnsi"/>
          <w:szCs w:val="24"/>
          <w:lang w:eastAsia="ar-SA"/>
        </w:rPr>
        <w:t>Wytycznymi dotyczącymi realizacji zasad równościowych w ramach funduszy unijnych na lata 2021–2027.</w:t>
      </w:r>
    </w:p>
    <w:p w14:paraId="54CE894A" w14:textId="1231031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lang w:eastAsia="ar-SA"/>
        </w:rPr>
      </w:pPr>
      <w:r w:rsidRPr="00F13282">
        <w:rPr>
          <w:rFonts w:asciiTheme="minorHAnsi" w:hAnsiTheme="minorHAnsi" w:cstheme="minorHAnsi"/>
        </w:rPr>
        <w:lastRenderedPageBreak/>
        <w:t xml:space="preserve">Na etapie oceny </w:t>
      </w:r>
      <w:r w:rsidR="00E61D59">
        <w:rPr>
          <w:rFonts w:asciiTheme="minorHAnsi" w:hAnsiTheme="minorHAnsi" w:cstheme="minorHAnsi"/>
        </w:rPr>
        <w:t>w</w:t>
      </w:r>
      <w:r w:rsidRPr="00F13282">
        <w:rPr>
          <w:rFonts w:asciiTheme="minorHAnsi" w:hAnsiTheme="minorHAnsi" w:cstheme="minorHAnsi"/>
        </w:rPr>
        <w:t xml:space="preserve">niosku o dofinansowanie projektu dokonywana jest ocena kwalifikowalności planowanych wydatków. Przyjęcie danego projektu do realizacji i zawarcie z Wnioskodawcą </w:t>
      </w:r>
      <w:r w:rsidR="00E010C4">
        <w:rPr>
          <w:rFonts w:asciiTheme="minorHAnsi" w:hAnsiTheme="minorHAnsi" w:cstheme="minorHAnsi"/>
        </w:rPr>
        <w:t>u</w:t>
      </w:r>
      <w:r w:rsidRPr="00F13282">
        <w:rPr>
          <w:rFonts w:asciiTheme="minorHAnsi" w:hAnsiTheme="minorHAnsi" w:cstheme="minorHAnsi"/>
        </w:rPr>
        <w:t xml:space="preserve">mowy o dofinansowanie projektu nie oznacza, że wszystkie wydatki, które </w:t>
      </w:r>
      <w:r w:rsidR="00447A84">
        <w:rPr>
          <w:rFonts w:asciiTheme="minorHAnsi" w:hAnsiTheme="minorHAnsi" w:cstheme="minorHAnsi"/>
        </w:rPr>
        <w:t>B</w:t>
      </w:r>
      <w:r w:rsidRPr="00F13282">
        <w:rPr>
          <w:rFonts w:asciiTheme="minorHAnsi" w:hAnsiTheme="minorHAnsi" w:cstheme="minorHAnsi"/>
        </w:rPr>
        <w:t>eneficjent przedstawi we wniosku o płatność w trakcie realizacji projektu, zostaną rozliczone</w:t>
      </w:r>
      <w:r w:rsidRPr="00F13282">
        <w:rPr>
          <w:rStyle w:val="Odwoanieprzypisudolnego"/>
          <w:rFonts w:asciiTheme="minorHAnsi" w:hAnsiTheme="minorHAnsi" w:cstheme="minorHAnsi"/>
        </w:rPr>
        <w:footnoteReference w:id="18"/>
      </w:r>
      <w:r w:rsidRPr="00F13282">
        <w:rPr>
          <w:rFonts w:asciiTheme="minorHAnsi" w:hAnsiTheme="minorHAnsi" w:cstheme="minorHAnsi"/>
        </w:rPr>
        <w:t>.</w:t>
      </w:r>
    </w:p>
    <w:p w14:paraId="1275C563" w14:textId="79010F6F"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lang w:eastAsia="ar-SA"/>
        </w:rPr>
      </w:pPr>
      <w:r w:rsidRPr="00F13282">
        <w:rPr>
          <w:rFonts w:asciiTheme="minorHAnsi" w:hAnsiTheme="minorHAnsi" w:cstheme="minorHAnsi"/>
        </w:rPr>
        <w:t>Ocena kwalifikowalności poniesionego wydatku dokonywana jest przede wszystkim w trakcie realizacji projektu poprzez weryfikację wniosków o płatność</w:t>
      </w:r>
      <w:r w:rsidRPr="00F13282">
        <w:rPr>
          <w:rStyle w:val="Odwoanieprzypisudolnego"/>
          <w:rFonts w:asciiTheme="minorHAnsi" w:hAnsiTheme="minorHAnsi" w:cstheme="minorHAnsi"/>
        </w:rPr>
        <w:footnoteReference w:id="19"/>
      </w:r>
      <w:r w:rsidRPr="00F13282">
        <w:rPr>
          <w:rFonts w:asciiTheme="minorHAnsi" w:hAnsiTheme="minorHAnsi" w:cstheme="minorHAnsi"/>
        </w:rPr>
        <w:t xml:space="preserve"> oraz w trakcie kontroli projektu, w szczególności kontroli w miejscu realizacji projektu lub siedzibie Beneficjenta. Ocena kwalifikowalności poniesionych wydatków jest prowadzona także po zakończeniu realizacji projektu w zakresie obowiązków nałożonych na Beneficjenta na podstawie </w:t>
      </w:r>
      <w:r w:rsidR="00E010C4">
        <w:rPr>
          <w:rFonts w:asciiTheme="minorHAnsi" w:hAnsiTheme="minorHAnsi" w:cstheme="minorHAnsi"/>
        </w:rPr>
        <w:t>u</w:t>
      </w:r>
      <w:r w:rsidRPr="00F13282">
        <w:rPr>
          <w:rFonts w:asciiTheme="minorHAnsi" w:hAnsiTheme="minorHAnsi" w:cstheme="minorHAnsi"/>
        </w:rPr>
        <w:t>mowy o dofinansowanie projektu oraz wynikających z przepisów prawa.</w:t>
      </w:r>
    </w:p>
    <w:p w14:paraId="67700405" w14:textId="6860F7B3" w:rsidR="00D27746" w:rsidRDefault="003F22F2" w:rsidP="00D27746">
      <w:pPr>
        <w:pStyle w:val="Akapitzlist"/>
        <w:numPr>
          <w:ilvl w:val="0"/>
          <w:numId w:val="42"/>
        </w:numPr>
        <w:spacing w:after="0" w:line="360" w:lineRule="auto"/>
        <w:ind w:left="426" w:hanging="426"/>
        <w:jc w:val="both"/>
        <w:rPr>
          <w:rFonts w:asciiTheme="minorHAnsi" w:hAnsiTheme="minorHAnsi" w:cstheme="minorHAnsi"/>
          <w:szCs w:val="24"/>
        </w:rPr>
      </w:pPr>
      <w:r w:rsidRPr="00D27746">
        <w:rPr>
          <w:rFonts w:asciiTheme="minorHAnsi" w:hAnsiTheme="minorHAnsi" w:cstheme="minorHAnsi"/>
          <w:szCs w:val="24"/>
          <w:lang w:eastAsia="ar-SA"/>
        </w:rPr>
        <w:t>Zasady kwalifikowalności wydatków stanowią, że niedozwolone jest podwójne finansowanie wydatków, np. więcej niż jednokrotne przedstawienie do rozliczenia tego samego wydatku albo tej samej części wydatku ze środków UE w jakiejkolwiek formie, rozliczenie w projekcie zakupu używanego środka trwałego w ramach form wsparcia: jednorazowych środków na podęcie działalności gospodarczej i wyposażenia lub doposażenia stanowiska pracy, który był uprzednio współfinansowany z udziałem środków UE. Zakaz ten jest bezterminowy.</w:t>
      </w:r>
      <w:r w:rsidR="00F97AD6" w:rsidRPr="00D27746">
        <w:rPr>
          <w:rFonts w:asciiTheme="minorHAnsi" w:hAnsiTheme="minorHAnsi" w:cstheme="minorHAnsi"/>
          <w:lang w:eastAsia="ar-SA"/>
        </w:rPr>
        <w:t xml:space="preserve"> </w:t>
      </w:r>
      <w:r w:rsidR="00F97AD6" w:rsidRPr="00D27746">
        <w:rPr>
          <w:rFonts w:asciiTheme="minorHAnsi" w:hAnsiTheme="minorHAnsi" w:cstheme="minorHAnsi"/>
          <w:szCs w:val="24"/>
          <w:lang w:eastAsia="ar-SA"/>
        </w:rPr>
        <w:t>Beneficjent zobowiązany jest do zapewnienia, aby wszystkie działania realizowane w ramach projektu były zgodne z zasadą „nie czyń poważnych szkód” (DNSH), o której mowa w art. 9 rozporządzenia Parlamentu Europejskiego i Rady (UE) 2021/1060, niezależnie od charakteru tych działań, w tym w</w:t>
      </w:r>
      <w:r w:rsidR="00B8557E">
        <w:rPr>
          <w:rFonts w:asciiTheme="minorHAnsi" w:hAnsiTheme="minorHAnsi" w:cstheme="minorHAnsi"/>
          <w:szCs w:val="24"/>
          <w:lang w:eastAsia="ar-SA"/>
        </w:rPr>
        <w:t> </w:t>
      </w:r>
      <w:r w:rsidR="00F97AD6" w:rsidRPr="00D27746">
        <w:rPr>
          <w:rFonts w:asciiTheme="minorHAnsi" w:hAnsiTheme="minorHAnsi" w:cstheme="minorHAnsi"/>
          <w:szCs w:val="24"/>
          <w:lang w:eastAsia="ar-SA"/>
        </w:rPr>
        <w:t>szczególności w przypadku ponoszenia wydatków na środki trwałe.</w:t>
      </w:r>
    </w:p>
    <w:p w14:paraId="74ED4346" w14:textId="13315AAB" w:rsidR="005C2189" w:rsidRPr="00D27746" w:rsidRDefault="003F22F2" w:rsidP="00D27746">
      <w:pPr>
        <w:pStyle w:val="Akapitzlist"/>
        <w:numPr>
          <w:ilvl w:val="0"/>
          <w:numId w:val="42"/>
        </w:numPr>
        <w:spacing w:after="0" w:line="360" w:lineRule="auto"/>
        <w:ind w:left="426" w:hanging="426"/>
        <w:jc w:val="both"/>
        <w:rPr>
          <w:rFonts w:asciiTheme="minorHAnsi" w:hAnsiTheme="minorHAnsi" w:cstheme="minorHAnsi"/>
          <w:szCs w:val="24"/>
        </w:rPr>
      </w:pPr>
      <w:r w:rsidRPr="00D27746">
        <w:rPr>
          <w:rFonts w:asciiTheme="minorHAnsi" w:hAnsiTheme="minorHAnsi" w:cstheme="minorHAnsi"/>
          <w:szCs w:val="24"/>
        </w:rPr>
        <w:t>Wydatki kwalifikowalne muszą być faktycznie poniesione, niezbędne do realizacji celów projektu. Wydatki muszą być dokonywane w sposób przejrzysty, racjonalny i efektywny. Dowodem poniesienia wydatku jest zapłacona faktura lub inny dokument księgowy o równoważnej wartości dowodowej.</w:t>
      </w:r>
    </w:p>
    <w:p w14:paraId="4D3ACA97" w14:textId="287214E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Zatwierdzenie wydatku we </w:t>
      </w:r>
      <w:r w:rsidR="00E61D59">
        <w:rPr>
          <w:rFonts w:asciiTheme="minorHAnsi" w:hAnsiTheme="minorHAnsi" w:cstheme="minorHAnsi"/>
          <w:szCs w:val="24"/>
        </w:rPr>
        <w:t>w</w:t>
      </w:r>
      <w:r w:rsidRPr="00F13282">
        <w:rPr>
          <w:rFonts w:asciiTheme="minorHAnsi" w:hAnsiTheme="minorHAnsi" w:cstheme="minorHAnsi"/>
          <w:szCs w:val="24"/>
        </w:rPr>
        <w:t>niosku EFS+ na danym poziomie nie oznacza, że dokładnie taka sama kwota wydatkowania będzie kwalifikowalna w ramach projektu.</w:t>
      </w:r>
    </w:p>
    <w:p w14:paraId="637AEDED"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PUP na potrzeby projektu oraz prowadzenia wyodrębnionej ewidencji księgowej projektu korzysta z podstawowego rachunku bankowego PUP do obsługi środków FP lub z rachunku bankowego pomocniczego, z którego ponoszone są wydatki w ramach projektu współfinansowanego z EFS+.</w:t>
      </w:r>
    </w:p>
    <w:p w14:paraId="7E068C96" w14:textId="25896A65"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Numery rachunków bankowych, o których mowa w pkt 2</w:t>
      </w:r>
      <w:r w:rsidR="009F4CFD">
        <w:rPr>
          <w:rFonts w:asciiTheme="minorHAnsi" w:hAnsiTheme="minorHAnsi" w:cstheme="minorHAnsi"/>
          <w:szCs w:val="24"/>
        </w:rPr>
        <w:t>5</w:t>
      </w:r>
      <w:r w:rsidRPr="00F13282">
        <w:rPr>
          <w:rFonts w:asciiTheme="minorHAnsi" w:hAnsiTheme="minorHAnsi" w:cstheme="minorHAnsi"/>
          <w:szCs w:val="24"/>
        </w:rPr>
        <w:t xml:space="preserve">, są wykazywane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 przypadku zmiany numeru któregokolwiek z ww. rachunków bankowych, </w:t>
      </w:r>
      <w:r w:rsidR="00E010C4">
        <w:rPr>
          <w:rFonts w:asciiTheme="minorHAnsi" w:hAnsiTheme="minorHAnsi" w:cstheme="minorHAnsi"/>
          <w:szCs w:val="24"/>
        </w:rPr>
        <w:t>u</w:t>
      </w:r>
      <w:r w:rsidRPr="00F13282">
        <w:rPr>
          <w:rFonts w:asciiTheme="minorHAnsi" w:hAnsiTheme="minorHAnsi" w:cstheme="minorHAnsi"/>
          <w:szCs w:val="24"/>
        </w:rPr>
        <w:t>mowa o dofinansowanie projektu podlega aneksowaniu.</w:t>
      </w:r>
    </w:p>
    <w:p w14:paraId="5C4C617C"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Rozliczanie wydatków poniesionych w związku z realizacją projektu jest dokonywane na podstawie wniosku o płatność, sporządzanego w CST2021, zawierającego dane na temat postępu finansowego i rzeczowego realizacji projektu.</w:t>
      </w:r>
    </w:p>
    <w:p w14:paraId="7944A9C9" w14:textId="2A806D14"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o płatność w ramach projektu niekonkurencyjnego jest składany do IP nie rzadziej niż raz na kwartał. Szczegółowy harmonogram składania wniosków o płatność określa IP w </w:t>
      </w:r>
      <w:r w:rsidR="00E010C4">
        <w:rPr>
          <w:rFonts w:asciiTheme="minorHAnsi" w:hAnsiTheme="minorHAnsi" w:cstheme="minorHAnsi"/>
          <w:szCs w:val="24"/>
        </w:rPr>
        <w:t>u</w:t>
      </w:r>
      <w:r w:rsidRPr="00F13282">
        <w:rPr>
          <w:rFonts w:asciiTheme="minorHAnsi" w:hAnsiTheme="minorHAnsi" w:cstheme="minorHAnsi"/>
          <w:szCs w:val="24"/>
        </w:rPr>
        <w:t xml:space="preserve">mowie o dofinansowanie projektu. </w:t>
      </w:r>
    </w:p>
    <w:p w14:paraId="5A3278C2" w14:textId="317AF9E1"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Część danych niezbędnych do monitorowania postępu finansowego i rzeczowego, w tym dane dotyczące </w:t>
      </w:r>
      <w:r w:rsidR="00A77EBA" w:rsidRPr="00F13282">
        <w:rPr>
          <w:rFonts w:asciiTheme="minorHAnsi" w:hAnsiTheme="minorHAnsi" w:cstheme="minorHAnsi"/>
          <w:szCs w:val="24"/>
        </w:rPr>
        <w:t>u</w:t>
      </w:r>
      <w:r w:rsidRPr="00F13282">
        <w:rPr>
          <w:rFonts w:asciiTheme="minorHAnsi" w:hAnsiTheme="minorHAnsi" w:cstheme="minorHAnsi"/>
          <w:szCs w:val="24"/>
        </w:rPr>
        <w:t xml:space="preserve">czestników projektu, są gromadzone w systemie teleinformatycznym SYRIUSZ. </w:t>
      </w:r>
    </w:p>
    <w:p w14:paraId="5D4F8450" w14:textId="4E2A169E"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o płatność, co najmniej w części dotyczącej zestawienia wydatków oraz danych o </w:t>
      </w:r>
      <w:r w:rsidR="00A77EBA" w:rsidRPr="00F13282">
        <w:rPr>
          <w:rFonts w:asciiTheme="minorHAnsi" w:hAnsiTheme="minorHAnsi" w:cstheme="minorHAnsi"/>
          <w:szCs w:val="24"/>
        </w:rPr>
        <w:t>u</w:t>
      </w:r>
      <w:r w:rsidRPr="00F13282">
        <w:rPr>
          <w:rFonts w:asciiTheme="minorHAnsi" w:hAnsiTheme="minorHAnsi" w:cstheme="minorHAnsi"/>
          <w:szCs w:val="24"/>
        </w:rPr>
        <w:t>czestnikach projektu, jest sporządzany w CST2021 w oparciu o dane gromadzone w systemie teleinformatycznym SYRIUSZ.</w:t>
      </w:r>
    </w:p>
    <w:p w14:paraId="4E93E91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Wniosek o płatność w ramach projektu jest weryfikowany i zatwierdzany przez IP na zasadach przyjętych w dokumentach właściwych dla Programu.</w:t>
      </w:r>
    </w:p>
    <w:p w14:paraId="1B623D79"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Dokumenty księgowe projektu archiwizowane są w siedzibie PUP zgodnie z zasadami przyjętymi w ramach Programu.</w:t>
      </w:r>
    </w:p>
    <w:p w14:paraId="22DD192F"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Każdorazowo we wniosku o płatność oraz na zakończenie realizacji projektu rozliczenie wydatków poniesionych w ramach projektu jest dokonywane z uwzględnieniem montażu finansowego dla części finansowanej w ramach współfinansowania UE oraz wkładu krajowego właściwego dla danego województwa oraz Programu. </w:t>
      </w:r>
    </w:p>
    <w:p w14:paraId="171BEBD4"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Monitorowanie postępu rzeczowego projektu jest prowadzone w ramach wniosku o płatność.</w:t>
      </w:r>
    </w:p>
    <w:p w14:paraId="2532EFFF"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PUP monitoruje projekty zgodnie z Wytycznymi monitorowania.</w:t>
      </w:r>
    </w:p>
    <w:p w14:paraId="2E2DC428"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Wydatki w projekcie w danym roku są ponoszone z limitu określonego dla konkretnego roku, niezależnie od okresu realizacji projektu.</w:t>
      </w:r>
    </w:p>
    <w:p w14:paraId="2CCB070D" w14:textId="77777777" w:rsidR="005C2189" w:rsidRPr="00F13282" w:rsidRDefault="003F22F2">
      <w:pPr>
        <w:pStyle w:val="Akapitzlist"/>
        <w:numPr>
          <w:ilvl w:val="0"/>
          <w:numId w:val="42"/>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W przypadku realizacji wsparcia w formie szkoleń, ich efektem jest uzyskanie kwalifikacji / kompetencji.</w:t>
      </w:r>
    </w:p>
    <w:p w14:paraId="03DA535F" w14:textId="4B9F4FC2" w:rsidR="005C2189" w:rsidRPr="00F13282" w:rsidRDefault="003F22F2">
      <w:pPr>
        <w:pStyle w:val="Akapitzlist"/>
        <w:numPr>
          <w:ilvl w:val="0"/>
          <w:numId w:val="42"/>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Beneficjent jest zobowiązany do wypełniania obowiązków informacyjnych i promocyjnych, w tym informowania społeczeństwa o dofinansowaniu projektu przez Unię Europejską, zgodnie z Rozporządzeniem ogólnym, Podręcznikiem wnioskodawcy i beneficjenta Funduszy Europejskich na lata 2021-2027 w zakresie informacji i promocji oraz zgodnie z </w:t>
      </w:r>
      <w:r w:rsidR="00E010C4">
        <w:rPr>
          <w:rFonts w:asciiTheme="minorHAnsi" w:hAnsiTheme="minorHAnsi" w:cstheme="minorHAnsi"/>
          <w:szCs w:val="24"/>
        </w:rPr>
        <w:t>u</w:t>
      </w:r>
      <w:r w:rsidRPr="00F13282">
        <w:rPr>
          <w:rFonts w:asciiTheme="minorHAnsi" w:hAnsiTheme="minorHAnsi" w:cstheme="minorHAnsi"/>
          <w:szCs w:val="24"/>
        </w:rPr>
        <w:t xml:space="preserve">mową o dofinansowanie projektu. </w:t>
      </w:r>
    </w:p>
    <w:p w14:paraId="69BD0839" w14:textId="1FFA8127" w:rsidR="005C2189" w:rsidRPr="00F13282" w:rsidRDefault="003F22F2">
      <w:pPr>
        <w:pStyle w:val="Akapitzlist"/>
        <w:spacing w:after="120" w:line="360" w:lineRule="auto"/>
        <w:ind w:left="0" w:firstLine="708"/>
        <w:jc w:val="both"/>
        <w:rPr>
          <w:rFonts w:asciiTheme="minorHAnsi" w:hAnsiTheme="minorHAnsi" w:cstheme="minorHAnsi"/>
          <w:szCs w:val="24"/>
        </w:rPr>
      </w:pPr>
      <w:r w:rsidRPr="00F13282">
        <w:rPr>
          <w:rFonts w:asciiTheme="minorHAnsi" w:hAnsiTheme="minorHAnsi" w:cstheme="minorHAnsi"/>
          <w:szCs w:val="24"/>
        </w:rPr>
        <w:t xml:space="preserve">Realizowane w ramach Programu obowiązki informacyjno-promocyjne dotyczą nie tylko siedziby Beneficjenta, ale także innych podmiotów włączonych ww. realizację projektu, z zastrzeżeniem, że skutki finansowe wynikające z podpisanej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(załącznik: Wykaz pomniejszenia wartości dofinansowania projektu w zakresie obowiązków komunikacyjnych </w:t>
      </w:r>
      <w:r w:rsidR="00447A84">
        <w:rPr>
          <w:rFonts w:asciiTheme="minorHAnsi" w:hAnsiTheme="minorHAnsi" w:cstheme="minorHAnsi"/>
          <w:szCs w:val="24"/>
        </w:rPr>
        <w:t>B</w:t>
      </w:r>
      <w:r w:rsidRPr="00F13282">
        <w:rPr>
          <w:rFonts w:asciiTheme="minorHAnsi" w:hAnsiTheme="minorHAnsi" w:cstheme="minorHAnsi"/>
          <w:szCs w:val="24"/>
        </w:rPr>
        <w:t xml:space="preserve">eneficjentów) dotyczą tylko Beneficjenta. </w:t>
      </w:r>
    </w:p>
    <w:p w14:paraId="13F17310" w14:textId="77777777" w:rsidR="005C2189" w:rsidRPr="00F13282" w:rsidRDefault="003F22F2">
      <w:pPr>
        <w:pStyle w:val="Akapitzlist"/>
        <w:spacing w:after="120" w:line="360" w:lineRule="auto"/>
        <w:ind w:left="0"/>
        <w:jc w:val="both"/>
        <w:rPr>
          <w:rFonts w:asciiTheme="minorHAnsi" w:hAnsiTheme="minorHAnsi" w:cstheme="minorHAnsi"/>
          <w:szCs w:val="24"/>
        </w:rPr>
      </w:pPr>
      <w:r w:rsidRPr="00F13282">
        <w:rPr>
          <w:rFonts w:asciiTheme="minorHAnsi" w:hAnsiTheme="minorHAnsi" w:cstheme="minorHAnsi"/>
          <w:szCs w:val="24"/>
        </w:rPr>
        <w:tab/>
        <w:t>Miejsca realizacji projektu nie należy utożsamiać z siedzibą Beneficjenta, ale z faktycznym miejscem realizacji działań w ramach projektu, w tym szkolenia lub stażu i każdej innej lokalizacji, w której jest realizowany projekt.</w:t>
      </w:r>
    </w:p>
    <w:p w14:paraId="30D7E60F" w14:textId="77777777" w:rsidR="005C2189" w:rsidRPr="00F13282" w:rsidRDefault="003F22F2">
      <w:pPr>
        <w:pStyle w:val="Akapitzlist"/>
        <w:spacing w:after="0" w:line="360" w:lineRule="auto"/>
        <w:ind w:left="0"/>
        <w:jc w:val="both"/>
        <w:rPr>
          <w:rFonts w:asciiTheme="minorHAnsi" w:hAnsiTheme="minorHAnsi" w:cstheme="minorHAnsi"/>
          <w:szCs w:val="24"/>
        </w:rPr>
      </w:pPr>
      <w:r w:rsidRPr="00F13282">
        <w:rPr>
          <w:rFonts w:asciiTheme="minorHAnsi" w:hAnsiTheme="minorHAnsi" w:cstheme="minorHAnsi"/>
          <w:szCs w:val="24"/>
        </w:rPr>
        <w:t xml:space="preserve">Komentarz do rozporządzeń UE dla polityki spójności na lata 2021-2027 zwraca uwagę na rosnące znaczenie działań w zakresie widoczności, przejrzystości i prawidłowego komunikowania wsparcia z funduszy, czego przejawem jest wprowadzenie konsekwencji o charakterze finansowym w przypadku niewypełnienia przez Beneficjenta obowiązków informacyjno-promocyjnych. Dobrą praktyką jest szerokie informowanie o wsparciu z Funduszy Europejskich przez wszystkie podmioty biorące udział w projekcie oraz we wszystkich miejscach realizacji projektu. Informowanie poprzez umieszczenie plakatu, informowanie na stronie internetowej lub w mediach społecznościowych są działaniami bezkosztowymi. Dlatego wskazane jest, aby Beneficjenci przekazywali plakat promujący projekt (np. organizatorom szkoleń, pracodawcom przyjmujących osoby bezrobotne na staże, prace interwencyjne, czy doposażone stanowiska pracy) i zobowiązywali w umowach realizatorów zadań w projekcie do właściwego oznakowania miejsca realizacji projektu, </w:t>
      </w:r>
      <w:r w:rsidRPr="00F13282">
        <w:rPr>
          <w:rFonts w:asciiTheme="minorHAnsi" w:hAnsiTheme="minorHAnsi" w:cstheme="minorHAnsi"/>
          <w:szCs w:val="24"/>
        </w:rPr>
        <w:lastRenderedPageBreak/>
        <w:t>np. poprzez zawieszenie plakatu. Również osoby otrzymujące jednorazowe środki na podjęcie działalności gospodarczej powinny siedzibę swojej działalności oznaczyć plakatem.</w:t>
      </w:r>
    </w:p>
    <w:p w14:paraId="65A19E98" w14:textId="4237BE18" w:rsidR="005C2189" w:rsidRPr="00F13282" w:rsidRDefault="003F22F2">
      <w:pPr>
        <w:pStyle w:val="Akapitzlist"/>
        <w:spacing w:after="0" w:line="360" w:lineRule="auto"/>
        <w:ind w:left="0" w:firstLine="708"/>
        <w:jc w:val="both"/>
        <w:rPr>
          <w:rFonts w:asciiTheme="minorHAnsi" w:hAnsiTheme="minorHAnsi" w:cstheme="minorHAnsi"/>
          <w:szCs w:val="24"/>
        </w:rPr>
      </w:pPr>
      <w:r w:rsidRPr="00F13282">
        <w:rPr>
          <w:rFonts w:asciiTheme="minorHAnsi" w:hAnsiTheme="minorHAnsi" w:cstheme="minorHAnsi"/>
          <w:szCs w:val="24"/>
        </w:rPr>
        <w:t xml:space="preserve">W przypadku umów zawieranych z osobami otrzymującymi dotacje oraz przedsiębiorcami otrzymującymi refundację, w ich treści powinny znaleźć się zapisy regulujące kwestię oznaczenia przez </w:t>
      </w:r>
      <w:r w:rsidR="00A77EBA" w:rsidRPr="00F13282">
        <w:rPr>
          <w:rFonts w:asciiTheme="minorHAnsi" w:hAnsiTheme="minorHAnsi" w:cstheme="minorHAnsi"/>
          <w:szCs w:val="24"/>
        </w:rPr>
        <w:t>u</w:t>
      </w:r>
      <w:r w:rsidRPr="00F13282">
        <w:rPr>
          <w:rFonts w:asciiTheme="minorHAnsi" w:hAnsiTheme="minorHAnsi" w:cstheme="minorHAnsi"/>
          <w:szCs w:val="24"/>
        </w:rPr>
        <w:t>czestników projektu i przedsiębiorców sprzętu zakupionego w ramach projektów. Beneficjent zobowiązany jest do umieszczania naklejek na wyposażeniu i sprzęcie zakupionym w projekcie EFS+. Dlatego wskazane jest, aby naklejki (zgodne z Podręcznikiem wnioskodawcy i beneficjenta Funduszy Europejskich na lata 2021-2027 w zakresie informacji i promocji) były przekazywane osobom rozpoczynającym prowadzenie działalności gospodarczej oraz przedsiębiorcom otrzymującym refundację kosztów doposażenia lub wyposażenia stanowiska pracy.</w:t>
      </w:r>
    </w:p>
    <w:p w14:paraId="044E228F" w14:textId="005BB1FE"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Ponadto Beneficjent jest zobowiązany do umieszczenia w miejscu realizacji Projektu trwałej tablicy informacyjnej podkreślającej fakt otrzymania dofinansowania z Unii Europejskiej, niezwłocznie po rozpoczęciu realizacji Projektu.</w:t>
      </w:r>
      <w:r w:rsidRPr="00F13282">
        <w:rPr>
          <w:rFonts w:asciiTheme="minorHAnsi" w:hAnsiTheme="minorHAnsi" w:cstheme="minorHAnsi"/>
        </w:rPr>
        <w:t xml:space="preserve"> Obowiązek ten dotyczy projektów, których całkowity koszt przekracza równowartość 100 000 euro oraz które obejmują prace budowlane, działania infrastrukturalne, inwestycje rzeczowe lub zakup sprzętu współfinansowany ze środków Funduszy Europejskich. Tablica informacyjna powinna być umieszczona w widocznym miejscu realizacji projektu i spełniać wymogi określone w</w:t>
      </w:r>
      <w:r w:rsidR="00D942D1">
        <w:rPr>
          <w:rFonts w:asciiTheme="minorHAnsi" w:hAnsiTheme="minorHAnsi" w:cstheme="minorHAnsi"/>
        </w:rPr>
        <w:t> </w:t>
      </w:r>
      <w:r w:rsidRPr="00F13282">
        <w:rPr>
          <w:rFonts w:asciiTheme="minorHAnsi" w:hAnsiTheme="minorHAnsi" w:cstheme="minorHAnsi"/>
        </w:rPr>
        <w:t>Podręczniku wnioskodawcy i beneficjenta Funduszy Europejskich na lata 2021–2027 w</w:t>
      </w:r>
      <w:r w:rsidR="00EB7E11">
        <w:rPr>
          <w:rFonts w:asciiTheme="minorHAnsi" w:hAnsiTheme="minorHAnsi" w:cstheme="minorHAnsi"/>
        </w:rPr>
        <w:t> </w:t>
      </w:r>
      <w:r w:rsidRPr="00F13282">
        <w:rPr>
          <w:rFonts w:asciiTheme="minorHAnsi" w:hAnsiTheme="minorHAnsi" w:cstheme="minorHAnsi"/>
        </w:rPr>
        <w:t xml:space="preserve"> zakresie informacji i promocji oraz postanowieniach </w:t>
      </w:r>
      <w:r w:rsidR="00E010C4">
        <w:rPr>
          <w:rFonts w:asciiTheme="minorHAnsi" w:hAnsiTheme="minorHAnsi" w:cstheme="minorHAnsi"/>
        </w:rPr>
        <w:t>u</w:t>
      </w:r>
      <w:r w:rsidRPr="00F13282">
        <w:rPr>
          <w:rFonts w:asciiTheme="minorHAnsi" w:hAnsiTheme="minorHAnsi" w:cstheme="minorHAnsi"/>
        </w:rPr>
        <w:t>mowy o dofinansowanie projektu.</w:t>
      </w:r>
    </w:p>
    <w:p w14:paraId="44908CA9" w14:textId="69D94F8D" w:rsidR="005C2189" w:rsidRPr="00E84D99" w:rsidRDefault="003F22F2">
      <w:pPr>
        <w:pStyle w:val="Nagwek1"/>
        <w:numPr>
          <w:ilvl w:val="0"/>
          <w:numId w:val="1"/>
        </w:numPr>
        <w:spacing w:after="0" w:line="360" w:lineRule="auto"/>
        <w:ind w:left="426" w:hanging="142"/>
        <w:jc w:val="both"/>
        <w:rPr>
          <w:rFonts w:cstheme="minorHAnsi"/>
          <w:sz w:val="24"/>
          <w:szCs w:val="24"/>
        </w:rPr>
      </w:pPr>
      <w:bookmarkStart w:id="96" w:name="_Toc222815757"/>
      <w:bookmarkStart w:id="97" w:name="_Hlk221002551"/>
      <w:r w:rsidRPr="00E84D99">
        <w:rPr>
          <w:rFonts w:cstheme="minorHAnsi"/>
          <w:sz w:val="24"/>
          <w:szCs w:val="24"/>
        </w:rPr>
        <w:t xml:space="preserve">Zasady i termin składania </w:t>
      </w:r>
      <w:r w:rsidR="00E61D59" w:rsidRPr="00E84D99">
        <w:rPr>
          <w:rFonts w:cstheme="minorHAnsi"/>
          <w:sz w:val="24"/>
          <w:szCs w:val="24"/>
        </w:rPr>
        <w:t>w</w:t>
      </w:r>
      <w:r w:rsidRPr="00E84D99">
        <w:rPr>
          <w:rFonts w:cstheme="minorHAnsi"/>
          <w:sz w:val="24"/>
          <w:szCs w:val="24"/>
        </w:rPr>
        <w:t>niosków o dofinansowanie projektu</w:t>
      </w:r>
      <w:bookmarkEnd w:id="93"/>
      <w:bookmarkEnd w:id="96"/>
    </w:p>
    <w:bookmarkEnd w:id="97"/>
    <w:p w14:paraId="7870F885" w14:textId="034FABCA"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EFS+ musi zostać przygotowany zgodnie z formularzem stanowiącym </w:t>
      </w:r>
      <w:r w:rsidRPr="00F13282">
        <w:rPr>
          <w:rFonts w:asciiTheme="minorHAnsi" w:hAnsiTheme="minorHAnsi" w:cstheme="minorHAnsi"/>
          <w:b/>
          <w:i/>
          <w:szCs w:val="24"/>
          <w:u w:val="single"/>
        </w:rPr>
        <w:t>załącznik nr 3</w:t>
      </w:r>
      <w:r w:rsidRPr="00F13282">
        <w:rPr>
          <w:rFonts w:asciiTheme="minorHAnsi" w:hAnsiTheme="minorHAnsi" w:cstheme="minorHAnsi"/>
          <w:szCs w:val="24"/>
        </w:rPr>
        <w:t xml:space="preserve"> oraz Instrukcją wypełniania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ze środków Europejskiego Funduszu Społecznego Plus w ramach Programu Fundusze Europejskie dla Mazowsza 2021-2027 stanowiącą </w:t>
      </w:r>
      <w:r w:rsidRPr="00F13282">
        <w:rPr>
          <w:rFonts w:asciiTheme="minorHAnsi" w:hAnsiTheme="minorHAnsi" w:cstheme="minorHAnsi"/>
          <w:b/>
          <w:i/>
          <w:szCs w:val="24"/>
          <w:u w:val="single"/>
        </w:rPr>
        <w:t>załącznik nr</w:t>
      </w:r>
      <w:r w:rsidRPr="00F13282">
        <w:rPr>
          <w:rFonts w:asciiTheme="minorHAnsi" w:hAnsiTheme="minorHAnsi" w:cstheme="minorHAnsi"/>
          <w:i/>
          <w:szCs w:val="24"/>
          <w:u w:val="single"/>
        </w:rPr>
        <w:t xml:space="preserve"> </w:t>
      </w:r>
      <w:r w:rsidRPr="00F13282">
        <w:rPr>
          <w:rFonts w:asciiTheme="minorHAnsi" w:hAnsiTheme="minorHAnsi" w:cstheme="minorHAnsi"/>
          <w:b/>
          <w:i/>
          <w:szCs w:val="24"/>
          <w:u w:val="single"/>
        </w:rPr>
        <w:t>4</w:t>
      </w:r>
      <w:r w:rsidRPr="00F13282">
        <w:rPr>
          <w:rFonts w:asciiTheme="minorHAnsi" w:hAnsiTheme="minorHAnsi" w:cstheme="minorHAnsi"/>
          <w:b/>
          <w:i/>
          <w:szCs w:val="24"/>
        </w:rPr>
        <w:t xml:space="preserve"> </w:t>
      </w:r>
      <w:r w:rsidRPr="00F13282">
        <w:rPr>
          <w:rFonts w:asciiTheme="minorHAnsi" w:hAnsiTheme="minorHAnsi" w:cstheme="minorHAnsi"/>
          <w:szCs w:val="24"/>
        </w:rPr>
        <w:t>do niniejszego dokumentu.</w:t>
      </w:r>
    </w:p>
    <w:p w14:paraId="20FB1150" w14:textId="5CCD48EB"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Wniosek EFS+ jest podpisany podpisem elektronicznym. Wniosek EFS+ należy złożyć w wyznaczonym terminie w formie dokumentu elektronicznego za pośrednictwem Mazowieckiego Elektronicznego Wniosku Aplikacyjnego MEWA 2.0. ION zgodnie z art. 52 ust. 1 ustawy wdrożeniowej nie może przyjąć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w inny sposób, w tym w postaci papierowej.  </w:t>
      </w:r>
    </w:p>
    <w:p w14:paraId="5AD3DB70" w14:textId="44D91696"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Dokumenty złożone w formie papierowej nie stanowią </w:t>
      </w:r>
      <w:r w:rsidR="00E61D59">
        <w:rPr>
          <w:rFonts w:asciiTheme="minorHAnsi" w:hAnsiTheme="minorHAnsi" w:cstheme="minorHAnsi"/>
          <w:szCs w:val="24"/>
        </w:rPr>
        <w:t>w</w:t>
      </w:r>
      <w:r w:rsidRPr="00F13282">
        <w:rPr>
          <w:rFonts w:asciiTheme="minorHAnsi" w:hAnsiTheme="minorHAnsi" w:cstheme="minorHAnsi"/>
          <w:szCs w:val="24"/>
        </w:rPr>
        <w:t>niosku EFS+ i nie podlegają ocenie.</w:t>
      </w:r>
    </w:p>
    <w:p w14:paraId="0C964C6E" w14:textId="5361D06C"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Za datę wpływu </w:t>
      </w:r>
      <w:r w:rsidR="00E61D59">
        <w:rPr>
          <w:rFonts w:asciiTheme="minorHAnsi" w:hAnsiTheme="minorHAnsi" w:cstheme="minorHAnsi"/>
          <w:szCs w:val="24"/>
        </w:rPr>
        <w:t>w</w:t>
      </w:r>
      <w:r w:rsidRPr="00F13282">
        <w:rPr>
          <w:rFonts w:asciiTheme="minorHAnsi" w:hAnsiTheme="minorHAnsi" w:cstheme="minorHAnsi"/>
          <w:szCs w:val="24"/>
        </w:rPr>
        <w:t xml:space="preserve">niosku o dofinansowanie projektu należy uznać datę złożenia wersji elektronicznej </w:t>
      </w:r>
      <w:r w:rsidR="00E61D59">
        <w:rPr>
          <w:rFonts w:asciiTheme="minorHAnsi" w:hAnsiTheme="minorHAnsi" w:cstheme="minorHAnsi"/>
          <w:szCs w:val="24"/>
        </w:rPr>
        <w:t>w</w:t>
      </w:r>
      <w:r w:rsidRPr="00F13282">
        <w:rPr>
          <w:rFonts w:asciiTheme="minorHAnsi" w:hAnsiTheme="minorHAnsi" w:cstheme="minorHAnsi"/>
          <w:szCs w:val="24"/>
        </w:rPr>
        <w:t>niosku EFS+ w systemie MEWA 2.0.</w:t>
      </w:r>
    </w:p>
    <w:p w14:paraId="7CFECB49" w14:textId="640338BB"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rPr>
        <w:t xml:space="preserve">Po złożeniu </w:t>
      </w:r>
      <w:r w:rsidR="00E61D59">
        <w:rPr>
          <w:rFonts w:asciiTheme="minorHAnsi" w:hAnsiTheme="minorHAnsi" w:cstheme="minorHAnsi"/>
        </w:rPr>
        <w:t>w</w:t>
      </w:r>
      <w:r w:rsidRPr="00F13282">
        <w:rPr>
          <w:rFonts w:asciiTheme="minorHAnsi" w:hAnsiTheme="minorHAnsi" w:cstheme="minorHAnsi"/>
        </w:rPr>
        <w:t xml:space="preserve">niosku EFS+ Wnioskodawca otrzyma potwierdzenie jego złożenia z datą wygenerowaną przez MEWA 2.0. Po otrzymaniu potwierdzenia Wnioskodawca nie będzie mógł wprowadzić żadnych zmian we </w:t>
      </w:r>
      <w:r w:rsidR="00E61D59">
        <w:rPr>
          <w:rFonts w:asciiTheme="minorHAnsi" w:hAnsiTheme="minorHAnsi" w:cstheme="minorHAnsi"/>
        </w:rPr>
        <w:t>w</w:t>
      </w:r>
      <w:r w:rsidRPr="00F13282">
        <w:rPr>
          <w:rFonts w:asciiTheme="minorHAnsi" w:hAnsiTheme="minorHAnsi" w:cstheme="minorHAnsi"/>
        </w:rPr>
        <w:t>niosku EFS+.</w:t>
      </w:r>
    </w:p>
    <w:p w14:paraId="55C9999E" w14:textId="266B0D32"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rPr>
        <w:t xml:space="preserve">Złożenie </w:t>
      </w:r>
      <w:r w:rsidR="00670779">
        <w:rPr>
          <w:rFonts w:asciiTheme="minorHAnsi" w:hAnsiTheme="minorHAnsi" w:cstheme="minorHAnsi"/>
        </w:rPr>
        <w:t>w</w:t>
      </w:r>
      <w:r w:rsidRPr="00F13282">
        <w:rPr>
          <w:rFonts w:asciiTheme="minorHAnsi" w:hAnsiTheme="minorHAnsi" w:cstheme="minorHAnsi"/>
        </w:rPr>
        <w:t>niosku EFS+ oznacza, że Wnioskodawca zapoznał się z Regulaminem oraz akceptuje zasady określone w Regulaminie, a także jest świadomy skutków niezachowania wskazanej w Regulaminie formy komunikacji.</w:t>
      </w:r>
    </w:p>
    <w:p w14:paraId="32172408" w14:textId="5808347F"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ramach przedmiotowego Naboru komunikacja pomiędzy Wnioskodawcą a ION w zakresie składania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oraz jego oceny prowadzona jest drogą elektroniczną. </w:t>
      </w:r>
    </w:p>
    <w:p w14:paraId="3CCE1462" w14:textId="60622107"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eastAsia="SimSun" w:hAnsiTheme="minorHAnsi" w:cstheme="minorHAnsi"/>
          <w:szCs w:val="24"/>
          <w:lang w:eastAsia="pl-PL"/>
        </w:rPr>
        <w:t xml:space="preserve">Pisma </w:t>
      </w:r>
      <w:r w:rsidR="00E52DAE">
        <w:rPr>
          <w:rFonts w:asciiTheme="minorHAnsi" w:eastAsia="SimSun" w:hAnsiTheme="minorHAnsi" w:cstheme="minorHAnsi"/>
          <w:szCs w:val="24"/>
          <w:lang w:eastAsia="pl-PL"/>
        </w:rPr>
        <w:t xml:space="preserve">informujące </w:t>
      </w:r>
      <w:r w:rsidRPr="00F13282">
        <w:rPr>
          <w:rFonts w:asciiTheme="minorHAnsi" w:eastAsia="SimSun" w:hAnsiTheme="minorHAnsi" w:cstheme="minorHAnsi"/>
          <w:szCs w:val="24"/>
          <w:lang w:eastAsia="pl-PL"/>
        </w:rPr>
        <w:t xml:space="preserve">kierowane do </w:t>
      </w:r>
      <w:r w:rsidR="00E52DAE">
        <w:rPr>
          <w:rFonts w:asciiTheme="minorHAnsi" w:eastAsia="SimSun" w:hAnsiTheme="minorHAnsi" w:cstheme="minorHAnsi"/>
          <w:szCs w:val="24"/>
          <w:lang w:eastAsia="pl-PL"/>
        </w:rPr>
        <w:t>W</w:t>
      </w:r>
      <w:r w:rsidRPr="00F13282">
        <w:rPr>
          <w:rFonts w:asciiTheme="minorHAnsi" w:eastAsia="SimSun" w:hAnsiTheme="minorHAnsi" w:cstheme="minorHAnsi"/>
          <w:szCs w:val="24"/>
          <w:lang w:eastAsia="pl-PL"/>
        </w:rPr>
        <w:t xml:space="preserve">nioskodawców, dotyczące procesu wyboru projektów do dofinansowania przesyłane będą co do zasady na konto poszczególnych </w:t>
      </w:r>
      <w:r w:rsidR="00445D7F">
        <w:rPr>
          <w:rFonts w:asciiTheme="minorHAnsi" w:eastAsia="SimSun" w:hAnsiTheme="minorHAnsi" w:cstheme="minorHAnsi"/>
          <w:szCs w:val="24"/>
          <w:lang w:eastAsia="pl-PL"/>
        </w:rPr>
        <w:t>W</w:t>
      </w:r>
      <w:r w:rsidRPr="00F13282">
        <w:rPr>
          <w:rFonts w:asciiTheme="minorHAnsi" w:eastAsia="SimSun" w:hAnsiTheme="minorHAnsi" w:cstheme="minorHAnsi"/>
          <w:szCs w:val="24"/>
          <w:lang w:eastAsia="pl-PL"/>
        </w:rPr>
        <w:t>nioskodawców w systemie teleinformatycznym MEWA 2.0.</w:t>
      </w:r>
      <w:r w:rsidRPr="00F13282">
        <w:rPr>
          <w:rFonts w:asciiTheme="minorHAnsi" w:hAnsiTheme="minorHAnsi" w:cstheme="minorHAnsi"/>
          <w:szCs w:val="24"/>
        </w:rPr>
        <w:t xml:space="preserve">Skutkiem niezachowania takiej formy komunikacji jest brak rozpatrzenia </w:t>
      </w:r>
      <w:r w:rsidR="00670779">
        <w:rPr>
          <w:rFonts w:asciiTheme="minorHAnsi" w:hAnsiTheme="minorHAnsi" w:cstheme="minorHAnsi"/>
          <w:szCs w:val="24"/>
        </w:rPr>
        <w:t>w</w:t>
      </w:r>
      <w:r w:rsidRPr="00F13282">
        <w:rPr>
          <w:rFonts w:asciiTheme="minorHAnsi" w:hAnsiTheme="minorHAnsi" w:cstheme="minorHAnsi"/>
          <w:szCs w:val="24"/>
        </w:rPr>
        <w:t>niosku o dofinansowanie projektu.</w:t>
      </w:r>
    </w:p>
    <w:p w14:paraId="48F0C666" w14:textId="2636D479" w:rsidR="005C2189" w:rsidRPr="00F13282" w:rsidRDefault="003F22F2">
      <w:pPr>
        <w:pStyle w:val="Akapitzlist"/>
        <w:numPr>
          <w:ilvl w:val="0"/>
          <w:numId w:val="46"/>
        </w:numPr>
        <w:spacing w:after="12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Oświadczenie dotyczące świadomości skutków niezachowania formy komunikacji oraz odpowiedzialności karnej znajduje się w formularzu </w:t>
      </w:r>
      <w:r w:rsidR="00670779">
        <w:rPr>
          <w:rFonts w:asciiTheme="minorHAnsi" w:hAnsiTheme="minorHAnsi" w:cstheme="minorHAnsi"/>
          <w:szCs w:val="24"/>
        </w:rPr>
        <w:t>w</w:t>
      </w:r>
      <w:r w:rsidRPr="00F13282">
        <w:rPr>
          <w:rFonts w:asciiTheme="minorHAnsi" w:hAnsiTheme="minorHAnsi" w:cstheme="minorHAnsi"/>
          <w:szCs w:val="24"/>
        </w:rPr>
        <w:t>niosku EFS+.</w:t>
      </w:r>
    </w:p>
    <w:p w14:paraId="57F805E1" w14:textId="774DC49C"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szCs w:val="24"/>
        </w:rPr>
      </w:pPr>
      <w:r w:rsidRPr="00F13282">
        <w:rPr>
          <w:rFonts w:asciiTheme="minorHAnsi" w:hAnsiTheme="minorHAnsi" w:cstheme="minorHAnsi"/>
          <w:szCs w:val="24"/>
        </w:rPr>
        <w:t xml:space="preserve">Złożenie </w:t>
      </w:r>
      <w:r w:rsidR="00670779">
        <w:rPr>
          <w:rFonts w:asciiTheme="minorHAnsi" w:hAnsiTheme="minorHAnsi" w:cstheme="minorHAnsi"/>
          <w:szCs w:val="24"/>
        </w:rPr>
        <w:t>w</w:t>
      </w:r>
      <w:r w:rsidRPr="00F13282">
        <w:rPr>
          <w:rFonts w:asciiTheme="minorHAnsi" w:hAnsiTheme="minorHAnsi" w:cstheme="minorHAnsi"/>
          <w:szCs w:val="24"/>
        </w:rPr>
        <w:t xml:space="preserve">niosku </w:t>
      </w:r>
      <w:r w:rsidRPr="00F13282">
        <w:rPr>
          <w:rFonts w:asciiTheme="minorHAnsi" w:hAnsiTheme="minorHAnsi" w:cstheme="minorHAnsi"/>
        </w:rPr>
        <w:t>EFS+</w:t>
      </w:r>
      <w:r w:rsidRPr="00F13282">
        <w:rPr>
          <w:rFonts w:asciiTheme="minorHAnsi" w:hAnsiTheme="minorHAnsi" w:cstheme="minorHAnsi"/>
          <w:szCs w:val="24"/>
        </w:rPr>
        <w:t xml:space="preserve"> w systemie MEWA 2.0 oznacza potwierdzenie zgodności z prawdą oświadczeń zawartych we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w:t>
      </w:r>
    </w:p>
    <w:p w14:paraId="610665DF" w14:textId="5ABCDE08" w:rsidR="005C2189" w:rsidRPr="00F13282" w:rsidRDefault="003F22F2">
      <w:pPr>
        <w:pStyle w:val="Akapitzlist"/>
        <w:numPr>
          <w:ilvl w:val="0"/>
          <w:numId w:val="46"/>
        </w:numPr>
        <w:spacing w:after="0" w:line="360" w:lineRule="auto"/>
        <w:ind w:left="425" w:hanging="568"/>
        <w:jc w:val="both"/>
        <w:rPr>
          <w:rFonts w:asciiTheme="minorHAnsi" w:hAnsiTheme="minorHAnsi" w:cstheme="minorHAnsi"/>
          <w:szCs w:val="24"/>
        </w:rPr>
      </w:pPr>
      <w:r w:rsidRPr="00F13282">
        <w:rPr>
          <w:rFonts w:asciiTheme="minorHAnsi" w:hAnsiTheme="minorHAnsi" w:cstheme="minorHAnsi"/>
          <w:szCs w:val="24"/>
        </w:rPr>
        <w:t>ION dopuszcza możliwość komunikacji pomiędzy ION</w:t>
      </w:r>
      <w:r w:rsidR="00242B74">
        <w:rPr>
          <w:rFonts w:asciiTheme="minorHAnsi" w:hAnsiTheme="minorHAnsi" w:cstheme="minorHAnsi"/>
          <w:szCs w:val="24"/>
        </w:rPr>
        <w:t>,</w:t>
      </w:r>
      <w:r w:rsidRPr="00F13282">
        <w:rPr>
          <w:rFonts w:asciiTheme="minorHAnsi" w:hAnsiTheme="minorHAnsi" w:cstheme="minorHAnsi"/>
          <w:szCs w:val="24"/>
        </w:rPr>
        <w:t xml:space="preserve"> a Wnioskodawcą w formie elektronicznej za pośrednictwem skrzynki podawczej</w:t>
      </w:r>
      <w:r w:rsidR="00242B74">
        <w:rPr>
          <w:rFonts w:asciiTheme="minorHAnsi" w:hAnsiTheme="minorHAnsi" w:cstheme="minorHAnsi"/>
          <w:szCs w:val="24"/>
        </w:rPr>
        <w:t xml:space="preserve"> </w:t>
      </w:r>
      <w:r w:rsidRPr="00F13282">
        <w:rPr>
          <w:rFonts w:asciiTheme="minorHAnsi" w:hAnsiTheme="minorHAnsi" w:cstheme="minorHAnsi"/>
          <w:szCs w:val="24"/>
        </w:rPr>
        <w:t xml:space="preserve">e-Doręczenia, gdy z powodów technicznych komunikacja w systemie MEWA 2.0 nie jest możliwa. </w:t>
      </w:r>
    </w:p>
    <w:p w14:paraId="4D7F13BF" w14:textId="261FD949"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b/>
          <w:u w:val="single"/>
        </w:rPr>
      </w:pPr>
      <w:r w:rsidRPr="00F13282">
        <w:rPr>
          <w:rFonts w:asciiTheme="minorHAnsi" w:eastAsia="SimSun" w:hAnsiTheme="minorHAnsi" w:cstheme="minorHAnsi"/>
          <w:szCs w:val="24"/>
          <w:lang w:eastAsia="pl-PL"/>
        </w:rPr>
        <w:t xml:space="preserve">Wnioskodawca, który jest podmiotem publicznym posiada elektroniczną skrzynkę podawczą w e-Doręczenia. Doręczenie informacji uznaje się za skuteczne, w momencie wpływu korespondencji na skrzynkę podawczą e-Doręczeń podmiotu publicznego. Potwierdza to UPO. </w:t>
      </w:r>
      <w:r w:rsidRPr="00F13282">
        <w:rPr>
          <w:rFonts w:asciiTheme="minorHAnsi" w:hAnsiTheme="minorHAnsi" w:cstheme="minorHAnsi"/>
          <w:b/>
          <w:u w:val="single"/>
        </w:rPr>
        <w:t xml:space="preserve">Nabór </w:t>
      </w:r>
      <w:r w:rsidR="00670779">
        <w:rPr>
          <w:rFonts w:asciiTheme="minorHAnsi" w:hAnsiTheme="minorHAnsi" w:cstheme="minorHAnsi"/>
          <w:b/>
          <w:u w:val="single"/>
        </w:rPr>
        <w:t>w</w:t>
      </w:r>
      <w:r w:rsidRPr="00F13282">
        <w:rPr>
          <w:rFonts w:asciiTheme="minorHAnsi" w:hAnsiTheme="minorHAnsi" w:cstheme="minorHAnsi"/>
          <w:b/>
          <w:u w:val="single"/>
        </w:rPr>
        <w:t>niosków o dofinansowanie projektów będzie prowadzony w terminie:</w:t>
      </w:r>
      <w:r w:rsidR="00242B74">
        <w:rPr>
          <w:rFonts w:asciiTheme="minorHAnsi" w:hAnsiTheme="minorHAnsi" w:cstheme="minorHAnsi"/>
          <w:b/>
          <w:u w:val="single"/>
        </w:rPr>
        <w:t xml:space="preserve"> </w:t>
      </w:r>
      <w:r w:rsidRPr="00F13282">
        <w:rPr>
          <w:rFonts w:asciiTheme="minorHAnsi" w:hAnsiTheme="minorHAnsi" w:cstheme="minorHAnsi"/>
          <w:b/>
          <w:u w:val="single"/>
        </w:rPr>
        <w:t>od 9 marca 2026 r. do</w:t>
      </w:r>
      <w:r w:rsidR="00436248">
        <w:rPr>
          <w:rFonts w:asciiTheme="minorHAnsi" w:hAnsiTheme="minorHAnsi" w:cstheme="minorHAnsi"/>
          <w:b/>
          <w:u w:val="single"/>
        </w:rPr>
        <w:t xml:space="preserve"> </w:t>
      </w:r>
      <w:r w:rsidRPr="00F13282">
        <w:rPr>
          <w:rFonts w:asciiTheme="minorHAnsi" w:hAnsiTheme="minorHAnsi" w:cstheme="minorHAnsi"/>
          <w:b/>
          <w:u w:val="single"/>
        </w:rPr>
        <w:t>27 marca 2026 r.</w:t>
      </w:r>
    </w:p>
    <w:p w14:paraId="1F256A45" w14:textId="509E8460" w:rsidR="005C2189" w:rsidRPr="00F13282" w:rsidRDefault="003F22F2">
      <w:pPr>
        <w:pStyle w:val="Akapitzlist"/>
        <w:tabs>
          <w:tab w:val="left" w:pos="426"/>
        </w:tabs>
        <w:spacing w:after="0" w:line="360" w:lineRule="auto"/>
        <w:ind w:left="426"/>
        <w:jc w:val="both"/>
        <w:rPr>
          <w:rFonts w:asciiTheme="minorHAnsi" w:hAnsiTheme="minorHAnsi" w:cstheme="minorHAnsi"/>
        </w:rPr>
      </w:pPr>
      <w:r w:rsidRPr="00F13282">
        <w:rPr>
          <w:rFonts w:asciiTheme="minorHAnsi" w:hAnsiTheme="minorHAnsi" w:cstheme="minorHAnsi"/>
        </w:rPr>
        <w:lastRenderedPageBreak/>
        <w:t xml:space="preserve">Ww. termin obejmuje rozpoczęcie Naboru (dzień udostępnienia formularza </w:t>
      </w:r>
      <w:r w:rsidR="00670779">
        <w:rPr>
          <w:rFonts w:asciiTheme="minorHAnsi" w:hAnsiTheme="minorHAnsi" w:cstheme="minorHAnsi"/>
        </w:rPr>
        <w:t>w</w:t>
      </w:r>
      <w:r w:rsidRPr="00F13282">
        <w:rPr>
          <w:rFonts w:asciiTheme="minorHAnsi" w:hAnsiTheme="minorHAnsi" w:cstheme="minorHAnsi"/>
        </w:rPr>
        <w:t xml:space="preserve">niosku o dofinansowanie projektu w systemie teleinformatycznym w sposób umożliwiający składanie </w:t>
      </w:r>
      <w:r w:rsidR="00670779">
        <w:rPr>
          <w:rFonts w:asciiTheme="minorHAnsi" w:hAnsiTheme="minorHAnsi" w:cstheme="minorHAnsi"/>
        </w:rPr>
        <w:t>w</w:t>
      </w:r>
      <w:r w:rsidRPr="00F13282">
        <w:rPr>
          <w:rFonts w:asciiTheme="minorHAnsi" w:hAnsiTheme="minorHAnsi" w:cstheme="minorHAnsi"/>
        </w:rPr>
        <w:t xml:space="preserve">niosków EFS+), przyjmowanie </w:t>
      </w:r>
      <w:r w:rsidR="00670779">
        <w:rPr>
          <w:rFonts w:asciiTheme="minorHAnsi" w:hAnsiTheme="minorHAnsi" w:cstheme="minorHAnsi"/>
        </w:rPr>
        <w:t>w</w:t>
      </w:r>
      <w:r w:rsidRPr="00F13282">
        <w:rPr>
          <w:rFonts w:asciiTheme="minorHAnsi" w:hAnsiTheme="minorHAnsi" w:cstheme="minorHAnsi"/>
        </w:rPr>
        <w:t>niosków EFS+ oraz zakończenie Naboru.</w:t>
      </w:r>
    </w:p>
    <w:p w14:paraId="796A9169" w14:textId="77777777"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Wniosek o dofinansowanie projektu można złożyć w dowolnym momencie trwania Naboru. Jednakże ION nie zaleca składania ww. wniosków EFS+ w ostatnim dniu Naboru.</w:t>
      </w:r>
    </w:p>
    <w:p w14:paraId="085959C4" w14:textId="4DA27C61"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Wniosek EFS+ musi zostać złożony w systemie MEWA 2.0 do momentu zakończenia Naboru, którego czas jest określony precyzyjnie, co do sekundy. Po jego upływie system zablokuje możliwość złożenia </w:t>
      </w:r>
      <w:r w:rsidR="00670779">
        <w:rPr>
          <w:rFonts w:asciiTheme="minorHAnsi" w:hAnsiTheme="minorHAnsi" w:cstheme="minorHAnsi"/>
        </w:rPr>
        <w:t>w</w:t>
      </w:r>
      <w:r w:rsidRPr="00F13282">
        <w:rPr>
          <w:rFonts w:asciiTheme="minorHAnsi" w:hAnsiTheme="minorHAnsi" w:cstheme="minorHAnsi"/>
        </w:rPr>
        <w:t>niosku EFS+.</w:t>
      </w:r>
    </w:p>
    <w:p w14:paraId="66D567FA" w14:textId="71B4B0DE"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Niezłożenie </w:t>
      </w:r>
      <w:r w:rsidR="00670779">
        <w:rPr>
          <w:rFonts w:asciiTheme="minorHAnsi" w:hAnsiTheme="minorHAnsi" w:cstheme="minorHAnsi"/>
        </w:rPr>
        <w:t>w</w:t>
      </w:r>
      <w:r w:rsidRPr="00F13282">
        <w:rPr>
          <w:rFonts w:asciiTheme="minorHAnsi" w:hAnsiTheme="minorHAnsi" w:cstheme="minorHAnsi"/>
        </w:rPr>
        <w:t>niosku o dofinansowanie projektu w trakcie trwania Naboru oznacza rezygnację z ubiegania się o dofinansowanie.</w:t>
      </w:r>
    </w:p>
    <w:p w14:paraId="2402CF5E" w14:textId="545B7288" w:rsidR="005C2189" w:rsidRPr="00F13282" w:rsidRDefault="003F22F2">
      <w:pPr>
        <w:pStyle w:val="Akapitzlist"/>
        <w:numPr>
          <w:ilvl w:val="0"/>
          <w:numId w:val="46"/>
        </w:numPr>
        <w:spacing w:after="120" w:line="360" w:lineRule="auto"/>
        <w:ind w:left="426" w:hanging="568"/>
        <w:jc w:val="both"/>
        <w:rPr>
          <w:rFonts w:asciiTheme="minorHAnsi" w:hAnsiTheme="minorHAnsi" w:cstheme="minorHAnsi"/>
        </w:rPr>
      </w:pPr>
      <w:r w:rsidRPr="00F13282">
        <w:rPr>
          <w:rFonts w:asciiTheme="minorHAnsi" w:hAnsiTheme="minorHAnsi" w:cstheme="minorHAnsi"/>
        </w:rPr>
        <w:t xml:space="preserve">Z uwagi na elektroniczną formę składania </w:t>
      </w:r>
      <w:r w:rsidR="00670779">
        <w:rPr>
          <w:rFonts w:asciiTheme="minorHAnsi" w:hAnsiTheme="minorHAnsi" w:cstheme="minorHAnsi"/>
        </w:rPr>
        <w:t>w</w:t>
      </w:r>
      <w:r w:rsidRPr="00F13282">
        <w:rPr>
          <w:rFonts w:asciiTheme="minorHAnsi" w:hAnsiTheme="minorHAnsi" w:cstheme="minorHAnsi"/>
        </w:rPr>
        <w:t>niosków EFS+, ION nie przewiduje ich zwrotu.</w:t>
      </w:r>
    </w:p>
    <w:p w14:paraId="65A7F067" w14:textId="580DE45A" w:rsidR="001A0060" w:rsidRPr="00EC2195" w:rsidRDefault="003F22F2" w:rsidP="00EC2195">
      <w:pPr>
        <w:pStyle w:val="Nagwek1"/>
        <w:numPr>
          <w:ilvl w:val="0"/>
          <w:numId w:val="1"/>
        </w:numPr>
        <w:spacing w:after="0" w:line="360" w:lineRule="auto"/>
        <w:ind w:left="426" w:hanging="142"/>
        <w:jc w:val="both"/>
        <w:rPr>
          <w:rFonts w:cstheme="minorHAnsi"/>
          <w:sz w:val="24"/>
          <w:szCs w:val="24"/>
        </w:rPr>
      </w:pPr>
      <w:bookmarkStart w:id="98" w:name="_Toc222815758"/>
      <w:r w:rsidRPr="00F13282">
        <w:rPr>
          <w:rFonts w:cstheme="minorHAnsi"/>
          <w:sz w:val="24"/>
          <w:szCs w:val="24"/>
        </w:rPr>
        <w:t>Odstępstwa od Instrukcji wypełniania wniosku o dofinansowanie projektu ze środków Europejskiego Funduszu Społecznego Plus w ramach Programu Fundusze Europejskie dla Mazowsza 2021 – 2027</w:t>
      </w:r>
      <w:bookmarkEnd w:id="98"/>
    </w:p>
    <w:p w14:paraId="3AF372CF" w14:textId="0DBB4DE5"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C. Opis projektu</w:t>
      </w:r>
    </w:p>
    <w:p w14:paraId="2888533B" w14:textId="77777777"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C.1. Opis projektu</w:t>
      </w:r>
    </w:p>
    <w:p w14:paraId="10EDC4B8" w14:textId="77777777" w:rsidR="005C2189" w:rsidRPr="00F13282" w:rsidRDefault="003F22F2" w:rsidP="00527F1B">
      <w:pPr>
        <w:spacing w:line="360" w:lineRule="auto"/>
        <w:jc w:val="both"/>
        <w:rPr>
          <w:rFonts w:asciiTheme="minorHAnsi" w:hAnsiTheme="minorHAnsi" w:cstheme="minorHAnsi"/>
        </w:rPr>
      </w:pPr>
      <w:r w:rsidRPr="00F13282">
        <w:rPr>
          <w:rFonts w:asciiTheme="minorHAnsi" w:hAnsiTheme="minorHAnsi" w:cstheme="minorHAnsi"/>
        </w:rPr>
        <w:t xml:space="preserve">W opisie projektu, zgodnie z kryterium formalnym tj. </w:t>
      </w:r>
      <w:r w:rsidRPr="00F13282">
        <w:rPr>
          <w:rFonts w:asciiTheme="minorHAnsi" w:hAnsiTheme="minorHAnsi" w:cstheme="minorHAnsi"/>
          <w:i/>
        </w:rPr>
        <w:t>Projekt nie jest zakończony</w:t>
      </w:r>
      <w:r w:rsidRPr="00F13282">
        <w:rPr>
          <w:rFonts w:asciiTheme="minorHAnsi" w:hAnsiTheme="minorHAnsi" w:cstheme="minorHAnsi"/>
        </w:rPr>
        <w:t>, należy wskazać, czy projekt nie został zakończony w rozumieniu art. 63 ust. 6 rozporządzenia Parlamentu Europejskiego i Rady (UE) 2021/1060 z dnia 24 czerwca 2021 r. (Dz.U. UE L 2021.231.159).</w:t>
      </w:r>
    </w:p>
    <w:p w14:paraId="0CA088DC" w14:textId="77777777" w:rsidR="005C2189" w:rsidRPr="00F13282" w:rsidRDefault="003F22F2">
      <w:pPr>
        <w:spacing w:line="360" w:lineRule="auto"/>
        <w:rPr>
          <w:rFonts w:asciiTheme="minorHAnsi" w:hAnsiTheme="minorHAnsi" w:cstheme="minorHAnsi"/>
          <w:b/>
        </w:rPr>
      </w:pPr>
      <w:r w:rsidRPr="00F13282">
        <w:rPr>
          <w:rFonts w:asciiTheme="minorHAnsi" w:hAnsiTheme="minorHAnsi" w:cstheme="minorHAnsi"/>
          <w:b/>
        </w:rPr>
        <w:t>C.2.5 Opis zgodności z zasadą równości szans i niedyskryminacji, w tym dostępności dla osób z niepełnosprawnościami</w:t>
      </w:r>
    </w:p>
    <w:p w14:paraId="05AF1460" w14:textId="36D4EDF2" w:rsidR="005C2189" w:rsidRPr="00F13282" w:rsidRDefault="003F22F2" w:rsidP="00527F1B">
      <w:pPr>
        <w:spacing w:line="360" w:lineRule="auto"/>
        <w:jc w:val="both"/>
        <w:rPr>
          <w:rFonts w:asciiTheme="minorHAnsi" w:hAnsiTheme="minorHAnsi" w:cstheme="minorHAnsi"/>
        </w:rPr>
      </w:pPr>
      <w:r w:rsidRPr="00F13282">
        <w:rPr>
          <w:rFonts w:asciiTheme="minorHAnsi" w:hAnsiTheme="minorHAnsi" w:cstheme="minorHAnsi"/>
        </w:rPr>
        <w:t xml:space="preserve">W opisie, zgodnie z kryterium formalnym tj. </w:t>
      </w:r>
      <w:r w:rsidRPr="00F13282">
        <w:rPr>
          <w:rFonts w:asciiTheme="minorHAnsi" w:hAnsiTheme="minorHAnsi" w:cstheme="minorHAnsi"/>
          <w:i/>
        </w:rPr>
        <w:t>Zapewnienie przestrzegania przepisów antydyskryminacyjnych</w:t>
      </w:r>
      <w:r w:rsidRPr="00F13282">
        <w:rPr>
          <w:rFonts w:asciiTheme="minorHAnsi" w:hAnsiTheme="minorHAnsi" w:cstheme="minorHAnsi"/>
        </w:rPr>
        <w:t>, należy wskazać czy wsparcie będzie udzielane wyłącznie projektom i</w:t>
      </w:r>
      <w:r w:rsidR="00527F1B">
        <w:rPr>
          <w:rFonts w:asciiTheme="minorHAnsi" w:hAnsiTheme="minorHAnsi" w:cstheme="minorHAnsi"/>
        </w:rPr>
        <w:t> </w:t>
      </w:r>
      <w:r w:rsidRPr="00F13282">
        <w:rPr>
          <w:rFonts w:asciiTheme="minorHAnsi" w:hAnsiTheme="minorHAnsi" w:cstheme="minorHAnsi"/>
        </w:rPr>
        <w:t>Wnioskodawcom oraz partnerom (jeśli dotyczy), którzy przestrzegają przepisów antydyskryminacyjnych, o których mowa w art. 9 ust. 3 Rozporządzenia ogólnego (tj.</w:t>
      </w:r>
      <w:r w:rsidR="00527F1B">
        <w:rPr>
          <w:rFonts w:asciiTheme="minorHAnsi" w:hAnsiTheme="minorHAnsi" w:cstheme="minorHAnsi"/>
        </w:rPr>
        <w:t> </w:t>
      </w:r>
      <w:r w:rsidRPr="00F13282">
        <w:rPr>
          <w:rFonts w:asciiTheme="minorHAnsi" w:hAnsiTheme="minorHAnsi" w:cstheme="minorHAnsi"/>
        </w:rPr>
        <w:t xml:space="preserve">podejmują odpowiednie kroki w celu zapobiegania wszelkiej dyskryminacji ze względu na płeć, rasę lub pochodzenie etniczne, religię lub światopogląd, niepełnosprawność, wiek lub orientację seksualną podczas przygotowywania, wdrażania, monitorowania, kontroli, </w:t>
      </w:r>
      <w:r w:rsidRPr="00F13282">
        <w:rPr>
          <w:rFonts w:asciiTheme="minorHAnsi" w:hAnsiTheme="minorHAnsi" w:cstheme="minorHAnsi"/>
        </w:rPr>
        <w:lastRenderedPageBreak/>
        <w:t>promocji, sprawozdawczości i ewaluacji projektów. W procesie przygotowywania i wdrażania projektów należy w szczególności wziąć pod uwagę zapewnienie dostępności dla osób z</w:t>
      </w:r>
      <w:r w:rsidR="00527F1B">
        <w:rPr>
          <w:rFonts w:asciiTheme="minorHAnsi" w:hAnsiTheme="minorHAnsi" w:cstheme="minorHAnsi"/>
        </w:rPr>
        <w:t> </w:t>
      </w:r>
      <w:r w:rsidRPr="00F13282">
        <w:rPr>
          <w:rFonts w:asciiTheme="minorHAnsi" w:hAnsiTheme="minorHAnsi" w:cstheme="minorHAnsi"/>
        </w:rPr>
        <w:t xml:space="preserve"> niepełnosprawnościami). </w:t>
      </w:r>
    </w:p>
    <w:p w14:paraId="28AD600C" w14:textId="77777777"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Ponadto należy wskazać czy:</w:t>
      </w:r>
    </w:p>
    <w:p w14:paraId="1E4A768A" w14:textId="77777777" w:rsidR="005C2189" w:rsidRPr="00F13282" w:rsidRDefault="003F22F2" w:rsidP="00024380">
      <w:pPr>
        <w:spacing w:after="0" w:line="360" w:lineRule="auto"/>
        <w:ind w:left="709" w:hanging="425"/>
        <w:jc w:val="both"/>
        <w:rPr>
          <w:rFonts w:asciiTheme="minorHAnsi" w:hAnsiTheme="minorHAnsi" w:cstheme="minorHAnsi"/>
        </w:rPr>
      </w:pPr>
      <w:r w:rsidRPr="00F13282">
        <w:rPr>
          <w:rFonts w:asciiTheme="minorHAnsi" w:hAnsiTheme="minorHAnsi" w:cstheme="minorHAnsi"/>
        </w:rPr>
        <w:t>a)</w:t>
      </w:r>
      <w:r w:rsidRPr="00F13282">
        <w:rPr>
          <w:rFonts w:asciiTheme="minorHAnsi" w:hAnsiTheme="minorHAnsi" w:cstheme="minorHAnsi"/>
        </w:rPr>
        <w:tab/>
        <w:t>Wnioskodawca i/lub partner (jeśli dotyczy) będący jednostką samorządu terytorialnego - oświadcza, że na terenie jst którą reprezentuje nie obowiązują żadne ustanowione przez organy tej jst dyskryminujące akty prawa miejscowego;</w:t>
      </w:r>
    </w:p>
    <w:p w14:paraId="3DB2FB27" w14:textId="7CF63C00" w:rsidR="00024380" w:rsidRPr="00E7200E" w:rsidRDefault="003F22F2" w:rsidP="00E7200E">
      <w:pPr>
        <w:pStyle w:val="Akapitzlist"/>
        <w:numPr>
          <w:ilvl w:val="0"/>
          <w:numId w:val="47"/>
        </w:numPr>
        <w:spacing w:line="360" w:lineRule="auto"/>
        <w:ind w:left="709" w:hanging="425"/>
        <w:jc w:val="both"/>
        <w:rPr>
          <w:rFonts w:asciiTheme="minorHAnsi" w:hAnsiTheme="minorHAnsi" w:cstheme="minorHAnsi"/>
        </w:rPr>
      </w:pPr>
      <w:r w:rsidRPr="00F13282">
        <w:rPr>
          <w:rFonts w:asciiTheme="minorHAnsi" w:hAnsiTheme="minorHAnsi" w:cstheme="minorHAnsi"/>
        </w:rPr>
        <w:t>Wnioskodawca i/lub partner (jeśli dotyczy) będący podmiotem kontrolowanym przez jednostkę samorządu terytorialnego lub podmiotem zależnym od jednostki samorządu terytorialnego - oświadcza, że na terenie jst którą reprezentuje nie obowiązują żadne ustanowione przez organy tej jst dyskryminujące akty prawa miejscowego.</w:t>
      </w:r>
    </w:p>
    <w:p w14:paraId="3AFC1EC5" w14:textId="37150D7B"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B.3 Potencjał do realizacji projektu</w:t>
      </w:r>
    </w:p>
    <w:p w14:paraId="75353837" w14:textId="77777777" w:rsidR="005C2189" w:rsidRPr="00F13282" w:rsidRDefault="003F22F2">
      <w:pPr>
        <w:spacing w:after="0" w:line="360" w:lineRule="auto"/>
        <w:rPr>
          <w:rFonts w:asciiTheme="minorHAnsi" w:hAnsiTheme="minorHAnsi" w:cstheme="minorHAnsi"/>
          <w:b/>
        </w:rPr>
      </w:pPr>
      <w:r w:rsidRPr="00F13282">
        <w:rPr>
          <w:rFonts w:asciiTheme="minorHAnsi" w:hAnsiTheme="minorHAnsi" w:cstheme="minorHAnsi"/>
          <w:b/>
        </w:rPr>
        <w:t>B.3.2 Opis sposobu zarządzania projektem</w:t>
      </w:r>
    </w:p>
    <w:p w14:paraId="15BA8F38" w14:textId="32821FF5" w:rsidR="005C2189" w:rsidRDefault="003F22F2" w:rsidP="00E647A0">
      <w:pPr>
        <w:spacing w:after="0" w:line="360" w:lineRule="auto"/>
        <w:jc w:val="both"/>
        <w:rPr>
          <w:rFonts w:asciiTheme="minorHAnsi" w:hAnsiTheme="minorHAnsi" w:cstheme="minorHAnsi"/>
        </w:rPr>
      </w:pPr>
      <w:r w:rsidRPr="00F13282">
        <w:rPr>
          <w:rFonts w:asciiTheme="minorHAnsi" w:hAnsiTheme="minorHAnsi" w:cstheme="minorHAnsi"/>
        </w:rPr>
        <w:t xml:space="preserve">W opisie należy zadeklarować, że biuro projektu będzie zlokalizowane na terenie województwa mazowieckiego oraz opisać pozostałe kwestie związane z biurem projektu, które wynikają z kryterium formalnego dotyczącego prowadzenia biura projektu. Pamiętaj, żeby opisać jego architekturę, organizację biura oraz sposób udostępniania informacji </w:t>
      </w:r>
      <w:r w:rsidR="0049446B">
        <w:rPr>
          <w:rFonts w:asciiTheme="minorHAnsi" w:hAnsiTheme="minorHAnsi" w:cstheme="minorHAnsi"/>
        </w:rPr>
        <w:t>o</w:t>
      </w:r>
      <w:r w:rsidR="00B8557E">
        <w:rPr>
          <w:rFonts w:asciiTheme="minorHAnsi" w:hAnsiTheme="minorHAnsi" w:cstheme="minorHAnsi"/>
        </w:rPr>
        <w:t> </w:t>
      </w:r>
      <w:r w:rsidR="0049446B">
        <w:rPr>
          <w:rFonts w:asciiTheme="minorHAnsi" w:hAnsiTheme="minorHAnsi" w:cstheme="minorHAnsi"/>
        </w:rPr>
        <w:t xml:space="preserve">projekcie </w:t>
      </w:r>
      <w:r w:rsidRPr="00F13282">
        <w:rPr>
          <w:rFonts w:asciiTheme="minorHAnsi" w:hAnsiTheme="minorHAnsi" w:cstheme="minorHAnsi"/>
        </w:rPr>
        <w:t>zgodnie z Wytycznymi w zakresie realizacji zasad równościowych w ramach funduszy unijnych na lata 2021-2027, w tym zgodnie z załącznikiem nr 2 Standardy dostępności dla polityki spójności lata 2021-2027.</w:t>
      </w:r>
    </w:p>
    <w:p w14:paraId="704A1145" w14:textId="48EECBC2" w:rsidR="00E647A0" w:rsidRPr="00F13282" w:rsidRDefault="00E647A0" w:rsidP="00E647A0">
      <w:pPr>
        <w:spacing w:after="0" w:line="360" w:lineRule="auto"/>
        <w:jc w:val="both"/>
        <w:rPr>
          <w:rFonts w:asciiTheme="minorHAnsi" w:hAnsiTheme="minorHAnsi" w:cstheme="minorHAnsi"/>
        </w:rPr>
      </w:pPr>
      <w:r>
        <w:rPr>
          <w:rFonts w:asciiTheme="minorHAnsi" w:hAnsiTheme="minorHAnsi" w:cstheme="minorHAnsi"/>
        </w:rPr>
        <w:t xml:space="preserve">Ponadto należy opisać sposób </w:t>
      </w:r>
      <w:r w:rsidR="00CA4A52">
        <w:rPr>
          <w:rFonts w:asciiTheme="minorHAnsi" w:hAnsiTheme="minorHAnsi" w:cstheme="minorHAnsi"/>
        </w:rPr>
        <w:t xml:space="preserve">realizacji </w:t>
      </w:r>
      <w:r>
        <w:rPr>
          <w:rFonts w:asciiTheme="minorHAnsi" w:hAnsiTheme="minorHAnsi" w:cstheme="minorHAnsi"/>
        </w:rPr>
        <w:t>działań informacyjno – promocyjnych w projekcie.</w:t>
      </w:r>
    </w:p>
    <w:p w14:paraId="311506ED" w14:textId="309C622C" w:rsidR="005C2189" w:rsidRPr="00F13282" w:rsidRDefault="003F22F2" w:rsidP="00E647A0">
      <w:pPr>
        <w:pStyle w:val="Nagwek1"/>
        <w:numPr>
          <w:ilvl w:val="0"/>
          <w:numId w:val="1"/>
        </w:numPr>
        <w:spacing w:before="0" w:after="0" w:line="360" w:lineRule="auto"/>
        <w:ind w:left="426" w:hanging="142"/>
        <w:jc w:val="both"/>
        <w:rPr>
          <w:rFonts w:cstheme="minorHAnsi"/>
          <w:sz w:val="24"/>
          <w:szCs w:val="24"/>
        </w:rPr>
      </w:pPr>
      <w:bookmarkStart w:id="99" w:name="_Toc185601014"/>
      <w:bookmarkStart w:id="100" w:name="_Toc185601021"/>
      <w:bookmarkStart w:id="101" w:name="_Toc185601019"/>
      <w:bookmarkStart w:id="102" w:name="_Toc185601013"/>
      <w:bookmarkStart w:id="103" w:name="_Toc185601008"/>
      <w:bookmarkStart w:id="104" w:name="_Toc185601022"/>
      <w:bookmarkStart w:id="105" w:name="_Toc185601017"/>
      <w:bookmarkStart w:id="106" w:name="_Toc185601016"/>
      <w:bookmarkStart w:id="107" w:name="_Toc185601009"/>
      <w:bookmarkStart w:id="108" w:name="_Toc185601020"/>
      <w:bookmarkStart w:id="109" w:name="_Toc185601012"/>
      <w:bookmarkStart w:id="110" w:name="_Toc185601010"/>
      <w:bookmarkStart w:id="111" w:name="_Toc185601011"/>
      <w:bookmarkStart w:id="112" w:name="_Toc185601015"/>
      <w:bookmarkStart w:id="113" w:name="_Toc185601018"/>
      <w:bookmarkStart w:id="114" w:name="_Toc222815759"/>
      <w:bookmarkStart w:id="115" w:name="_Hlk12926267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13282">
        <w:rPr>
          <w:rFonts w:cstheme="minorHAnsi"/>
          <w:sz w:val="24"/>
          <w:szCs w:val="24"/>
        </w:rPr>
        <w:t xml:space="preserve">System teleinformatyczny, w którym należy złożyć </w:t>
      </w:r>
      <w:r w:rsidR="00670779">
        <w:rPr>
          <w:rFonts w:cstheme="minorHAnsi"/>
          <w:sz w:val="24"/>
          <w:szCs w:val="24"/>
        </w:rPr>
        <w:t>w</w:t>
      </w:r>
      <w:r w:rsidRPr="00F13282">
        <w:rPr>
          <w:rFonts w:cstheme="minorHAnsi"/>
          <w:sz w:val="24"/>
          <w:szCs w:val="24"/>
        </w:rPr>
        <w:t>niosek EFS+</w:t>
      </w:r>
      <w:r w:rsidRPr="00F13282">
        <w:rPr>
          <w:rFonts w:cstheme="minorHAnsi"/>
        </w:rPr>
        <w:t xml:space="preserve"> </w:t>
      </w:r>
      <w:r w:rsidRPr="00F13282">
        <w:rPr>
          <w:rFonts w:cstheme="minorHAnsi"/>
          <w:sz w:val="24"/>
          <w:szCs w:val="24"/>
        </w:rPr>
        <w:t>oraz podstawowe informacje o komunikacji między Wnioskodawcami a ION</w:t>
      </w:r>
      <w:bookmarkEnd w:id="114"/>
    </w:p>
    <w:p w14:paraId="0EB772B0" w14:textId="11E046EC"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Nabór odbywa się wyłącznie </w:t>
      </w:r>
      <w:r w:rsidRPr="00F13282">
        <w:rPr>
          <w:rFonts w:asciiTheme="minorHAnsi" w:eastAsia="Times New Roman" w:hAnsiTheme="minorHAnsi" w:cstheme="minorHAnsi"/>
          <w:spacing w:val="-2"/>
          <w:szCs w:val="24"/>
          <w:lang w:eastAsia="pl-PL"/>
        </w:rPr>
        <w:t xml:space="preserve">za pomocą systemu teleinformatycznego MEWA 2.0. Zadaniem systemu MEWA 2.0 jest umożliwienie Wnioskodawcom tworzenia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niosków EFS+.</w:t>
      </w:r>
    </w:p>
    <w:p w14:paraId="2EB79372" w14:textId="23D9D784"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Elementem systemu teleinformatycznego MEWA 2.0 jest Generator wniosków aplikacyjnych. Jest to aplikacja funkcjonująca jako serwis internetowy, dedykowany dla Wnioskodawców oraz Beneficjentów, dostępny wyłącznie na stronie internetowej: </w:t>
      </w:r>
      <w:hyperlink r:id="rId22" w:history="1">
        <w:r w:rsidRPr="00F13282">
          <w:rPr>
            <w:rStyle w:val="Hipercze"/>
            <w:rFonts w:asciiTheme="minorHAnsi" w:hAnsiTheme="minorHAnsi" w:cstheme="minorHAnsi"/>
            <w:color w:val="auto"/>
          </w:rPr>
          <w:t>https://mewa21.mazowia.eu</w:t>
        </w:r>
      </w:hyperlink>
      <w:r w:rsidRPr="00F13282">
        <w:rPr>
          <w:rFonts w:asciiTheme="minorHAnsi" w:hAnsiTheme="minorHAnsi" w:cstheme="minorHAnsi"/>
          <w:szCs w:val="24"/>
        </w:rPr>
        <w:t xml:space="preserve">. Generator wniosków jest jedynym narzędziem dostępnym </w:t>
      </w:r>
      <w:r w:rsidRPr="00F13282">
        <w:rPr>
          <w:rFonts w:asciiTheme="minorHAnsi" w:hAnsiTheme="minorHAnsi" w:cstheme="minorHAnsi"/>
          <w:szCs w:val="24"/>
        </w:rPr>
        <w:lastRenderedPageBreak/>
        <w:t xml:space="preserve">dla Wnioskodawcy, za pomocą którego jest możliwość złożenia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Warunkiem złożenia </w:t>
      </w:r>
      <w:r w:rsidR="00670779">
        <w:rPr>
          <w:rFonts w:asciiTheme="minorHAnsi" w:hAnsiTheme="minorHAnsi" w:cstheme="minorHAnsi"/>
          <w:szCs w:val="24"/>
        </w:rPr>
        <w:t>w</w:t>
      </w:r>
      <w:r w:rsidRPr="00F13282">
        <w:rPr>
          <w:rFonts w:asciiTheme="minorHAnsi" w:hAnsiTheme="minorHAnsi" w:cstheme="minorHAnsi"/>
          <w:szCs w:val="24"/>
        </w:rPr>
        <w:t xml:space="preserve">niosku </w:t>
      </w:r>
      <w:r w:rsidRPr="00F13282">
        <w:rPr>
          <w:rFonts w:asciiTheme="minorHAnsi" w:hAnsiTheme="minorHAnsi" w:cstheme="minorHAnsi"/>
        </w:rPr>
        <w:t>EFS+</w:t>
      </w:r>
      <w:r w:rsidRPr="00F13282">
        <w:rPr>
          <w:rFonts w:asciiTheme="minorHAnsi" w:hAnsiTheme="minorHAnsi" w:cstheme="minorHAnsi"/>
          <w:szCs w:val="24"/>
        </w:rPr>
        <w:t xml:space="preserve"> jest założenie konta w systemie, a następnie poprzez zakładkę </w:t>
      </w:r>
      <w:r w:rsidRPr="00F13282">
        <w:rPr>
          <w:rFonts w:asciiTheme="minorHAnsi" w:hAnsiTheme="minorHAnsi" w:cstheme="minorHAnsi"/>
          <w:i/>
          <w:iCs/>
          <w:szCs w:val="24"/>
        </w:rPr>
        <w:t>Wyszukaj nabór</w:t>
      </w:r>
      <w:r w:rsidRPr="00F13282">
        <w:rPr>
          <w:rFonts w:asciiTheme="minorHAnsi" w:hAnsiTheme="minorHAnsi" w:cstheme="minorHAnsi"/>
          <w:szCs w:val="24"/>
        </w:rPr>
        <w:t xml:space="preserve"> wybranie Naboru ogłoszonego przez Wojewódzki Urząd Pracy w Warszawie w ramach Działania 6.1 </w:t>
      </w:r>
      <w:r w:rsidRPr="00F13282">
        <w:rPr>
          <w:rFonts w:asciiTheme="minorHAnsi" w:hAnsiTheme="minorHAnsi" w:cstheme="minorHAnsi"/>
          <w:iCs/>
          <w:szCs w:val="24"/>
        </w:rPr>
        <w:t xml:space="preserve">Aktywizacja zawodowa osób bezrobotnych </w:t>
      </w:r>
      <w:r w:rsidRPr="00F13282">
        <w:rPr>
          <w:rFonts w:asciiTheme="minorHAnsi" w:hAnsiTheme="minorHAnsi" w:cstheme="minorHAnsi"/>
          <w:szCs w:val="24"/>
        </w:rPr>
        <w:t>Programu Fundusze Europejskie dla Mazowsza 2021</w:t>
      </w:r>
      <w:r w:rsidRPr="00F13282">
        <w:rPr>
          <w:rFonts w:asciiTheme="minorHAnsi" w:hAnsiTheme="minorHAnsi" w:cstheme="minorHAnsi"/>
          <w:szCs w:val="24"/>
        </w:rPr>
        <w:noBreakHyphen/>
        <w:t>2027.</w:t>
      </w:r>
      <w:r w:rsidRPr="00F13282">
        <w:rPr>
          <w:rFonts w:asciiTheme="minorHAnsi" w:hAnsiTheme="minorHAnsi" w:cstheme="minorHAnsi"/>
          <w:szCs w:val="24"/>
          <w:lang w:eastAsia="pl-PL"/>
        </w:rPr>
        <w:t xml:space="preserve"> </w:t>
      </w:r>
      <w:r w:rsidRPr="00F13282">
        <w:rPr>
          <w:rFonts w:asciiTheme="minorHAnsi" w:hAnsiTheme="minorHAnsi" w:cstheme="minorHAnsi"/>
          <w:szCs w:val="24"/>
        </w:rPr>
        <w:t xml:space="preserve">Wypełniony i podpisany formularz </w:t>
      </w:r>
      <w:r w:rsidR="00670779">
        <w:rPr>
          <w:rFonts w:asciiTheme="minorHAnsi" w:hAnsiTheme="minorHAnsi" w:cstheme="minorHAnsi"/>
          <w:szCs w:val="24"/>
        </w:rPr>
        <w:t>w</w:t>
      </w:r>
      <w:r w:rsidRPr="00F13282">
        <w:rPr>
          <w:rFonts w:asciiTheme="minorHAnsi" w:hAnsiTheme="minorHAnsi" w:cstheme="minorHAnsi"/>
          <w:szCs w:val="24"/>
        </w:rPr>
        <w:t xml:space="preserve">niosku o dofinansowanie projektu (zakładka </w:t>
      </w:r>
      <w:r w:rsidRPr="00F13282">
        <w:rPr>
          <w:rFonts w:asciiTheme="minorHAnsi" w:hAnsiTheme="minorHAnsi" w:cstheme="minorHAnsi"/>
          <w:i/>
          <w:iCs/>
          <w:szCs w:val="24"/>
        </w:rPr>
        <w:t>Moje wnioski</w:t>
      </w:r>
      <w:r w:rsidRPr="00F13282">
        <w:rPr>
          <w:rFonts w:asciiTheme="minorHAnsi" w:hAnsiTheme="minorHAnsi" w:cstheme="minorHAnsi"/>
          <w:szCs w:val="24"/>
        </w:rPr>
        <w:t>) należy przesłać do ION w ww. terminie.</w:t>
      </w:r>
    </w:p>
    <w:p w14:paraId="53A03728" w14:textId="77777777" w:rsidR="005C2189" w:rsidRPr="00F13282" w:rsidRDefault="003F22F2">
      <w:pPr>
        <w:pStyle w:val="Akapitzlist"/>
        <w:tabs>
          <w:tab w:val="left" w:pos="426"/>
        </w:tabs>
        <w:autoSpaceDE w:val="0"/>
        <w:autoSpaceDN w:val="0"/>
        <w:spacing w:after="0" w:line="360" w:lineRule="auto"/>
        <w:ind w:left="426"/>
        <w:jc w:val="both"/>
        <w:rPr>
          <w:rFonts w:asciiTheme="minorHAnsi" w:hAnsiTheme="minorHAnsi" w:cstheme="minorHAnsi"/>
          <w:szCs w:val="24"/>
        </w:rPr>
      </w:pPr>
      <w:r w:rsidRPr="00F13282">
        <w:rPr>
          <w:rFonts w:asciiTheme="minorHAnsi" w:hAnsiTheme="minorHAnsi" w:cstheme="minorHAnsi"/>
        </w:rPr>
        <w:t xml:space="preserve">Sposób korzystania z systemu MEWA 2.0 opisany jest w </w:t>
      </w:r>
      <w:hyperlink r:id="rId23" w:history="1">
        <w:r w:rsidRPr="00F13282">
          <w:rPr>
            <w:rFonts w:asciiTheme="minorHAnsi" w:hAnsiTheme="minorHAnsi" w:cstheme="minorHAnsi"/>
          </w:rPr>
          <w:t>Instrukcji użytkownika systemu MEWA</w:t>
        </w:r>
      </w:hyperlink>
      <w:r w:rsidRPr="00F13282">
        <w:rPr>
          <w:rFonts w:asciiTheme="minorHAnsi" w:hAnsiTheme="minorHAnsi" w:cstheme="minorHAnsi"/>
        </w:rPr>
        <w:t xml:space="preserve"> 2.0, w której znajdują się m.in. informacje dotyczące rejestracji użytkownika, logowania się do systemu, poruszania się po systemie i zgłaszania problemów.</w:t>
      </w:r>
    </w:p>
    <w:p w14:paraId="4470E2F5"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ramach Naboru niekonkurencyjnego zastosowanie ma </w:t>
      </w:r>
      <w:r w:rsidRPr="00F13282">
        <w:rPr>
          <w:rFonts w:asciiTheme="minorHAnsi" w:hAnsiTheme="minorHAnsi" w:cstheme="minorHAnsi"/>
          <w:b/>
          <w:szCs w:val="24"/>
        </w:rPr>
        <w:t>elektroniczna forma komunikacji, obejmująca</w:t>
      </w:r>
      <w:r w:rsidRPr="00F13282">
        <w:rPr>
          <w:rFonts w:asciiTheme="minorHAnsi" w:hAnsiTheme="minorHAnsi" w:cstheme="minorHAnsi"/>
          <w:szCs w:val="24"/>
        </w:rPr>
        <w:t>:</w:t>
      </w:r>
    </w:p>
    <w:p w14:paraId="39BF9A49" w14:textId="2D2CD1E6"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 xml:space="preserve">złożenie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 xml:space="preserve">niosku o dofinansowanie projektu wyłącznie za pomocą </w:t>
      </w:r>
      <w:bookmarkStart w:id="116" w:name="_Hlk129262455"/>
      <w:r w:rsidRPr="00F13282">
        <w:rPr>
          <w:rFonts w:asciiTheme="minorHAnsi" w:eastAsia="Times New Roman" w:hAnsiTheme="minorHAnsi" w:cstheme="minorHAnsi"/>
          <w:spacing w:val="-2"/>
          <w:szCs w:val="24"/>
          <w:lang w:eastAsia="pl-PL"/>
        </w:rPr>
        <w:t>systemu teleinformatycznego MEWA</w:t>
      </w:r>
      <w:bookmarkEnd w:id="116"/>
      <w:r w:rsidRPr="00F13282">
        <w:rPr>
          <w:rFonts w:asciiTheme="minorHAnsi" w:eastAsia="Times New Roman" w:hAnsiTheme="minorHAnsi" w:cstheme="minorHAnsi"/>
          <w:spacing w:val="-2"/>
          <w:szCs w:val="24"/>
          <w:lang w:eastAsia="pl-PL"/>
        </w:rPr>
        <w:t xml:space="preserve"> 2.0, </w:t>
      </w:r>
    </w:p>
    <w:p w14:paraId="068EAEBA" w14:textId="33756336"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bCs/>
          <w:iCs/>
          <w:spacing w:val="-2"/>
          <w:szCs w:val="24"/>
          <w:lang w:eastAsia="pl-PL"/>
        </w:rPr>
      </w:pPr>
      <w:r w:rsidRPr="00F13282">
        <w:rPr>
          <w:rFonts w:asciiTheme="minorHAnsi" w:eastAsia="Times New Roman" w:hAnsiTheme="minorHAnsi" w:cstheme="minorHAnsi"/>
          <w:spacing w:val="-2"/>
          <w:szCs w:val="24"/>
          <w:lang w:eastAsia="pl-PL"/>
        </w:rPr>
        <w:t xml:space="preserve">przekazanie pisma </w:t>
      </w:r>
      <w:r w:rsidR="00E92633">
        <w:rPr>
          <w:rFonts w:asciiTheme="minorHAnsi" w:eastAsia="Times New Roman" w:hAnsiTheme="minorHAnsi" w:cstheme="minorHAnsi"/>
          <w:spacing w:val="-2"/>
          <w:szCs w:val="24"/>
          <w:lang w:eastAsia="pl-PL"/>
        </w:rPr>
        <w:t xml:space="preserve">informującego </w:t>
      </w:r>
      <w:r w:rsidRPr="00F13282">
        <w:rPr>
          <w:rFonts w:asciiTheme="minorHAnsi" w:eastAsia="Times New Roman" w:hAnsiTheme="minorHAnsi" w:cstheme="minorHAnsi"/>
          <w:spacing w:val="-2"/>
          <w:szCs w:val="24"/>
          <w:lang w:eastAsia="pl-PL"/>
        </w:rPr>
        <w:t xml:space="preserve">o wynikach oceny formalno-merytorycznej (do uzupełnienia lub poprawienia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o dofinansowanie projektu na etapie oceny formalno-merytorycznej, w zakresie wskazanym w wezwaniu i zgodnie z niniejszym regulaminem)</w:t>
      </w:r>
      <w:r w:rsidRPr="00F13282">
        <w:rPr>
          <w:rFonts w:asciiTheme="minorHAnsi" w:eastAsia="Times New Roman" w:hAnsiTheme="minorHAnsi" w:cstheme="minorHAnsi"/>
          <w:bCs/>
          <w:iCs/>
          <w:spacing w:val="-2"/>
          <w:szCs w:val="24"/>
          <w:lang w:eastAsia="pl-PL"/>
        </w:rPr>
        <w:t>,</w:t>
      </w:r>
    </w:p>
    <w:p w14:paraId="2AD1BEA2" w14:textId="77777777" w:rsidR="005C2189" w:rsidRPr="00F13282" w:rsidRDefault="003F22F2">
      <w:pPr>
        <w:pStyle w:val="Akapitzlist"/>
        <w:numPr>
          <w:ilvl w:val="0"/>
          <w:numId w:val="49"/>
        </w:numPr>
        <w:spacing w:after="0" w:line="360" w:lineRule="auto"/>
        <w:ind w:left="1134" w:hanging="283"/>
        <w:contextualSpacing/>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przekazanie Wnioskodawcy informacji o zatwierdzonym wyniku oceny projektu oznaczającym wybór projektu do dofinansowania albo stanowiącym ocenę negatywną, za pomocą systemu teleinformatycznego MEWA 2.0.</w:t>
      </w:r>
    </w:p>
    <w:p w14:paraId="4B8B1502" w14:textId="258887EE"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W przypadku</w:t>
      </w:r>
      <w:r w:rsidRPr="00F13282">
        <w:rPr>
          <w:rFonts w:asciiTheme="minorHAnsi" w:hAnsiTheme="minorHAnsi" w:cstheme="minorHAnsi"/>
        </w:rPr>
        <w:t xml:space="preserve"> awarii systemu MEWA 2.0 podczas trwania Naboru / oceny </w:t>
      </w:r>
      <w:r w:rsidR="00670779">
        <w:rPr>
          <w:rFonts w:asciiTheme="minorHAnsi" w:hAnsiTheme="minorHAnsi" w:cstheme="minorHAnsi"/>
        </w:rPr>
        <w:t>w</w:t>
      </w:r>
      <w:r w:rsidRPr="00F13282">
        <w:rPr>
          <w:rFonts w:asciiTheme="minorHAnsi" w:hAnsiTheme="minorHAnsi" w:cstheme="minorHAnsi"/>
        </w:rPr>
        <w:t xml:space="preserve">niosków EFS+ / złożenia korekty </w:t>
      </w:r>
      <w:r w:rsidR="00670779">
        <w:rPr>
          <w:rFonts w:asciiTheme="minorHAnsi" w:hAnsiTheme="minorHAnsi" w:cstheme="minorHAnsi"/>
        </w:rPr>
        <w:t>w</w:t>
      </w:r>
      <w:r w:rsidRPr="00F13282">
        <w:rPr>
          <w:rFonts w:asciiTheme="minorHAnsi" w:hAnsiTheme="minorHAnsi" w:cstheme="minorHAnsi"/>
        </w:rPr>
        <w:t xml:space="preserve">niosku o dofinansowanie projektu, ION może podjąć decyzję o wydłużeniu czasu Naboru / oceny </w:t>
      </w:r>
      <w:r w:rsidR="00670779">
        <w:rPr>
          <w:rFonts w:asciiTheme="minorHAnsi" w:hAnsiTheme="minorHAnsi" w:cstheme="minorHAnsi"/>
        </w:rPr>
        <w:t>w</w:t>
      </w:r>
      <w:r w:rsidRPr="00F13282">
        <w:rPr>
          <w:rFonts w:asciiTheme="minorHAnsi" w:hAnsiTheme="minorHAnsi" w:cstheme="minorHAnsi"/>
        </w:rPr>
        <w:t xml:space="preserve">niosków EFS+ / złożenia korekty </w:t>
      </w:r>
      <w:r w:rsidR="00670779">
        <w:rPr>
          <w:rFonts w:asciiTheme="minorHAnsi" w:hAnsiTheme="minorHAnsi" w:cstheme="minorHAnsi"/>
        </w:rPr>
        <w:t>w</w:t>
      </w:r>
      <w:r w:rsidRPr="00F13282">
        <w:rPr>
          <w:rFonts w:asciiTheme="minorHAnsi" w:hAnsiTheme="minorHAnsi" w:cstheme="minorHAnsi"/>
        </w:rPr>
        <w:t>niosku EFS+ o czas trwania</w:t>
      </w:r>
      <w:r w:rsidRPr="00F13282">
        <w:rPr>
          <w:rFonts w:asciiTheme="minorHAnsi" w:eastAsia="Times New Roman" w:hAnsiTheme="minorHAnsi" w:cstheme="minorHAnsi"/>
          <w:spacing w:val="-2"/>
          <w:szCs w:val="24"/>
          <w:lang w:eastAsia="pl-PL"/>
        </w:rPr>
        <w:t xml:space="preserve"> awarii. Decyzja o sposobie postępowania każdorazowo zostanie podjęta w zależności od zaistniałej sytuacji. Wówczas o terminie zakończenia Naboru / oceny / złożenia korekty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EFS+ ION informuje za pomocą komunikatu ogłoszonego na stronie internetowej WUP / w serwisie FEM 2021–2027 / na portalu FE.</w:t>
      </w:r>
    </w:p>
    <w:p w14:paraId="31B1C47F" w14:textId="60B0F05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eastAsia="Times New Roman" w:hAnsiTheme="minorHAnsi" w:cstheme="minorHAnsi"/>
          <w:spacing w:val="-2"/>
          <w:szCs w:val="24"/>
          <w:lang w:eastAsia="pl-PL"/>
        </w:rPr>
      </w:pPr>
      <w:r w:rsidRPr="00F13282">
        <w:rPr>
          <w:rFonts w:asciiTheme="minorHAnsi" w:eastAsia="Times New Roman" w:hAnsiTheme="minorHAnsi" w:cstheme="minorHAnsi"/>
          <w:spacing w:val="-2"/>
          <w:szCs w:val="24"/>
          <w:lang w:eastAsia="pl-PL"/>
        </w:rPr>
        <w:t xml:space="preserve">Jeżeli w trakcie trwania Naboru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 xml:space="preserve">niosków EFS+ pojawią się problemy techniczne, które nie pozwolą na złożenie </w:t>
      </w:r>
      <w:r w:rsidR="00670779">
        <w:rPr>
          <w:rFonts w:asciiTheme="minorHAnsi" w:eastAsia="Times New Roman" w:hAnsiTheme="minorHAnsi" w:cstheme="minorHAnsi"/>
          <w:spacing w:val="-2"/>
          <w:szCs w:val="24"/>
          <w:lang w:eastAsia="pl-PL"/>
        </w:rPr>
        <w:t>w</w:t>
      </w:r>
      <w:r w:rsidRPr="00F13282">
        <w:rPr>
          <w:rFonts w:asciiTheme="minorHAnsi" w:eastAsia="Times New Roman" w:hAnsiTheme="minorHAnsi" w:cstheme="minorHAnsi"/>
          <w:spacing w:val="-2"/>
          <w:szCs w:val="24"/>
          <w:lang w:eastAsia="pl-PL"/>
        </w:rPr>
        <w:t>niosku EFS+, należy wypełnić formularz znajdujący się w systemie MEWA 2.0 w zakładce Zgłoś problem.</w:t>
      </w:r>
    </w:p>
    <w:p w14:paraId="0BCBFCA7" w14:textId="69D1F160"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u w:val="single"/>
        </w:rPr>
      </w:pPr>
      <w:r w:rsidRPr="00F13282">
        <w:rPr>
          <w:rFonts w:asciiTheme="minorHAnsi" w:hAnsiTheme="minorHAnsi" w:cstheme="minorHAnsi"/>
        </w:rPr>
        <w:lastRenderedPageBreak/>
        <w:t xml:space="preserve">Wnioskodawca ma obowiązek wskazać we </w:t>
      </w:r>
      <w:r w:rsidR="00670779">
        <w:rPr>
          <w:rFonts w:asciiTheme="minorHAnsi" w:hAnsiTheme="minorHAnsi" w:cstheme="minorHAnsi"/>
        </w:rPr>
        <w:t>w</w:t>
      </w:r>
      <w:r w:rsidRPr="00F13282">
        <w:rPr>
          <w:rFonts w:asciiTheme="minorHAnsi" w:hAnsiTheme="minorHAnsi" w:cstheme="minorHAnsi"/>
        </w:rPr>
        <w:t xml:space="preserve">niosku EFS+ adres poczty elektronicznej zapewniający skuteczną komunikację z ION. W przypadku zmiany adresu poczty elektronicznej – poinformować o zmianie WUP. </w:t>
      </w:r>
      <w:r w:rsidRPr="00F13282">
        <w:rPr>
          <w:rFonts w:asciiTheme="minorHAnsi" w:hAnsiTheme="minorHAnsi" w:cstheme="minorHAnsi"/>
          <w:u w:val="single"/>
        </w:rPr>
        <w:t>Do czasu poinformowania o zmianie adresów poczty elektronicznej, korespondencję wysłaną na dotychczasowe adresy poczty elektronicznej uważa się za skutecznie doręczoną.</w:t>
      </w:r>
    </w:p>
    <w:p w14:paraId="2BA85535"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przypadku konieczności udzielenia Wnioskodawcy wyjaśnień w kwestiach dotyczących postępowania, informacje dotyczące niniejszego Naboru ION udziela indywidualnie, przesyła elektronicznie odpowiedzi na pytania Wnioskodawcy. </w:t>
      </w:r>
    </w:p>
    <w:p w14:paraId="73D9911E" w14:textId="638739D7" w:rsidR="005C2189" w:rsidRPr="00F13282" w:rsidRDefault="003F22F2">
      <w:pPr>
        <w:pStyle w:val="Akapitzlist"/>
        <w:spacing w:after="0" w:line="360" w:lineRule="auto"/>
        <w:ind w:left="360"/>
        <w:jc w:val="both"/>
        <w:rPr>
          <w:rFonts w:asciiTheme="minorHAnsi" w:hAnsiTheme="minorHAnsi" w:cstheme="minorHAnsi"/>
          <w:szCs w:val="24"/>
        </w:rPr>
      </w:pPr>
      <w:r w:rsidRPr="00F13282">
        <w:rPr>
          <w:rFonts w:asciiTheme="minorHAnsi" w:hAnsiTheme="minorHAnsi" w:cstheme="minorHAnsi"/>
          <w:szCs w:val="24"/>
        </w:rPr>
        <w:t xml:space="preserve">Ważne! </w:t>
      </w:r>
      <w:r w:rsidRPr="00F13282">
        <w:rPr>
          <w:rFonts w:asciiTheme="minorHAnsi" w:hAnsiTheme="minorHAnsi" w:cstheme="minorHAnsi"/>
        </w:rPr>
        <w:t xml:space="preserve">Na 2 dni przed zakończeniem Naboru </w:t>
      </w:r>
      <w:r w:rsidR="00670779">
        <w:rPr>
          <w:rFonts w:asciiTheme="minorHAnsi" w:hAnsiTheme="minorHAnsi" w:cstheme="minorHAnsi"/>
        </w:rPr>
        <w:t>w</w:t>
      </w:r>
      <w:r w:rsidRPr="00F13282">
        <w:rPr>
          <w:rFonts w:asciiTheme="minorHAnsi" w:hAnsiTheme="minorHAnsi" w:cstheme="minorHAnsi"/>
        </w:rPr>
        <w:t>niosków EFS+ ION zastrzega sobie prawo, iż może nie udzielić odpowiedzi na zapytanie przesłane drogą elektroniczną.</w:t>
      </w:r>
    </w:p>
    <w:p w14:paraId="7CA114F2" w14:textId="2DCCB2C6"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Przedmiotem zapytań w zakresie procedury wyboru projektów o charakterze ogólnym oraz dotyczących Regulaminu nie mogą być konkretne zapisy we </w:t>
      </w:r>
      <w:r w:rsidR="00670779">
        <w:rPr>
          <w:rFonts w:asciiTheme="minorHAnsi" w:hAnsiTheme="minorHAnsi" w:cstheme="minorHAnsi"/>
          <w:szCs w:val="24"/>
        </w:rPr>
        <w:t>w</w:t>
      </w:r>
      <w:r w:rsidRPr="00F13282">
        <w:rPr>
          <w:rFonts w:asciiTheme="minorHAnsi" w:hAnsiTheme="minorHAnsi" w:cstheme="minorHAnsi"/>
          <w:szCs w:val="24"/>
        </w:rPr>
        <w:t>niosku EFS+, czy rozwiązania zastosowane w danym projekcie celem ich wstępnej oceny. Odpowiedź udzielona przez ION nie jest równoznaczna z wynikiem oceny projektów.</w:t>
      </w:r>
    </w:p>
    <w:p w14:paraId="4AAD7B3A" w14:textId="0E8DA38C"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Wnioskodawca ma prawo do rezygnacji z ubiegania się o dofinansowanie projektu i wycofania (anulowania) złożonego przez siebie </w:t>
      </w:r>
      <w:r w:rsidR="00670779">
        <w:rPr>
          <w:rFonts w:asciiTheme="minorHAnsi" w:hAnsiTheme="minorHAnsi" w:cstheme="minorHAnsi"/>
        </w:rPr>
        <w:t>w</w:t>
      </w:r>
      <w:r w:rsidRPr="00F13282">
        <w:rPr>
          <w:rFonts w:asciiTheme="minorHAnsi" w:hAnsiTheme="minorHAnsi" w:cstheme="minorHAnsi"/>
        </w:rPr>
        <w:t xml:space="preserve">niosku EFS+ od momentu złożenia </w:t>
      </w:r>
      <w:r w:rsidR="00670779">
        <w:rPr>
          <w:rFonts w:asciiTheme="minorHAnsi" w:hAnsiTheme="minorHAnsi" w:cstheme="minorHAnsi"/>
        </w:rPr>
        <w:t>w</w:t>
      </w:r>
      <w:r w:rsidRPr="00F13282">
        <w:rPr>
          <w:rFonts w:asciiTheme="minorHAnsi" w:hAnsiTheme="minorHAnsi" w:cstheme="minorHAnsi"/>
        </w:rPr>
        <w:t xml:space="preserve">niosku EFS+ do momentu zawarcia </w:t>
      </w:r>
      <w:r w:rsidR="00E010C4">
        <w:rPr>
          <w:rFonts w:asciiTheme="minorHAnsi" w:hAnsiTheme="minorHAnsi" w:cstheme="minorHAnsi"/>
        </w:rPr>
        <w:t>u</w:t>
      </w:r>
      <w:r w:rsidRPr="00F13282">
        <w:rPr>
          <w:rFonts w:asciiTheme="minorHAnsi" w:hAnsiTheme="minorHAnsi" w:cstheme="minorHAnsi"/>
        </w:rPr>
        <w:t xml:space="preserve">mowy o dofinansowanie projektu. W takim przypadku Wnioskodawca wysyła pismo o swojej decyzji podpisane podpisem kwalifikowalnym zgodnie z zasadami reprezentacji Wnioskodawcy na adres WUP. </w:t>
      </w:r>
    </w:p>
    <w:p w14:paraId="7C5D4EE3" w14:textId="3B31D4E2"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Informacja o wycofaniu </w:t>
      </w:r>
      <w:r w:rsidR="00670779">
        <w:rPr>
          <w:rFonts w:asciiTheme="minorHAnsi" w:hAnsiTheme="minorHAnsi" w:cstheme="minorHAnsi"/>
        </w:rPr>
        <w:t>w</w:t>
      </w:r>
      <w:r w:rsidRPr="00F13282">
        <w:rPr>
          <w:rFonts w:asciiTheme="minorHAnsi" w:hAnsiTheme="minorHAnsi" w:cstheme="minorHAnsi"/>
        </w:rPr>
        <w:t xml:space="preserve">niosku EFS+ z ubiegania się o dofinansowanie projektu powinna zawierać następujące informacje: </w:t>
      </w:r>
    </w:p>
    <w:p w14:paraId="22A84D1B" w14:textId="0DDD15A6" w:rsidR="005C2189" w:rsidRPr="00F13282" w:rsidRDefault="003F22F2">
      <w:pPr>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xml:space="preserve">- tytuł projektu, datę złożenia </w:t>
      </w:r>
      <w:r w:rsidR="00670779">
        <w:rPr>
          <w:rFonts w:asciiTheme="minorHAnsi" w:hAnsiTheme="minorHAnsi" w:cstheme="minorHAnsi"/>
        </w:rPr>
        <w:t>w</w:t>
      </w:r>
      <w:r w:rsidRPr="00F13282">
        <w:rPr>
          <w:rFonts w:asciiTheme="minorHAnsi" w:hAnsiTheme="minorHAnsi" w:cstheme="minorHAnsi"/>
        </w:rPr>
        <w:t>niosku EFS+ oraz jego numer (jeżeli został już nadany przez ION),</w:t>
      </w:r>
    </w:p>
    <w:p w14:paraId="2DA2DB5A" w14:textId="77777777" w:rsidR="005C2189" w:rsidRPr="00F13282" w:rsidRDefault="003F22F2">
      <w:pPr>
        <w:pStyle w:val="Akapitzlist"/>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pełną nazwę i adres Wnioskodawcy,</w:t>
      </w:r>
    </w:p>
    <w:p w14:paraId="5BC5DDAA" w14:textId="542F3201" w:rsidR="005C2189" w:rsidRPr="00F13282" w:rsidRDefault="003F22F2">
      <w:pPr>
        <w:pStyle w:val="Akapitzlist"/>
        <w:spacing w:after="0" w:line="360" w:lineRule="auto"/>
        <w:ind w:leftChars="200" w:left="720" w:hangingChars="100" w:hanging="240"/>
        <w:jc w:val="both"/>
        <w:rPr>
          <w:rFonts w:asciiTheme="minorHAnsi" w:hAnsiTheme="minorHAnsi" w:cstheme="minorHAnsi"/>
        </w:rPr>
      </w:pPr>
      <w:r w:rsidRPr="00F13282">
        <w:rPr>
          <w:rFonts w:asciiTheme="minorHAnsi" w:hAnsiTheme="minorHAnsi" w:cstheme="minorHAnsi"/>
        </w:rPr>
        <w:t xml:space="preserve">- jednoznaczną deklarację woli wycofania (anulowania) złożonego </w:t>
      </w:r>
      <w:r w:rsidR="00670779">
        <w:rPr>
          <w:rFonts w:asciiTheme="minorHAnsi" w:hAnsiTheme="minorHAnsi" w:cstheme="minorHAnsi"/>
        </w:rPr>
        <w:t>w</w:t>
      </w:r>
      <w:r w:rsidRPr="00F13282">
        <w:rPr>
          <w:rFonts w:asciiTheme="minorHAnsi" w:hAnsiTheme="minorHAnsi" w:cstheme="minorHAnsi"/>
        </w:rPr>
        <w:t>niosku EFS+.</w:t>
      </w:r>
    </w:p>
    <w:p w14:paraId="50D5B805" w14:textId="32FBE94A" w:rsidR="005C2189" w:rsidRPr="00F13282" w:rsidRDefault="003F22F2">
      <w:pPr>
        <w:pStyle w:val="Akapitzlist"/>
        <w:numPr>
          <w:ilvl w:val="0"/>
          <w:numId w:val="48"/>
        </w:numPr>
        <w:spacing w:after="0" w:line="360" w:lineRule="auto"/>
        <w:ind w:left="480" w:hangingChars="200" w:hanging="480"/>
        <w:jc w:val="both"/>
        <w:rPr>
          <w:rFonts w:asciiTheme="minorHAnsi" w:hAnsiTheme="minorHAnsi" w:cstheme="minorHAnsi"/>
        </w:rPr>
      </w:pPr>
      <w:r w:rsidRPr="00F13282">
        <w:rPr>
          <w:rFonts w:asciiTheme="minorHAnsi" w:eastAsia="SimSun" w:hAnsiTheme="minorHAnsi" w:cstheme="minorHAnsi"/>
          <w:szCs w:val="24"/>
        </w:rPr>
        <w:t xml:space="preserve">Skutkiem wycofania (anulowania)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jest rezygnacja z ubiegania się o dofinansowanie. Wycofanie (anulowanie)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w terminie składania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w:t>
      </w:r>
      <w:r w:rsidRPr="00F13282">
        <w:rPr>
          <w:rFonts w:asciiTheme="minorHAnsi" w:hAnsiTheme="minorHAnsi" w:cstheme="minorHAnsi"/>
        </w:rPr>
        <w:t>EFS+</w:t>
      </w:r>
      <w:r w:rsidRPr="00F13282">
        <w:rPr>
          <w:rFonts w:asciiTheme="minorHAnsi" w:eastAsia="SimSun" w:hAnsiTheme="minorHAnsi" w:cstheme="minorHAnsi"/>
          <w:szCs w:val="24"/>
        </w:rPr>
        <w:t xml:space="preserve"> nie wyklucza możliwości złożenia kolejnego </w:t>
      </w:r>
      <w:r w:rsidR="00670779">
        <w:rPr>
          <w:rFonts w:asciiTheme="minorHAnsi" w:eastAsia="SimSun" w:hAnsiTheme="minorHAnsi" w:cstheme="minorHAnsi"/>
          <w:szCs w:val="24"/>
        </w:rPr>
        <w:t>w</w:t>
      </w:r>
      <w:r w:rsidRPr="00F13282">
        <w:rPr>
          <w:rFonts w:asciiTheme="minorHAnsi" w:eastAsia="SimSun" w:hAnsiTheme="minorHAnsi" w:cstheme="minorHAnsi"/>
          <w:szCs w:val="24"/>
        </w:rPr>
        <w:t xml:space="preserve">niosku o dofinansowanie projektu w ramach niniejszego Naboru, o ile zostanie dotrzymany termin określony w Regulaminie na składanie </w:t>
      </w:r>
      <w:r w:rsidR="00670779">
        <w:rPr>
          <w:rFonts w:asciiTheme="minorHAnsi" w:eastAsia="SimSun" w:hAnsiTheme="minorHAnsi" w:cstheme="minorHAnsi"/>
          <w:szCs w:val="24"/>
        </w:rPr>
        <w:t>w</w:t>
      </w:r>
      <w:r w:rsidRPr="00F13282">
        <w:rPr>
          <w:rFonts w:asciiTheme="minorHAnsi" w:eastAsia="SimSun" w:hAnsiTheme="minorHAnsi" w:cstheme="minorHAnsi"/>
          <w:szCs w:val="24"/>
        </w:rPr>
        <w:t>niosków EFS+.</w:t>
      </w:r>
    </w:p>
    <w:p w14:paraId="32017BEC" w14:textId="77777777" w:rsidR="005C2189" w:rsidRPr="00F13282" w:rsidRDefault="003F22F2">
      <w:pPr>
        <w:pStyle w:val="Akapitzlist"/>
        <w:numPr>
          <w:ilvl w:val="0"/>
          <w:numId w:val="48"/>
        </w:numPr>
        <w:tabs>
          <w:tab w:val="left" w:pos="426"/>
        </w:tabs>
        <w:autoSpaceDE w:val="0"/>
        <w:autoSpaceDN w:val="0"/>
        <w:spacing w:after="0" w:line="360" w:lineRule="auto"/>
        <w:ind w:left="426" w:hanging="426"/>
        <w:jc w:val="both"/>
        <w:rPr>
          <w:rFonts w:asciiTheme="minorHAnsi" w:hAnsiTheme="minorHAnsi" w:cstheme="minorHAnsi"/>
        </w:rPr>
      </w:pPr>
      <w:r w:rsidRPr="00F13282">
        <w:rPr>
          <w:rFonts w:asciiTheme="minorHAnsi" w:hAnsiTheme="minorHAnsi" w:cstheme="minorHAnsi"/>
        </w:rPr>
        <w:lastRenderedPageBreak/>
        <w:t xml:space="preserve"> Wnioskodawca po zatwierdzeniu wyników oceny przez ION ma prawo dostępu do dokumentów związanych z oceną swojego projektu bez możliwości dostępu do danych osobowych osób, które oceniały jego projekt.</w:t>
      </w:r>
    </w:p>
    <w:p w14:paraId="7DFBD9FB"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17" w:name="_Toc222815760"/>
      <w:bookmarkEnd w:id="115"/>
      <w:r w:rsidRPr="00F13282">
        <w:rPr>
          <w:rFonts w:cstheme="minorHAnsi"/>
          <w:sz w:val="24"/>
          <w:szCs w:val="24"/>
        </w:rPr>
        <w:t>Sposób wyboru projektów do dofinansowania oraz jego opis</w:t>
      </w:r>
      <w:bookmarkEnd w:id="117"/>
    </w:p>
    <w:p w14:paraId="41E67CCD" w14:textId="36B3BF9B"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Projekty będą wybierane w sposób niekonkurencyjny. Wybór projektów rozpoczyna się Naborem </w:t>
      </w:r>
      <w:r w:rsidR="00670779">
        <w:rPr>
          <w:rFonts w:asciiTheme="minorHAnsi" w:hAnsiTheme="minorHAnsi" w:cstheme="minorHAnsi"/>
          <w:szCs w:val="24"/>
        </w:rPr>
        <w:t>w</w:t>
      </w:r>
      <w:r w:rsidRPr="00F13282">
        <w:rPr>
          <w:rFonts w:asciiTheme="minorHAnsi" w:hAnsiTheme="minorHAnsi" w:cstheme="minorHAnsi"/>
          <w:szCs w:val="24"/>
        </w:rPr>
        <w:t xml:space="preserve">niosków EFS+ i obejmuje ich ocenę formalno-merytoryczną, zgodnie z zapisami obowiązującej wersji SZOP FEM 2021-2027. </w:t>
      </w:r>
      <w:r w:rsidRPr="00F13282">
        <w:rPr>
          <w:rFonts w:asciiTheme="minorHAnsi" w:hAnsiTheme="minorHAnsi" w:cstheme="minorHAnsi"/>
        </w:rPr>
        <w:t xml:space="preserve">Zasady przeprowadzania oceny </w:t>
      </w:r>
      <w:r w:rsidR="00670779">
        <w:rPr>
          <w:rFonts w:asciiTheme="minorHAnsi" w:hAnsiTheme="minorHAnsi" w:cstheme="minorHAnsi"/>
        </w:rPr>
        <w:t>w</w:t>
      </w:r>
      <w:r w:rsidRPr="00F13282">
        <w:rPr>
          <w:rFonts w:asciiTheme="minorHAnsi" w:hAnsiTheme="minorHAnsi" w:cstheme="minorHAnsi"/>
        </w:rPr>
        <w:t>niosków EFS+ określa Regulamin pracy KOP.</w:t>
      </w:r>
    </w:p>
    <w:p w14:paraId="424E9FCF" w14:textId="79C2A48D"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Ocena projektu prowadzona jest w zakresie spełnienia kryteriów wyboru projektów zatwierdzonych przez KM FEM 2021-2027, służących weryfikacji zgodności </w:t>
      </w:r>
      <w:r w:rsidR="00670779">
        <w:rPr>
          <w:rFonts w:asciiTheme="minorHAnsi" w:hAnsiTheme="minorHAnsi" w:cstheme="minorHAnsi"/>
          <w:szCs w:val="24"/>
        </w:rPr>
        <w:t>w</w:t>
      </w:r>
      <w:r w:rsidRPr="00F13282">
        <w:rPr>
          <w:rFonts w:asciiTheme="minorHAnsi" w:hAnsiTheme="minorHAnsi" w:cstheme="minorHAnsi"/>
          <w:szCs w:val="24"/>
        </w:rPr>
        <w:t xml:space="preserve">niosku EFS+ z zapisami rozporządzeń unijnych oraz krajowych, a także w odniesieniu do Programu, SZOP FEM 2021-2027 obowiązującego na dzień udostępnienia Regulaminu Wnioskodawcom oraz oceny formalno-merytorycznej. </w:t>
      </w:r>
    </w:p>
    <w:p w14:paraId="5D55B225" w14:textId="03E6B65E" w:rsidR="005C2189" w:rsidRPr="00F13282" w:rsidRDefault="003F22F2">
      <w:pPr>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Wnioskodawca zobowiązany jest do przedstawienia we </w:t>
      </w:r>
      <w:r w:rsidR="00670779">
        <w:rPr>
          <w:rFonts w:asciiTheme="minorHAnsi" w:hAnsiTheme="minorHAnsi" w:cstheme="minorHAnsi"/>
          <w:szCs w:val="24"/>
        </w:rPr>
        <w:t>w</w:t>
      </w:r>
      <w:r w:rsidRPr="00F13282">
        <w:rPr>
          <w:rFonts w:asciiTheme="minorHAnsi" w:hAnsiTheme="minorHAnsi" w:cstheme="minorHAnsi"/>
          <w:szCs w:val="24"/>
        </w:rPr>
        <w:t xml:space="preserve">niosku EFS+ m.in.: zgodności projektu z celami szczegółowymi określnymi w FEM 2021-2027, adekwatności projektu do problemów jakie ma rozwiązać lub złagodzić, niezbędności wydatków do realizacji zadań oraz osiągania celów projektu, a także racjonalności i efektywności zaplanowanych działań. Także jednym z elementów oceny </w:t>
      </w:r>
      <w:r w:rsidR="00670779">
        <w:rPr>
          <w:rFonts w:asciiTheme="minorHAnsi" w:hAnsiTheme="minorHAnsi" w:cstheme="minorHAnsi"/>
          <w:szCs w:val="24"/>
        </w:rPr>
        <w:t>w</w:t>
      </w:r>
      <w:r w:rsidRPr="00F13282">
        <w:rPr>
          <w:rFonts w:asciiTheme="minorHAnsi" w:hAnsiTheme="minorHAnsi" w:cstheme="minorHAnsi"/>
          <w:szCs w:val="24"/>
        </w:rPr>
        <w:t>niosku EFS+ jest trafność opisu i wartości wskaźników, dobór grupy docelowej objętej wsparciem w projekcie. Ponadto opis sposób realizacji działań informacyjno-promocyjnych w projekcie a także sposób monitorowania realizacji projektu.</w:t>
      </w:r>
    </w:p>
    <w:p w14:paraId="3BA02F80" w14:textId="21AA0833"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Ocena dokonywana jest na podstawie informacji zawartych we </w:t>
      </w:r>
      <w:r w:rsidR="00670779">
        <w:rPr>
          <w:rFonts w:asciiTheme="minorHAnsi" w:hAnsiTheme="minorHAnsi" w:cstheme="minorHAnsi"/>
          <w:szCs w:val="24"/>
        </w:rPr>
        <w:t>w</w:t>
      </w:r>
      <w:r w:rsidRPr="00F13282">
        <w:rPr>
          <w:rFonts w:asciiTheme="minorHAnsi" w:hAnsiTheme="minorHAnsi" w:cstheme="minorHAnsi"/>
          <w:szCs w:val="24"/>
        </w:rPr>
        <w:t xml:space="preserve">niosku EFS+ oraz oświadczeń stanowiących załączniki we </w:t>
      </w:r>
      <w:r w:rsidR="00670779">
        <w:rPr>
          <w:rFonts w:asciiTheme="minorHAnsi" w:hAnsiTheme="minorHAnsi" w:cstheme="minorHAnsi"/>
          <w:szCs w:val="24"/>
        </w:rPr>
        <w:t>w</w:t>
      </w:r>
      <w:r w:rsidRPr="00F13282">
        <w:rPr>
          <w:rFonts w:asciiTheme="minorHAnsi" w:hAnsiTheme="minorHAnsi" w:cstheme="minorHAnsi"/>
          <w:szCs w:val="24"/>
        </w:rPr>
        <w:t>niosku EFS+.</w:t>
      </w:r>
    </w:p>
    <w:p w14:paraId="0B4B1739" w14:textId="649B9B86" w:rsidR="005C2189" w:rsidRPr="00F13282" w:rsidRDefault="003F22F2">
      <w:pPr>
        <w:pStyle w:val="Akapitzlist"/>
        <w:spacing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Wnioskodawca wypełniając </w:t>
      </w:r>
      <w:r w:rsidR="00670779">
        <w:rPr>
          <w:rFonts w:asciiTheme="minorHAnsi" w:hAnsiTheme="minorHAnsi" w:cstheme="minorHAnsi"/>
          <w:szCs w:val="24"/>
        </w:rPr>
        <w:t>w</w:t>
      </w:r>
      <w:r w:rsidRPr="00F13282">
        <w:rPr>
          <w:rFonts w:asciiTheme="minorHAnsi" w:hAnsiTheme="minorHAnsi" w:cstheme="minorHAnsi"/>
          <w:szCs w:val="24"/>
        </w:rPr>
        <w:t>niosek EFS+ w celu spełnienia wszystkich kryteriów obowiązujących w ramach Naboru powinien precyzyjnie odnieść się do każdego kryterium wskazanego w niniejszym Regulaminie. Niespełnienie przynajmniej jednego z kryteriów skutkuje negatywną oceną projektu.</w:t>
      </w:r>
    </w:p>
    <w:p w14:paraId="5AC69164" w14:textId="47A012F5" w:rsidR="005C2189" w:rsidRPr="00F13282" w:rsidRDefault="003F22F2">
      <w:pPr>
        <w:pStyle w:val="Akapitzlist"/>
        <w:numPr>
          <w:ilvl w:val="0"/>
          <w:numId w:val="50"/>
        </w:numPr>
        <w:spacing w:after="0" w:line="360" w:lineRule="auto"/>
        <w:ind w:left="426" w:hanging="426"/>
        <w:jc w:val="both"/>
        <w:rPr>
          <w:rFonts w:asciiTheme="minorHAnsi" w:eastAsia="sans-serif" w:hAnsiTheme="minorHAnsi" w:cstheme="minorHAnsi"/>
          <w:szCs w:val="24"/>
        </w:rPr>
      </w:pPr>
      <w:r w:rsidRPr="00F13282">
        <w:rPr>
          <w:rFonts w:asciiTheme="minorHAnsi" w:hAnsiTheme="minorHAnsi" w:cstheme="minorHAnsi"/>
          <w:szCs w:val="24"/>
        </w:rPr>
        <w:t xml:space="preserve">Zgodnie z kryterium formalnym brzmiącym ,,zapewnienie przestrzegania przepisów antydyskryminacyjnych”, wsparcie polityki spójności będzie udzielane wyłącznie projektom i Wnioskodawcom, którzy przestrzegają przepisów antydyskryminacyjnych, o których mowa w art. 9 ust. 3 Rozporządzenia ogólnego. </w:t>
      </w:r>
    </w:p>
    <w:p w14:paraId="0EC47F33" w14:textId="77777777" w:rsidR="005C2189" w:rsidRPr="00F13282" w:rsidRDefault="003F22F2">
      <w:pPr>
        <w:pStyle w:val="Akapitzlist"/>
        <w:spacing w:after="0" w:line="360" w:lineRule="auto"/>
        <w:ind w:leftChars="200" w:left="480"/>
        <w:jc w:val="both"/>
        <w:rPr>
          <w:rFonts w:asciiTheme="minorHAnsi" w:eastAsia="sans-serif" w:hAnsiTheme="minorHAnsi" w:cstheme="minorHAnsi"/>
          <w:szCs w:val="24"/>
          <w:lang w:eastAsia="zh-CN" w:bidi="ar"/>
        </w:rPr>
      </w:pPr>
      <w:r w:rsidRPr="00F13282">
        <w:rPr>
          <w:rFonts w:asciiTheme="minorHAnsi" w:eastAsia="sans-serif" w:hAnsiTheme="minorHAnsi" w:cstheme="minorHAnsi"/>
          <w:szCs w:val="24"/>
          <w:lang w:eastAsia="zh-CN" w:bidi="ar"/>
        </w:rPr>
        <w:lastRenderedPageBreak/>
        <w:t>Oznacza to, że w przypadku Działania 6.1 FEM, gdzie Wnioskodawcą jest powiat / urząd pracy, weryfikacja dotyczy działań i aktów prawnych podejmowanych na poziomie powiatu, dlatego:</w:t>
      </w:r>
    </w:p>
    <w:p w14:paraId="23508126" w14:textId="77777777" w:rsidR="005C2189" w:rsidRPr="00F13282" w:rsidRDefault="003F22F2">
      <w:pPr>
        <w:pStyle w:val="Akapitzlist"/>
        <w:numPr>
          <w:ilvl w:val="0"/>
          <w:numId w:val="51"/>
        </w:numPr>
        <w:spacing w:after="0" w:line="360" w:lineRule="auto"/>
        <w:ind w:left="851" w:hanging="425"/>
        <w:jc w:val="both"/>
        <w:rPr>
          <w:rFonts w:asciiTheme="minorHAnsi" w:hAnsiTheme="minorHAnsi" w:cstheme="minorHAnsi"/>
        </w:rPr>
      </w:pPr>
      <w:r w:rsidRPr="00F13282">
        <w:rPr>
          <w:rFonts w:asciiTheme="minorHAnsi" w:hAnsiTheme="minorHAnsi" w:cstheme="minorHAnsi"/>
          <w:lang w:eastAsia="zh-CN" w:bidi="ar"/>
        </w:rPr>
        <w:t>jeżeli JST będąca Wnioskodawcą, w tym przypadku powiat, podjęła dyskryminujące działania lub uchwałę (uchwała na poziomie powiatu), wówczas wsparcie EFS+ nie może zostać udzielone;</w:t>
      </w:r>
    </w:p>
    <w:p w14:paraId="62775C6E" w14:textId="48EF2DAA" w:rsidR="005C2189" w:rsidRPr="00F13282" w:rsidRDefault="003F22F2">
      <w:pPr>
        <w:pStyle w:val="Akapitzlist"/>
        <w:numPr>
          <w:ilvl w:val="0"/>
          <w:numId w:val="51"/>
        </w:numPr>
        <w:spacing w:after="0" w:line="360" w:lineRule="auto"/>
        <w:ind w:left="851" w:hanging="425"/>
        <w:jc w:val="both"/>
        <w:rPr>
          <w:rFonts w:asciiTheme="minorHAnsi" w:hAnsiTheme="minorHAnsi" w:cstheme="minorHAnsi"/>
          <w:szCs w:val="24"/>
        </w:rPr>
      </w:pPr>
      <w:r w:rsidRPr="00F13282">
        <w:rPr>
          <w:rFonts w:asciiTheme="minorHAnsi" w:eastAsia="sans-serif" w:hAnsiTheme="minorHAnsi" w:cstheme="minorHAnsi"/>
          <w:szCs w:val="24"/>
          <w:lang w:eastAsia="zh-CN" w:bidi="ar"/>
        </w:rPr>
        <w:t xml:space="preserve">jeżeli na poziomie gminy podjęto dyskryminujące działania lub uchwałę (uchwała na poziomie gminy) nie powoduje to wykluczenia PUP jako Wnioskodawcy / Beneficjenta, ani nie powoduje braku możliwości udzielenia wsparcia </w:t>
      </w:r>
      <w:r w:rsidR="00A77EBA" w:rsidRPr="00F13282">
        <w:rPr>
          <w:rFonts w:asciiTheme="minorHAnsi" w:eastAsia="sans-serif" w:hAnsiTheme="minorHAnsi" w:cstheme="minorHAnsi"/>
          <w:szCs w:val="24"/>
          <w:lang w:eastAsia="zh-CN" w:bidi="ar"/>
        </w:rPr>
        <w:t>u</w:t>
      </w:r>
      <w:r w:rsidRPr="00F13282">
        <w:rPr>
          <w:rFonts w:asciiTheme="minorHAnsi" w:eastAsia="sans-serif" w:hAnsiTheme="minorHAnsi" w:cstheme="minorHAnsi"/>
          <w:szCs w:val="24"/>
          <w:lang w:eastAsia="zh-CN" w:bidi="ar"/>
        </w:rPr>
        <w:t>czestnikom projektu (osobom bezrobotnym) z terenu tej gminy, z uwagi, iż gmina nie jest Beneficjentem wsparcia ani Wnioskodawcą.</w:t>
      </w:r>
    </w:p>
    <w:p w14:paraId="1821C8B2" w14:textId="6322CE25"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Beneficjent realizując projekt w ramach niniejszego Naboru zobowiązany jest do wskazania we </w:t>
      </w:r>
      <w:r w:rsidR="00670779">
        <w:rPr>
          <w:rFonts w:asciiTheme="minorHAnsi" w:hAnsiTheme="minorHAnsi" w:cstheme="minorHAnsi"/>
          <w:szCs w:val="24"/>
        </w:rPr>
        <w:t>w</w:t>
      </w:r>
      <w:r w:rsidRPr="00F13282">
        <w:rPr>
          <w:rFonts w:asciiTheme="minorHAnsi" w:hAnsiTheme="minorHAnsi" w:cstheme="minorHAnsi"/>
          <w:szCs w:val="24"/>
        </w:rPr>
        <w:t xml:space="preserve">niosku EFS+, a następnie monitorowania w trakcie realizacji projektu wszystkich planowanych w projekcie działań. </w:t>
      </w:r>
    </w:p>
    <w:p w14:paraId="631D1B3F"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Najpóźniej w dniu rozpoczęcia Naboru, ION udostępni Wnioskodawcy niniejszy </w:t>
      </w:r>
      <w:r w:rsidRPr="00E44127">
        <w:rPr>
          <w:rFonts w:asciiTheme="minorHAnsi" w:hAnsiTheme="minorHAnsi" w:cstheme="minorHAnsi"/>
          <w:szCs w:val="24"/>
        </w:rPr>
        <w:t>Regulamin.</w:t>
      </w:r>
    </w:p>
    <w:p w14:paraId="6EAB1DC5" w14:textId="034B7F91"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W dniu rozpoczęcia Naboru ION udostępni formularz </w:t>
      </w:r>
      <w:r w:rsidR="00670779" w:rsidRPr="00E44127">
        <w:rPr>
          <w:rFonts w:asciiTheme="minorHAnsi" w:hAnsiTheme="minorHAnsi" w:cstheme="minorHAnsi"/>
          <w:szCs w:val="24"/>
        </w:rPr>
        <w:t>w</w:t>
      </w:r>
      <w:r w:rsidRPr="00E44127">
        <w:rPr>
          <w:rFonts w:asciiTheme="minorHAnsi" w:hAnsiTheme="minorHAnsi" w:cstheme="minorHAnsi"/>
          <w:szCs w:val="24"/>
        </w:rPr>
        <w:t xml:space="preserve">niosku EFS+ w systemie teleinformatycznym MEWA 2.0, aby Wnioskodawcy mogli go wypełnić, a następnie złożyć </w:t>
      </w:r>
      <w:r w:rsidR="00670779" w:rsidRPr="00E44127">
        <w:rPr>
          <w:rFonts w:asciiTheme="minorHAnsi" w:hAnsiTheme="minorHAnsi" w:cstheme="minorHAnsi"/>
          <w:szCs w:val="24"/>
        </w:rPr>
        <w:t>w</w:t>
      </w:r>
      <w:r w:rsidRPr="00E44127">
        <w:rPr>
          <w:rFonts w:asciiTheme="minorHAnsi" w:hAnsiTheme="minorHAnsi" w:cstheme="minorHAnsi"/>
          <w:szCs w:val="24"/>
        </w:rPr>
        <w:t>niosek</w:t>
      </w:r>
      <w:r w:rsidRPr="00E44127">
        <w:rPr>
          <w:rFonts w:asciiTheme="minorHAnsi" w:hAnsiTheme="minorHAnsi" w:cstheme="minorHAnsi"/>
        </w:rPr>
        <w:t xml:space="preserve"> EFS+</w:t>
      </w:r>
      <w:r w:rsidRPr="00E44127">
        <w:rPr>
          <w:rFonts w:asciiTheme="minorHAnsi" w:hAnsiTheme="minorHAnsi" w:cstheme="minorHAnsi"/>
          <w:szCs w:val="24"/>
        </w:rPr>
        <w:t xml:space="preserve"> podpisany podpisem elektronicznym.</w:t>
      </w:r>
    </w:p>
    <w:p w14:paraId="35A1FF42"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Wnioski EFS+ składane są bez pisma przewodniego.</w:t>
      </w:r>
    </w:p>
    <w:p w14:paraId="22CA6803"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Wnioski EFS+ złożone podczas Naboru podlegają ocenie, która przewiduje przeprowadzenie łącznie etapu oceny formalno-merytorycznej (ocena jednoetapowa).</w:t>
      </w:r>
    </w:p>
    <w:p w14:paraId="4A04F72F" w14:textId="7777777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W ramach postępowania stosowane będą następujące rodzaje kryteriów wyboru projektów podlegających uzupełnieniu:</w:t>
      </w:r>
    </w:p>
    <w:p w14:paraId="3B8B937A" w14:textId="77777777" w:rsidR="005C2189" w:rsidRPr="00E44127" w:rsidRDefault="003F22F2" w:rsidP="00582FC3">
      <w:pPr>
        <w:pStyle w:val="Akapitzlist"/>
        <w:numPr>
          <w:ilvl w:val="6"/>
          <w:numId w:val="50"/>
        </w:numPr>
        <w:spacing w:after="0" w:line="360" w:lineRule="auto"/>
        <w:ind w:left="284" w:firstLine="142"/>
        <w:jc w:val="both"/>
        <w:rPr>
          <w:rFonts w:asciiTheme="minorHAnsi" w:hAnsiTheme="minorHAnsi" w:cstheme="minorHAnsi"/>
          <w:szCs w:val="24"/>
        </w:rPr>
      </w:pPr>
      <w:r w:rsidRPr="00E44127">
        <w:rPr>
          <w:rFonts w:asciiTheme="minorHAnsi" w:hAnsiTheme="minorHAnsi" w:cstheme="minorHAnsi"/>
          <w:szCs w:val="24"/>
        </w:rPr>
        <w:t>ogólne:</w:t>
      </w:r>
    </w:p>
    <w:p w14:paraId="74A57B25" w14:textId="77777777" w:rsidR="005C2189" w:rsidRPr="00E44127" w:rsidRDefault="003F22F2">
      <w:pPr>
        <w:pStyle w:val="Akapitzlist"/>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xml:space="preserve">- formalne </w:t>
      </w:r>
      <w:bookmarkStart w:id="118" w:name="_Hlk134987184"/>
      <w:r w:rsidRPr="00E44127">
        <w:rPr>
          <w:rFonts w:asciiTheme="minorHAnsi" w:hAnsiTheme="minorHAnsi" w:cstheme="minorHAnsi"/>
          <w:szCs w:val="24"/>
        </w:rPr>
        <w:t>(zero – jedynkowe podlegające uzupełnieniom</w:t>
      </w:r>
      <w:bookmarkEnd w:id="118"/>
      <w:r w:rsidRPr="00E44127">
        <w:rPr>
          <w:rFonts w:asciiTheme="minorHAnsi" w:hAnsiTheme="minorHAnsi" w:cstheme="minorHAnsi"/>
          <w:szCs w:val="24"/>
        </w:rPr>
        <w:t xml:space="preserve"> lub sformułowaniu odpowiedzi ,,nie dotyczy”),</w:t>
      </w:r>
    </w:p>
    <w:p w14:paraId="0B7233C1" w14:textId="1011359D" w:rsidR="005C2189" w:rsidRPr="00E44127" w:rsidRDefault="003F22F2">
      <w:pPr>
        <w:pStyle w:val="Akapitzlist"/>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merytoryczne (zero – jedynkowe podlegające uzupełnieniom</w:t>
      </w:r>
      <w:r w:rsidR="0068585A" w:rsidRPr="00E44127">
        <w:rPr>
          <w:rFonts w:asciiTheme="minorHAnsi" w:hAnsiTheme="minorHAnsi" w:cstheme="minorHAnsi"/>
          <w:szCs w:val="24"/>
        </w:rPr>
        <w:t xml:space="preserve"> lub sformułowaniu odpowiedzi ,,nie dotyczy</w:t>
      </w:r>
      <w:r w:rsidRPr="00E44127">
        <w:rPr>
          <w:rFonts w:asciiTheme="minorHAnsi" w:hAnsiTheme="minorHAnsi" w:cstheme="minorHAnsi"/>
          <w:szCs w:val="24"/>
        </w:rPr>
        <w:t>),</w:t>
      </w:r>
    </w:p>
    <w:p w14:paraId="37382996" w14:textId="77777777" w:rsidR="005C2189" w:rsidRPr="00E44127" w:rsidRDefault="003F22F2" w:rsidP="00582FC3">
      <w:pPr>
        <w:pStyle w:val="Akapitzlist"/>
        <w:numPr>
          <w:ilvl w:val="1"/>
          <w:numId w:val="50"/>
        </w:numPr>
        <w:spacing w:after="0" w:line="360" w:lineRule="auto"/>
        <w:ind w:left="284" w:firstLine="142"/>
        <w:jc w:val="both"/>
        <w:rPr>
          <w:rFonts w:asciiTheme="minorHAnsi" w:hAnsiTheme="minorHAnsi" w:cstheme="minorHAnsi"/>
          <w:szCs w:val="24"/>
        </w:rPr>
      </w:pPr>
      <w:r w:rsidRPr="00E44127">
        <w:rPr>
          <w:rFonts w:asciiTheme="minorHAnsi" w:hAnsiTheme="minorHAnsi" w:cstheme="minorHAnsi"/>
          <w:szCs w:val="24"/>
        </w:rPr>
        <w:t>szczegółowe:</w:t>
      </w:r>
    </w:p>
    <w:p w14:paraId="00A03B5C" w14:textId="77777777" w:rsidR="005C2189" w:rsidRPr="00E44127" w:rsidRDefault="003F22F2">
      <w:pPr>
        <w:spacing w:after="0" w:line="360" w:lineRule="auto"/>
        <w:ind w:left="993"/>
        <w:jc w:val="both"/>
        <w:rPr>
          <w:rFonts w:asciiTheme="minorHAnsi" w:hAnsiTheme="minorHAnsi" w:cstheme="minorHAnsi"/>
          <w:szCs w:val="24"/>
        </w:rPr>
      </w:pPr>
      <w:r w:rsidRPr="00E44127">
        <w:rPr>
          <w:rFonts w:asciiTheme="minorHAnsi" w:hAnsiTheme="minorHAnsi" w:cstheme="minorHAnsi"/>
          <w:szCs w:val="24"/>
        </w:rPr>
        <w:t>- dostępu (zero – jedynkowe podlegające uzupełnieniom).</w:t>
      </w:r>
    </w:p>
    <w:p w14:paraId="1E11E010" w14:textId="77777777" w:rsidR="005C2189" w:rsidRPr="00E44127" w:rsidRDefault="003F22F2">
      <w:pPr>
        <w:pStyle w:val="Akapitzlist"/>
        <w:spacing w:after="0" w:line="360" w:lineRule="auto"/>
        <w:ind w:left="426"/>
        <w:jc w:val="both"/>
        <w:rPr>
          <w:rFonts w:asciiTheme="minorHAnsi" w:hAnsiTheme="minorHAnsi" w:cstheme="minorHAnsi"/>
          <w:szCs w:val="24"/>
        </w:rPr>
      </w:pPr>
      <w:r w:rsidRPr="00E44127">
        <w:rPr>
          <w:rFonts w:asciiTheme="minorHAnsi" w:hAnsiTheme="minorHAnsi" w:cstheme="minorHAnsi"/>
          <w:szCs w:val="24"/>
        </w:rPr>
        <w:lastRenderedPageBreak/>
        <w:t xml:space="preserve">Ocena spełnienia kryteriów zero – jedynkowych polega na przypisaniu każdemu z kryteriów wartości logicznych TAK / NIE – do uzupełnienia / poprawy lub NIE DOTYCZY, co odzwierciedla zasadę ,,1” / ,,0” / Nie dotyczy (spełnia kryterium / do uzupełnienia, poprawy – nie spełnia kryterium / Nie dotyczy Wnioskodawcy). </w:t>
      </w:r>
    </w:p>
    <w:p w14:paraId="2ECD7CAA" w14:textId="77777777" w:rsidR="005C2189" w:rsidRPr="00E44127" w:rsidRDefault="003F22F2">
      <w:pPr>
        <w:pStyle w:val="Akapitzlist"/>
        <w:spacing w:after="0" w:line="360" w:lineRule="auto"/>
        <w:ind w:left="426"/>
        <w:jc w:val="both"/>
        <w:rPr>
          <w:rFonts w:asciiTheme="minorHAnsi" w:hAnsiTheme="minorHAnsi" w:cstheme="minorHAnsi"/>
          <w:szCs w:val="24"/>
        </w:rPr>
      </w:pPr>
      <w:r w:rsidRPr="00E44127">
        <w:rPr>
          <w:rFonts w:asciiTheme="minorHAnsi" w:hAnsiTheme="minorHAnsi" w:cstheme="minorHAnsi"/>
          <w:szCs w:val="24"/>
        </w:rPr>
        <w:t>Wszystkie kryteria są obligatoryjne do spełnienia lub uznania, że nie dotyczą danego Wnioskodawcy.</w:t>
      </w:r>
    </w:p>
    <w:p w14:paraId="1C34433D" w14:textId="7A570D37"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Ocena </w:t>
      </w:r>
      <w:r w:rsidR="00670779" w:rsidRPr="00E44127">
        <w:rPr>
          <w:rFonts w:asciiTheme="minorHAnsi" w:hAnsiTheme="minorHAnsi" w:cstheme="minorHAnsi"/>
          <w:szCs w:val="24"/>
        </w:rPr>
        <w:t>w</w:t>
      </w:r>
      <w:r w:rsidRPr="00E44127">
        <w:rPr>
          <w:rFonts w:asciiTheme="minorHAnsi" w:hAnsiTheme="minorHAnsi" w:cstheme="minorHAnsi"/>
          <w:szCs w:val="24"/>
        </w:rPr>
        <w:t>niosków</w:t>
      </w:r>
      <w:r w:rsidRPr="00E44127">
        <w:rPr>
          <w:rFonts w:asciiTheme="minorHAnsi" w:hAnsiTheme="minorHAnsi" w:cstheme="minorHAnsi"/>
        </w:rPr>
        <w:t xml:space="preserve"> EFS+</w:t>
      </w:r>
      <w:r w:rsidRPr="00E44127">
        <w:rPr>
          <w:rFonts w:asciiTheme="minorHAnsi" w:hAnsiTheme="minorHAnsi" w:cstheme="minorHAnsi"/>
          <w:szCs w:val="24"/>
        </w:rPr>
        <w:t xml:space="preserve"> rozpoczyna się dzień po zakończeniu Naboru </w:t>
      </w:r>
      <w:r w:rsidR="00670779" w:rsidRPr="00E44127">
        <w:rPr>
          <w:rFonts w:asciiTheme="minorHAnsi" w:hAnsiTheme="minorHAnsi" w:cstheme="minorHAnsi"/>
          <w:szCs w:val="24"/>
        </w:rPr>
        <w:t>w</w:t>
      </w:r>
      <w:r w:rsidRPr="00E44127">
        <w:rPr>
          <w:rFonts w:asciiTheme="minorHAnsi" w:hAnsiTheme="minorHAnsi" w:cstheme="minorHAnsi"/>
          <w:szCs w:val="24"/>
        </w:rPr>
        <w:t>niosków EFS+ i dokonywana jest przez jednego członka KOP wybranego w drodze losowania przeprowadzonego przez przewodniczącego KOP na posiedzeniu KOP.</w:t>
      </w:r>
    </w:p>
    <w:p w14:paraId="1C044335" w14:textId="50B3B331"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rPr>
        <w:t xml:space="preserve">Ocena formalno-merytoryczna jest dokonywana zgodnie z procedurą opisaną w rozdziale </w:t>
      </w:r>
      <w:r w:rsidR="000E3A10">
        <w:rPr>
          <w:rFonts w:asciiTheme="minorHAnsi" w:hAnsiTheme="minorHAnsi" w:cstheme="minorHAnsi"/>
        </w:rPr>
        <w:t>XIII</w:t>
      </w:r>
      <w:r w:rsidR="000E3A10" w:rsidRPr="00E44127">
        <w:rPr>
          <w:rFonts w:asciiTheme="minorHAnsi" w:hAnsiTheme="minorHAnsi" w:cstheme="minorHAnsi"/>
        </w:rPr>
        <w:t xml:space="preserve"> </w:t>
      </w:r>
      <w:r w:rsidRPr="00E44127">
        <w:rPr>
          <w:rFonts w:asciiTheme="minorHAnsi" w:hAnsiTheme="minorHAnsi" w:cstheme="minorHAnsi"/>
        </w:rPr>
        <w:t>niniejszego Regulaminu.</w:t>
      </w:r>
    </w:p>
    <w:p w14:paraId="6A930162" w14:textId="20B7C364" w:rsidR="005C2189" w:rsidRPr="00E44127"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Orientacyjny termin zakończenia oceny: </w:t>
      </w:r>
      <w:r w:rsidRPr="00E44127">
        <w:rPr>
          <w:rFonts w:asciiTheme="minorHAnsi" w:hAnsiTheme="minorHAnsi" w:cstheme="minorHAnsi"/>
          <w:b/>
          <w:szCs w:val="24"/>
        </w:rPr>
        <w:t>lipiec 2026 roku</w:t>
      </w:r>
      <w:r w:rsidRPr="00E44127">
        <w:rPr>
          <w:rFonts w:asciiTheme="minorHAnsi" w:hAnsiTheme="minorHAnsi" w:cstheme="minorHAnsi"/>
          <w:szCs w:val="24"/>
        </w:rPr>
        <w:t>. ION oceni wszystkie projekty złożone w Naborze w terminie do 120 dni od zakończenia Naboru,</w:t>
      </w:r>
      <w:r w:rsidRPr="00E44127">
        <w:rPr>
          <w:rFonts w:asciiTheme="minorHAnsi" w:hAnsiTheme="minorHAnsi" w:cstheme="minorHAnsi"/>
        </w:rPr>
        <w:t xml:space="preserve"> liczone od dnia następującego po dniu zakończenia Naboru </w:t>
      </w:r>
      <w:r w:rsidR="00670779" w:rsidRPr="00E44127">
        <w:rPr>
          <w:rFonts w:asciiTheme="minorHAnsi" w:hAnsiTheme="minorHAnsi" w:cstheme="minorHAnsi"/>
        </w:rPr>
        <w:t>w</w:t>
      </w:r>
      <w:r w:rsidRPr="00E44127">
        <w:rPr>
          <w:rFonts w:asciiTheme="minorHAnsi" w:hAnsiTheme="minorHAnsi" w:cstheme="minorHAnsi"/>
        </w:rPr>
        <w:t>niosków o dofinansowanie.</w:t>
      </w:r>
    </w:p>
    <w:p w14:paraId="24A90CD8" w14:textId="2DE55296" w:rsidR="005C2189" w:rsidRPr="00E44127" w:rsidRDefault="003F22F2" w:rsidP="00FF1CB3">
      <w:pPr>
        <w:pStyle w:val="Akapitzlist"/>
        <w:numPr>
          <w:ilvl w:val="0"/>
          <w:numId w:val="50"/>
        </w:numPr>
        <w:spacing w:after="0" w:line="360" w:lineRule="auto"/>
        <w:ind w:left="426" w:hanging="426"/>
        <w:jc w:val="both"/>
        <w:rPr>
          <w:rFonts w:asciiTheme="minorHAnsi" w:hAnsiTheme="minorHAnsi" w:cstheme="minorHAnsi"/>
          <w:szCs w:val="24"/>
        </w:rPr>
      </w:pPr>
      <w:r w:rsidRPr="00E44127">
        <w:rPr>
          <w:rFonts w:asciiTheme="minorHAnsi" w:hAnsiTheme="minorHAnsi" w:cstheme="minorHAnsi"/>
          <w:szCs w:val="24"/>
        </w:rPr>
        <w:t xml:space="preserve">W uzasadnionych przypadkach </w:t>
      </w:r>
      <w:r w:rsidR="00E03B0E" w:rsidRPr="00E44127">
        <w:rPr>
          <w:rFonts w:asciiTheme="minorHAnsi" w:hAnsiTheme="minorHAnsi" w:cstheme="minorHAnsi"/>
          <w:szCs w:val="24"/>
        </w:rPr>
        <w:t>ZWM</w:t>
      </w:r>
      <w:r w:rsidRPr="00E44127">
        <w:rPr>
          <w:rFonts w:asciiTheme="minorHAnsi" w:hAnsiTheme="minorHAnsi" w:cstheme="minorHAnsi"/>
          <w:szCs w:val="24"/>
        </w:rPr>
        <w:t xml:space="preserve"> </w:t>
      </w:r>
      <w:r w:rsidR="00E03B0E" w:rsidRPr="00E44127">
        <w:rPr>
          <w:rFonts w:asciiTheme="minorHAnsi" w:hAnsiTheme="minorHAnsi" w:cstheme="minorHAnsi"/>
          <w:szCs w:val="24"/>
        </w:rPr>
        <w:t xml:space="preserve">na wniosek ION </w:t>
      </w:r>
      <w:r w:rsidRPr="00E44127">
        <w:rPr>
          <w:rFonts w:asciiTheme="minorHAnsi" w:hAnsiTheme="minorHAnsi" w:cstheme="minorHAnsi"/>
          <w:szCs w:val="24"/>
        </w:rPr>
        <w:t>może przedłużyć termin przewidziany na ocenę i zatwierdzenie wyników oceny, o czym ION poinformuje na stronie internetowej WUP, w serwisie FEM 2021-2027 oraz na portalu FE.</w:t>
      </w:r>
    </w:p>
    <w:p w14:paraId="045E7C69" w14:textId="77777777" w:rsidR="005C2189" w:rsidRPr="00F13282" w:rsidRDefault="003F22F2">
      <w:pPr>
        <w:pStyle w:val="Akapitzlist"/>
        <w:numPr>
          <w:ilvl w:val="0"/>
          <w:numId w:val="50"/>
        </w:numPr>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wyniku oceny projekt może zostać: </w:t>
      </w:r>
    </w:p>
    <w:p w14:paraId="37D775A0"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 xml:space="preserve">wybrany do dofinansowania – gdy spełnił on wszystkie kryteria, </w:t>
      </w:r>
    </w:p>
    <w:p w14:paraId="5FC85EC7"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skierowany do poprawy lub uzupełnienia,</w:t>
      </w:r>
    </w:p>
    <w:p w14:paraId="24E8E876" w14:textId="77777777" w:rsidR="005C2189" w:rsidRPr="00F13282" w:rsidRDefault="003F22F2">
      <w:pPr>
        <w:pStyle w:val="Akapitzlist"/>
        <w:numPr>
          <w:ilvl w:val="0"/>
          <w:numId w:val="52"/>
        </w:numPr>
        <w:spacing w:after="0" w:line="360" w:lineRule="auto"/>
        <w:ind w:left="851" w:firstLine="0"/>
        <w:jc w:val="both"/>
        <w:rPr>
          <w:rFonts w:asciiTheme="minorHAnsi" w:hAnsiTheme="minorHAnsi" w:cstheme="minorHAnsi"/>
        </w:rPr>
      </w:pPr>
      <w:r w:rsidRPr="00F13282">
        <w:rPr>
          <w:rFonts w:asciiTheme="minorHAnsi" w:hAnsiTheme="minorHAnsi" w:cstheme="minorHAnsi"/>
        </w:rPr>
        <w:t>niewybrany do dofinansowania – gdy nie spełnił on któregokolwiek z kryteriów.</w:t>
      </w:r>
    </w:p>
    <w:p w14:paraId="162ACD7D"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Rozstrzygniecie postępowania następuje poprzez przyjęcie przez ZWM uchwały o rozstrzygnięciu postępowania, a w konsekwencji o wyborze projektów do dofinansowania w ramach Działania 6.1 FEM 2021-2027.</w:t>
      </w:r>
    </w:p>
    <w:p w14:paraId="0319E6FE"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Lista projektów stanowiąca załącznik do uchwały ZWM zawiera wszystkie projekty podlegające ocenie w podziale na pozytywnie ocenione i negatywnie ocenione.</w:t>
      </w:r>
    </w:p>
    <w:p w14:paraId="13BF42B1"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ION po zatwierdzeniu przez ZWM listy ocenionych projektów zamieści na stronie internetowej WUP, w serwisie FEM 2021-2027 oraz na portalu FE informację o projektach wybranych do dofinansowania oraz o projektach, które otrzymały ocenę negatywną.</w:t>
      </w:r>
    </w:p>
    <w:p w14:paraId="2B6E3E6C" w14:textId="77777777" w:rsidR="005C2189" w:rsidRPr="00F13282" w:rsidRDefault="003F22F2">
      <w:pPr>
        <w:pStyle w:val="Akapitzlist"/>
        <w:numPr>
          <w:ilvl w:val="0"/>
          <w:numId w:val="5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Informacja, o której mowa w ww. punkcie zawiera co najmniej:</w:t>
      </w:r>
    </w:p>
    <w:p w14:paraId="3F5D6F9B"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tytuł projektu wybranego do dofinansowania;</w:t>
      </w:r>
    </w:p>
    <w:p w14:paraId="7E8F53E3"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lastRenderedPageBreak/>
        <w:t>nazwę Wnioskodawcy;</w:t>
      </w:r>
    </w:p>
    <w:p w14:paraId="5B922FB6"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uzyskany wynik oceny;</w:t>
      </w:r>
    </w:p>
    <w:p w14:paraId="123D49E3" w14:textId="77777777" w:rsidR="005C2189" w:rsidRPr="00F13282" w:rsidRDefault="003F22F2">
      <w:pPr>
        <w:pStyle w:val="Akapitzlist"/>
        <w:numPr>
          <w:ilvl w:val="0"/>
          <w:numId w:val="53"/>
        </w:numPr>
        <w:tabs>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kwotę przyznanego dofinansowania w przypadku oceny pozytywnej.</w:t>
      </w:r>
    </w:p>
    <w:p w14:paraId="54484B1A" w14:textId="4316884B" w:rsidR="005C2189" w:rsidRPr="00F13282" w:rsidRDefault="003F22F2">
      <w:pPr>
        <w:pStyle w:val="Akapitzlist"/>
        <w:numPr>
          <w:ilvl w:val="0"/>
          <w:numId w:val="50"/>
        </w:numPr>
        <w:tabs>
          <w:tab w:val="left" w:pos="426"/>
        </w:tabs>
        <w:spacing w:line="360" w:lineRule="auto"/>
        <w:ind w:left="426" w:hanging="426"/>
        <w:jc w:val="both"/>
        <w:rPr>
          <w:rFonts w:asciiTheme="minorHAnsi" w:hAnsiTheme="minorHAnsi" w:cstheme="minorHAnsi"/>
          <w:b/>
          <w:szCs w:val="24"/>
        </w:rPr>
      </w:pPr>
      <w:r w:rsidRPr="00F13282">
        <w:rPr>
          <w:rFonts w:asciiTheme="minorHAnsi" w:hAnsiTheme="minorHAnsi" w:cstheme="minorHAnsi"/>
          <w:szCs w:val="24"/>
        </w:rPr>
        <w:t xml:space="preserve">ION przekazuje niezwłocznie Wnioskodawcom w formie elektronicznej </w:t>
      </w:r>
      <w:r w:rsidR="00026BB6">
        <w:rPr>
          <w:rFonts w:asciiTheme="minorHAnsi" w:hAnsiTheme="minorHAnsi" w:cstheme="minorHAnsi"/>
          <w:szCs w:val="24"/>
        </w:rPr>
        <w:t xml:space="preserve">pismo </w:t>
      </w:r>
      <w:r w:rsidRPr="00F13282">
        <w:rPr>
          <w:rFonts w:asciiTheme="minorHAnsi" w:hAnsiTheme="minorHAnsi" w:cstheme="minorHAnsi"/>
          <w:szCs w:val="24"/>
        </w:rPr>
        <w:t>inform</w:t>
      </w:r>
      <w:r w:rsidR="00026BB6">
        <w:rPr>
          <w:rFonts w:asciiTheme="minorHAnsi" w:hAnsiTheme="minorHAnsi" w:cstheme="minorHAnsi"/>
          <w:szCs w:val="24"/>
        </w:rPr>
        <w:t>ujące</w:t>
      </w:r>
      <w:r w:rsidRPr="00F13282">
        <w:rPr>
          <w:rFonts w:asciiTheme="minorHAnsi" w:hAnsiTheme="minorHAnsi" w:cstheme="minorHAnsi"/>
          <w:szCs w:val="24"/>
        </w:rPr>
        <w:t xml:space="preserve"> o</w:t>
      </w:r>
      <w:r w:rsidR="00F070C8">
        <w:rPr>
          <w:rFonts w:asciiTheme="minorHAnsi" w:hAnsiTheme="minorHAnsi" w:cstheme="minorHAnsi"/>
          <w:szCs w:val="24"/>
        </w:rPr>
        <w:t> </w:t>
      </w:r>
      <w:r w:rsidRPr="00F13282">
        <w:rPr>
          <w:rFonts w:asciiTheme="minorHAnsi" w:hAnsiTheme="minorHAnsi" w:cstheme="minorHAnsi"/>
          <w:szCs w:val="24"/>
        </w:rPr>
        <w:t xml:space="preserve">zatwierdzonym wyniku oceny projektu oznaczającym wybór projektu do dofinansowania (wraz z prośbą o przesłanie załączników niezbędnych do podpisania </w:t>
      </w:r>
      <w:r w:rsidR="00E010C4">
        <w:rPr>
          <w:rFonts w:asciiTheme="minorHAnsi" w:hAnsiTheme="minorHAnsi" w:cstheme="minorHAnsi"/>
          <w:szCs w:val="24"/>
        </w:rPr>
        <w:t>u</w:t>
      </w:r>
      <w:r w:rsidRPr="00F13282">
        <w:rPr>
          <w:rFonts w:asciiTheme="minorHAnsi" w:hAnsiTheme="minorHAnsi" w:cstheme="minorHAnsi"/>
          <w:szCs w:val="24"/>
        </w:rPr>
        <w:t>mowy o dofinansowanie projektu) albo stanowiącym ocenę negatywną (wraz z</w:t>
      </w:r>
      <w:r w:rsidR="00F070C8">
        <w:rPr>
          <w:rFonts w:asciiTheme="minorHAnsi" w:hAnsiTheme="minorHAnsi" w:cstheme="minorHAnsi"/>
          <w:szCs w:val="24"/>
        </w:rPr>
        <w:t> </w:t>
      </w:r>
      <w:r w:rsidRPr="00F13282">
        <w:rPr>
          <w:rFonts w:asciiTheme="minorHAnsi" w:hAnsiTheme="minorHAnsi" w:cstheme="minorHAnsi"/>
          <w:szCs w:val="24"/>
        </w:rPr>
        <w:t xml:space="preserve">uzasadnieniem wyniku oceny), o której mowa w art. 56 ust. 5 ustawy wdrożeniowej. Do doręczenia </w:t>
      </w:r>
      <w:r w:rsidR="00C1330C">
        <w:rPr>
          <w:rFonts w:asciiTheme="minorHAnsi" w:hAnsiTheme="minorHAnsi" w:cstheme="minorHAnsi"/>
          <w:szCs w:val="24"/>
        </w:rPr>
        <w:t>ww. pisma</w:t>
      </w:r>
      <w:r w:rsidRPr="00F13282">
        <w:rPr>
          <w:rFonts w:asciiTheme="minorHAnsi" w:hAnsiTheme="minorHAnsi" w:cstheme="minorHAnsi"/>
          <w:szCs w:val="24"/>
        </w:rPr>
        <w:t xml:space="preserve"> stosuje się przepisy działu I rozdziału 8 ustawy z dnia 14 czerwca 1960 r. K</w:t>
      </w:r>
      <w:r w:rsidR="0012175B">
        <w:rPr>
          <w:rFonts w:asciiTheme="minorHAnsi" w:hAnsiTheme="minorHAnsi" w:cstheme="minorHAnsi"/>
          <w:szCs w:val="24"/>
        </w:rPr>
        <w:t xml:space="preserve">odeks </w:t>
      </w:r>
      <w:r w:rsidR="00D511CA">
        <w:rPr>
          <w:rFonts w:asciiTheme="minorHAnsi" w:hAnsiTheme="minorHAnsi" w:cstheme="minorHAnsi"/>
          <w:szCs w:val="24"/>
        </w:rPr>
        <w:t>p</w:t>
      </w:r>
      <w:r w:rsidR="0012175B">
        <w:rPr>
          <w:rFonts w:asciiTheme="minorHAnsi" w:hAnsiTheme="minorHAnsi" w:cstheme="minorHAnsi"/>
          <w:szCs w:val="24"/>
        </w:rPr>
        <w:t xml:space="preserve">ostępowania </w:t>
      </w:r>
      <w:r w:rsidR="00D511CA">
        <w:rPr>
          <w:rFonts w:asciiTheme="minorHAnsi" w:hAnsiTheme="minorHAnsi" w:cstheme="minorHAnsi"/>
          <w:szCs w:val="24"/>
        </w:rPr>
        <w:t>a</w:t>
      </w:r>
      <w:r w:rsidR="0012175B">
        <w:rPr>
          <w:rFonts w:asciiTheme="minorHAnsi" w:hAnsiTheme="minorHAnsi" w:cstheme="minorHAnsi"/>
          <w:szCs w:val="24"/>
        </w:rPr>
        <w:t>dministracyjnego</w:t>
      </w:r>
      <w:r w:rsidRPr="00F13282">
        <w:rPr>
          <w:rFonts w:asciiTheme="minorHAnsi" w:hAnsiTheme="minorHAnsi" w:cstheme="minorHAnsi"/>
          <w:szCs w:val="24"/>
        </w:rPr>
        <w:t>.</w:t>
      </w:r>
    </w:p>
    <w:p w14:paraId="747602C7" w14:textId="77777777" w:rsidR="005C2189" w:rsidRPr="00F13282" w:rsidRDefault="003F22F2">
      <w:pPr>
        <w:pStyle w:val="Akapitzlist"/>
        <w:numPr>
          <w:ilvl w:val="0"/>
          <w:numId w:val="50"/>
        </w:numPr>
        <w:tabs>
          <w:tab w:val="left" w:pos="426"/>
        </w:tabs>
        <w:spacing w:line="360" w:lineRule="auto"/>
        <w:ind w:left="426" w:hanging="426"/>
        <w:jc w:val="both"/>
        <w:rPr>
          <w:rFonts w:asciiTheme="minorHAnsi" w:hAnsiTheme="minorHAnsi" w:cstheme="minorHAnsi"/>
          <w:b/>
          <w:szCs w:val="24"/>
        </w:rPr>
      </w:pPr>
      <w:r w:rsidRPr="00F13282">
        <w:rPr>
          <w:rFonts w:asciiTheme="minorHAnsi" w:hAnsiTheme="minorHAnsi" w:cstheme="minorHAnsi"/>
          <w:szCs w:val="24"/>
        </w:rPr>
        <w:t>Zgodnie z art. 56 ust. 7 i art. 63 ustawy wdrożeniowej, w przypadku negatywnej oceny projektu wybieranego w sposób niekonkurencyjny, Wnioskodawcy nie przysługują środki odwoławcze.</w:t>
      </w:r>
    </w:p>
    <w:p w14:paraId="6E55806E"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19" w:name="_Toc222815761"/>
      <w:r w:rsidRPr="00F13282">
        <w:rPr>
          <w:rFonts w:cstheme="minorHAnsi"/>
          <w:sz w:val="24"/>
          <w:szCs w:val="24"/>
        </w:rPr>
        <w:t>Ocena formalno-merytoryczna</w:t>
      </w:r>
      <w:bookmarkEnd w:id="119"/>
    </w:p>
    <w:p w14:paraId="612CEAC7" w14:textId="69989150" w:rsidR="005C2189" w:rsidRPr="00F13282"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b/>
          <w:szCs w:val="24"/>
        </w:rPr>
      </w:pPr>
      <w:r w:rsidRPr="00F13282">
        <w:rPr>
          <w:rFonts w:asciiTheme="minorHAnsi" w:hAnsiTheme="minorHAnsi" w:cstheme="minorHAnsi"/>
        </w:rPr>
        <w:t xml:space="preserve">Oceny formalno-merytorycznej dokonuje się przy pomocy kart oceny formalno-merytorycznej </w:t>
      </w:r>
      <w:r w:rsidR="00670779">
        <w:rPr>
          <w:rFonts w:asciiTheme="minorHAnsi" w:hAnsiTheme="minorHAnsi" w:cstheme="minorHAnsi"/>
        </w:rPr>
        <w:t>w</w:t>
      </w:r>
      <w:r w:rsidRPr="00F13282">
        <w:rPr>
          <w:rFonts w:asciiTheme="minorHAnsi" w:hAnsiTheme="minorHAnsi" w:cstheme="minorHAnsi"/>
        </w:rPr>
        <w:t xml:space="preserve">niosku o dofinansowanie projektu za pośrednictwem systemu MEWA 2.0. </w:t>
      </w:r>
    </w:p>
    <w:p w14:paraId="1337C703" w14:textId="151DEB2F"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b/>
          <w:szCs w:val="24"/>
        </w:rPr>
      </w:pPr>
      <w:r w:rsidRPr="00F13282">
        <w:rPr>
          <w:rFonts w:asciiTheme="minorHAnsi" w:hAnsiTheme="minorHAnsi" w:cstheme="minorHAnsi"/>
          <w:szCs w:val="24"/>
        </w:rPr>
        <w:t>Oceny projektów na wszystkich etapach dokonywać będzie KOP. Zasady pracy KOP określone zostaną w Regulaminie</w:t>
      </w:r>
      <w:r w:rsidR="00DF05DB">
        <w:rPr>
          <w:rFonts w:asciiTheme="minorHAnsi" w:hAnsiTheme="minorHAnsi" w:cstheme="minorHAnsi"/>
          <w:szCs w:val="24"/>
        </w:rPr>
        <w:t xml:space="preserve"> pracy KOP</w:t>
      </w:r>
      <w:r w:rsidRPr="00F13282">
        <w:rPr>
          <w:rFonts w:asciiTheme="minorHAnsi" w:hAnsiTheme="minorHAnsi" w:cstheme="minorHAnsi"/>
          <w:szCs w:val="24"/>
        </w:rPr>
        <w:t>.</w:t>
      </w:r>
    </w:p>
    <w:p w14:paraId="5DDA751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Ocena przeprowadzona jest bezstronnie, rzetelnie i niezależnie przez członków KOP.</w:t>
      </w:r>
    </w:p>
    <w:p w14:paraId="20CAB346" w14:textId="63BDC24E"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 xml:space="preserve">Podstawę oceny stanowić będą każdorazowo informacje zamieszczone przez Wnioskodawcę we </w:t>
      </w:r>
      <w:r w:rsidR="00670779">
        <w:rPr>
          <w:rFonts w:asciiTheme="minorHAnsi" w:hAnsiTheme="minorHAnsi" w:cstheme="minorHAnsi"/>
          <w:szCs w:val="24"/>
        </w:rPr>
        <w:t>w</w:t>
      </w:r>
      <w:r w:rsidRPr="00F13282">
        <w:rPr>
          <w:rFonts w:asciiTheme="minorHAnsi" w:hAnsiTheme="minorHAnsi" w:cstheme="minorHAnsi"/>
          <w:szCs w:val="24"/>
        </w:rPr>
        <w:t>niosku o dofinansowanie projektu oraz uzupełnieniach lub korektach składanych wyłącznie na wezwanie ION w toku prowadzonej oceny.</w:t>
      </w:r>
    </w:p>
    <w:p w14:paraId="1B4C359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b/>
          <w:szCs w:val="24"/>
        </w:rPr>
      </w:pPr>
      <w:r w:rsidRPr="00F13282">
        <w:rPr>
          <w:rFonts w:asciiTheme="minorHAnsi" w:hAnsiTheme="minorHAnsi" w:cstheme="minorHAnsi"/>
        </w:rPr>
        <w:t xml:space="preserve">Ocena formalno-merytoryczna odbywa się poprzez sprawdzenie kompleksowo (kolejno) wymienionych w rozdziale VI kryteriów. </w:t>
      </w:r>
    </w:p>
    <w:p w14:paraId="55B074F6"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t>Oceniający uzasadnia ocenę kryteriów wskazując wszystkie okoliczności, które doprowadziły do jego negatywnej oceny.</w:t>
      </w:r>
    </w:p>
    <w:p w14:paraId="6D83E76B" w14:textId="77777777"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rPr>
        <w:t xml:space="preserve">Projekt wybierany w sposób niekonkurencyjny, który nie spełnia któregokolwiek z kryteriów zostanie skierowany do uzupełnienia lub poprawy. </w:t>
      </w:r>
    </w:p>
    <w:p w14:paraId="7851DCD8" w14:textId="0D8DBB10" w:rsidR="005C2189" w:rsidRPr="00F13282" w:rsidRDefault="003F22F2" w:rsidP="00144C27">
      <w:pPr>
        <w:pStyle w:val="Akapitzlist"/>
        <w:numPr>
          <w:ilvl w:val="0"/>
          <w:numId w:val="76"/>
        </w:numPr>
        <w:tabs>
          <w:tab w:val="left" w:pos="567"/>
        </w:tabs>
        <w:spacing w:before="100" w:beforeAutospacing="1" w:after="0" w:line="360" w:lineRule="auto"/>
        <w:ind w:left="426"/>
        <w:jc w:val="both"/>
        <w:rPr>
          <w:rFonts w:asciiTheme="minorHAnsi" w:hAnsiTheme="minorHAnsi" w:cstheme="minorHAnsi"/>
          <w:szCs w:val="24"/>
        </w:rPr>
      </w:pPr>
      <w:r w:rsidRPr="00F13282">
        <w:rPr>
          <w:rFonts w:asciiTheme="minorHAnsi" w:hAnsiTheme="minorHAnsi" w:cstheme="minorHAnsi"/>
          <w:szCs w:val="24"/>
        </w:rPr>
        <w:lastRenderedPageBreak/>
        <w:t xml:space="preserve">Niezwłocznie po zakończeniu oceny formalno-merytorycznej projektu, który nie spełnia wszystkich kryteriów formalnych, kryteriów dostępu oraz kryteriów merytorycznych ION przekazuje Wnioskodawcy drogą elektroniczną </w:t>
      </w:r>
      <w:r w:rsidR="00573140">
        <w:rPr>
          <w:rFonts w:asciiTheme="minorHAnsi" w:hAnsiTheme="minorHAnsi" w:cstheme="minorHAnsi"/>
          <w:szCs w:val="24"/>
        </w:rPr>
        <w:t>pis</w:t>
      </w:r>
      <w:r w:rsidR="00E92D6F">
        <w:rPr>
          <w:rFonts w:asciiTheme="minorHAnsi" w:hAnsiTheme="minorHAnsi" w:cstheme="minorHAnsi"/>
          <w:szCs w:val="24"/>
        </w:rPr>
        <w:t>mo</w:t>
      </w:r>
      <w:r w:rsidR="00573140">
        <w:rPr>
          <w:rFonts w:asciiTheme="minorHAnsi" w:hAnsiTheme="minorHAnsi" w:cstheme="minorHAnsi"/>
          <w:szCs w:val="24"/>
        </w:rPr>
        <w:t xml:space="preserve"> </w:t>
      </w:r>
      <w:r w:rsidRPr="00F13282">
        <w:rPr>
          <w:rFonts w:asciiTheme="minorHAnsi" w:hAnsiTheme="minorHAnsi" w:cstheme="minorHAnsi"/>
          <w:szCs w:val="24"/>
        </w:rPr>
        <w:t>inform</w:t>
      </w:r>
      <w:r w:rsidR="00E92D6F">
        <w:rPr>
          <w:rFonts w:asciiTheme="minorHAnsi" w:hAnsiTheme="minorHAnsi" w:cstheme="minorHAnsi"/>
          <w:szCs w:val="24"/>
        </w:rPr>
        <w:t>ujące</w:t>
      </w:r>
      <w:r w:rsidRPr="00F13282">
        <w:rPr>
          <w:rFonts w:asciiTheme="minorHAnsi" w:hAnsiTheme="minorHAnsi" w:cstheme="minorHAnsi"/>
          <w:szCs w:val="24"/>
        </w:rPr>
        <w:t xml:space="preserve"> o poprawie lub uzupełnieniu </w:t>
      </w:r>
      <w:r w:rsidR="00670779">
        <w:rPr>
          <w:rFonts w:asciiTheme="minorHAnsi" w:hAnsiTheme="minorHAnsi" w:cstheme="minorHAnsi"/>
          <w:szCs w:val="24"/>
        </w:rPr>
        <w:t>w</w:t>
      </w:r>
      <w:r w:rsidRPr="00F13282">
        <w:rPr>
          <w:rFonts w:asciiTheme="minorHAnsi" w:hAnsiTheme="minorHAnsi" w:cstheme="minorHAnsi"/>
          <w:szCs w:val="24"/>
        </w:rPr>
        <w:t xml:space="preserve">niosku EFS+ wraz z uzasadnieniem wyniku oceny każdego ocenianego negatywnie kryterium. </w:t>
      </w:r>
    </w:p>
    <w:p w14:paraId="779236BD" w14:textId="1095D5E1" w:rsidR="005C2189" w:rsidRPr="001B273C"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rPr>
      </w:pPr>
      <w:r w:rsidRPr="001B273C">
        <w:rPr>
          <w:rFonts w:asciiTheme="minorHAnsi" w:hAnsiTheme="minorHAnsi" w:cstheme="minorHAnsi"/>
        </w:rPr>
        <w:t xml:space="preserve">Termin określony w ww. </w:t>
      </w:r>
      <w:r w:rsidR="00E92D6F">
        <w:rPr>
          <w:rFonts w:asciiTheme="minorHAnsi" w:hAnsiTheme="minorHAnsi" w:cstheme="minorHAnsi"/>
        </w:rPr>
        <w:t>piśmie</w:t>
      </w:r>
      <w:r w:rsidR="00256FDA" w:rsidRPr="001B273C">
        <w:rPr>
          <w:rFonts w:asciiTheme="minorHAnsi" w:hAnsiTheme="minorHAnsi" w:cstheme="minorHAnsi"/>
        </w:rPr>
        <w:t xml:space="preserve"> </w:t>
      </w:r>
      <w:r w:rsidRPr="001B273C">
        <w:rPr>
          <w:rFonts w:asciiTheme="minorHAnsi" w:hAnsiTheme="minorHAnsi" w:cstheme="minorHAnsi"/>
        </w:rPr>
        <w:t>liczy się od dnia następującego po dniu przekazania niniejsz</w:t>
      </w:r>
      <w:r w:rsidR="00E92D6F">
        <w:rPr>
          <w:rFonts w:asciiTheme="minorHAnsi" w:hAnsiTheme="minorHAnsi" w:cstheme="minorHAnsi"/>
        </w:rPr>
        <w:t>ego pisma</w:t>
      </w:r>
      <w:r w:rsidRPr="001B273C">
        <w:rPr>
          <w:rFonts w:asciiTheme="minorHAnsi" w:hAnsiTheme="minorHAnsi" w:cstheme="minorHAnsi"/>
        </w:rPr>
        <w:t>.</w:t>
      </w:r>
    </w:p>
    <w:p w14:paraId="3F4ADCA2" w14:textId="2273E5C5" w:rsidR="005C2189" w:rsidRPr="001B273C" w:rsidRDefault="003F22F2" w:rsidP="00D27746">
      <w:pPr>
        <w:pStyle w:val="Akapitzlist"/>
        <w:numPr>
          <w:ilvl w:val="0"/>
          <w:numId w:val="76"/>
        </w:numPr>
        <w:tabs>
          <w:tab w:val="left" w:pos="284"/>
        </w:tabs>
        <w:spacing w:after="0" w:line="360" w:lineRule="auto"/>
        <w:ind w:left="426"/>
        <w:jc w:val="both"/>
        <w:rPr>
          <w:rFonts w:asciiTheme="minorHAnsi" w:hAnsiTheme="minorHAnsi" w:cstheme="minorHAnsi"/>
        </w:rPr>
      </w:pPr>
      <w:r w:rsidRPr="001B273C">
        <w:rPr>
          <w:rFonts w:asciiTheme="minorHAnsi" w:hAnsiTheme="minorHAnsi" w:cstheme="minorHAnsi"/>
        </w:rPr>
        <w:t xml:space="preserve">Poprawiona lub uzupełniona wersja </w:t>
      </w:r>
      <w:r w:rsidR="00670779" w:rsidRPr="001B273C">
        <w:rPr>
          <w:rFonts w:asciiTheme="minorHAnsi" w:hAnsiTheme="minorHAnsi" w:cstheme="minorHAnsi"/>
        </w:rPr>
        <w:t>w</w:t>
      </w:r>
      <w:r w:rsidRPr="001B273C">
        <w:rPr>
          <w:rFonts w:asciiTheme="minorHAnsi" w:hAnsiTheme="minorHAnsi" w:cstheme="minorHAnsi"/>
        </w:rPr>
        <w:t xml:space="preserve">niosku EFS+ podlega ponownej ocenie formalno-merytorycznej. Ponowna ocena formalno-merytoryczna dokonywana jest na zasadach analogicznych jak przy pierwotnej wersji </w:t>
      </w:r>
      <w:r w:rsidR="00670779" w:rsidRPr="001B273C">
        <w:rPr>
          <w:rFonts w:asciiTheme="minorHAnsi" w:hAnsiTheme="minorHAnsi" w:cstheme="minorHAnsi"/>
        </w:rPr>
        <w:t>w</w:t>
      </w:r>
      <w:r w:rsidRPr="001B273C">
        <w:rPr>
          <w:rFonts w:asciiTheme="minorHAnsi" w:hAnsiTheme="minorHAnsi" w:cstheme="minorHAnsi"/>
        </w:rPr>
        <w:t xml:space="preserve">niosku o dofinansowanie projektu przy pomocy oceny formalno-merytorycznej </w:t>
      </w:r>
      <w:r w:rsidR="00670779" w:rsidRPr="001B273C">
        <w:rPr>
          <w:rFonts w:asciiTheme="minorHAnsi" w:hAnsiTheme="minorHAnsi" w:cstheme="minorHAnsi"/>
        </w:rPr>
        <w:t>w</w:t>
      </w:r>
      <w:r w:rsidRPr="001B273C">
        <w:rPr>
          <w:rFonts w:asciiTheme="minorHAnsi" w:hAnsiTheme="minorHAnsi" w:cstheme="minorHAnsi"/>
        </w:rPr>
        <w:t xml:space="preserve">niosku o dofinansowanie projektu niekonkurencyjnego PUP w ramach FEM 2021-2027. </w:t>
      </w:r>
    </w:p>
    <w:p w14:paraId="35FF02F3" w14:textId="701D684B" w:rsidR="005C2189" w:rsidRPr="001B273C" w:rsidRDefault="00F464CB" w:rsidP="00144C27">
      <w:pPr>
        <w:pStyle w:val="Akapitzlist"/>
        <w:numPr>
          <w:ilvl w:val="0"/>
          <w:numId w:val="76"/>
        </w:numPr>
        <w:tabs>
          <w:tab w:val="left" w:pos="567"/>
        </w:tabs>
        <w:spacing w:after="0" w:line="360" w:lineRule="auto"/>
        <w:ind w:left="426"/>
        <w:jc w:val="both"/>
        <w:rPr>
          <w:rFonts w:asciiTheme="minorHAnsi" w:hAnsiTheme="minorHAnsi" w:cstheme="minorHAnsi"/>
        </w:rPr>
      </w:pPr>
      <w:r>
        <w:rPr>
          <w:rFonts w:asciiTheme="minorHAnsi" w:hAnsiTheme="minorHAnsi" w:cstheme="minorHAnsi"/>
        </w:rPr>
        <w:t>Pismo informujące</w:t>
      </w:r>
      <w:r w:rsidR="003F22F2" w:rsidRPr="001B273C">
        <w:rPr>
          <w:rFonts w:asciiTheme="minorHAnsi" w:hAnsiTheme="minorHAnsi" w:cstheme="minorHAnsi"/>
        </w:rPr>
        <w:t xml:space="preserve"> o zakończeniu oceny projektu ION przekazuje Wnioskodawcy drogą elektroniczną. </w:t>
      </w:r>
    </w:p>
    <w:p w14:paraId="132104CA" w14:textId="77777777" w:rsidR="005C2189" w:rsidRPr="001B273C" w:rsidRDefault="003F22F2" w:rsidP="00144C27">
      <w:pPr>
        <w:pStyle w:val="Akapitzlist"/>
        <w:numPr>
          <w:ilvl w:val="0"/>
          <w:numId w:val="76"/>
        </w:numPr>
        <w:tabs>
          <w:tab w:val="left" w:pos="567"/>
        </w:tabs>
        <w:spacing w:after="0" w:line="360" w:lineRule="auto"/>
        <w:ind w:left="426"/>
        <w:jc w:val="both"/>
        <w:rPr>
          <w:rFonts w:asciiTheme="minorHAnsi" w:hAnsiTheme="minorHAnsi" w:cstheme="minorHAnsi"/>
        </w:rPr>
      </w:pPr>
      <w:r w:rsidRPr="001B273C">
        <w:rPr>
          <w:rFonts w:asciiTheme="minorHAnsi" w:hAnsiTheme="minorHAnsi" w:cstheme="minorHAnsi"/>
        </w:rPr>
        <w:t>Projekt może zostać wybrany do dofinansowania, jeśli w każdym z kryteriów otrzymał pozytywną ocenę.</w:t>
      </w:r>
    </w:p>
    <w:p w14:paraId="3849C060" w14:textId="77777777" w:rsidR="00097367"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bookmarkStart w:id="120" w:name="_Hlk129603635"/>
      <w:r w:rsidRPr="00144C27">
        <w:rPr>
          <w:rFonts w:asciiTheme="minorHAnsi" w:hAnsiTheme="minorHAnsi" w:cstheme="minorHAnsi"/>
        </w:rPr>
        <w:t xml:space="preserve">Zakres, w jakim możliwe jest uzupełnianie lub poprawianie </w:t>
      </w:r>
      <w:r w:rsidR="00670779" w:rsidRPr="00144C27">
        <w:rPr>
          <w:rFonts w:asciiTheme="minorHAnsi" w:hAnsiTheme="minorHAnsi" w:cstheme="minorHAnsi"/>
        </w:rPr>
        <w:t>w</w:t>
      </w:r>
      <w:r w:rsidRPr="00144C27">
        <w:rPr>
          <w:rFonts w:asciiTheme="minorHAnsi" w:hAnsiTheme="minorHAnsi" w:cstheme="minorHAnsi"/>
        </w:rPr>
        <w:t>niosków EFS+</w:t>
      </w:r>
      <w:bookmarkEnd w:id="120"/>
      <w:r w:rsidR="00097367">
        <w:rPr>
          <w:rFonts w:asciiTheme="minorHAnsi" w:hAnsiTheme="minorHAnsi" w:cstheme="minorHAnsi"/>
        </w:rPr>
        <w:t>.</w:t>
      </w:r>
    </w:p>
    <w:p w14:paraId="74C16B0F" w14:textId="0065F992" w:rsidR="005C2189" w:rsidRPr="00F13282" w:rsidRDefault="003F22F2" w:rsidP="00097367">
      <w:pPr>
        <w:pStyle w:val="Akapitzlist"/>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ION dopuszcza możliwość poprawy oczywistych omyłek pisarskich przez Wnioskodawców. </w:t>
      </w:r>
    </w:p>
    <w:p w14:paraId="3B3508B3" w14:textId="5E9A2EC6" w:rsidR="005C2189" w:rsidRPr="00F13282" w:rsidRDefault="003F22F2" w:rsidP="00573140">
      <w:pPr>
        <w:pStyle w:val="Akapitzlist"/>
        <w:spacing w:after="0" w:line="360" w:lineRule="auto"/>
        <w:ind w:left="284" w:firstLine="283"/>
        <w:jc w:val="both"/>
        <w:rPr>
          <w:rFonts w:asciiTheme="minorHAnsi" w:hAnsiTheme="minorHAnsi" w:cstheme="minorHAnsi"/>
          <w:lang w:eastAsia="pl-PL"/>
        </w:rPr>
      </w:pPr>
      <w:r w:rsidRPr="00F13282">
        <w:rPr>
          <w:rFonts w:asciiTheme="minorHAnsi" w:hAnsiTheme="minorHAnsi" w:cstheme="minorHAnsi"/>
          <w:b/>
          <w:lang w:eastAsia="pl-PL"/>
        </w:rPr>
        <w:t>Za oczywistą omyłkę pisarską</w:t>
      </w:r>
      <w:r w:rsidRPr="00F13282">
        <w:rPr>
          <w:rFonts w:asciiTheme="minorHAnsi" w:hAnsiTheme="minorHAnsi" w:cstheme="minorHAnsi"/>
          <w:lang w:eastAsia="pl-PL"/>
        </w:rPr>
        <w:t xml:space="preserve"> we </w:t>
      </w:r>
      <w:r w:rsidR="00670779">
        <w:rPr>
          <w:rFonts w:asciiTheme="minorHAnsi" w:hAnsiTheme="minorHAnsi" w:cstheme="minorHAnsi"/>
          <w:lang w:eastAsia="pl-PL"/>
        </w:rPr>
        <w:t>w</w:t>
      </w:r>
      <w:r w:rsidRPr="00F13282">
        <w:rPr>
          <w:rFonts w:asciiTheme="minorHAnsi" w:hAnsiTheme="minorHAnsi" w:cstheme="minorHAnsi"/>
          <w:lang w:eastAsia="pl-PL"/>
        </w:rPr>
        <w:t xml:space="preserve">niosku EFS+ uznaje się m.in.: </w:t>
      </w:r>
    </w:p>
    <w:p w14:paraId="7C9B8461"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błąd w wyrazie lub zdaniu, </w:t>
      </w:r>
    </w:p>
    <w:p w14:paraId="753276C5"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opuszczenie wyrazu lub wyrazów, numerów, liczb,</w:t>
      </w:r>
    </w:p>
    <w:p w14:paraId="2C035562"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usterkę w tekście, która zaburza logikę zapisu, </w:t>
      </w:r>
    </w:p>
    <w:p w14:paraId="16EF6726" w14:textId="2FFAB7C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omyłkę w danej części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 xml:space="preserve">niosku </w:t>
      </w:r>
      <w:r w:rsidRPr="00F13282">
        <w:rPr>
          <w:rFonts w:asciiTheme="minorHAnsi" w:hAnsiTheme="minorHAnsi" w:cstheme="minorHAnsi"/>
        </w:rPr>
        <w:t>EFS+</w:t>
      </w:r>
      <w:r w:rsidRPr="00F13282">
        <w:rPr>
          <w:rFonts w:asciiTheme="minorHAnsi" w:eastAsia="Times New Roman" w:hAnsiTheme="minorHAnsi" w:cstheme="minorHAnsi"/>
          <w:szCs w:val="24"/>
          <w:lang w:eastAsia="pl-PL"/>
        </w:rPr>
        <w:t xml:space="preserve">, która powoduje niespójność zapisów na tle całego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o dofinansowanie.</w:t>
      </w:r>
    </w:p>
    <w:p w14:paraId="7954C869" w14:textId="19AAFC15" w:rsidR="005C2189" w:rsidRPr="00F13282" w:rsidRDefault="003F22F2" w:rsidP="00573140">
      <w:pPr>
        <w:spacing w:after="0" w:line="360" w:lineRule="auto"/>
        <w:ind w:left="567"/>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b/>
          <w:szCs w:val="24"/>
          <w:lang w:eastAsia="pl-PL"/>
        </w:rPr>
        <w:t>Za oczywistą omyłkę rachunkową</w:t>
      </w:r>
      <w:r w:rsidRPr="00F13282">
        <w:rPr>
          <w:rFonts w:asciiTheme="minorHAnsi" w:eastAsia="Times New Roman" w:hAnsiTheme="minorHAnsi" w:cstheme="minorHAnsi"/>
          <w:szCs w:val="24"/>
          <w:lang w:eastAsia="pl-PL"/>
        </w:rPr>
        <w:t xml:space="preserve"> we </w:t>
      </w:r>
      <w:r w:rsidR="00670779">
        <w:rPr>
          <w:rFonts w:asciiTheme="minorHAnsi" w:eastAsia="Times New Roman" w:hAnsiTheme="minorHAnsi" w:cstheme="minorHAnsi"/>
          <w:szCs w:val="24"/>
          <w:lang w:eastAsia="pl-PL"/>
        </w:rPr>
        <w:t>w</w:t>
      </w:r>
      <w:r w:rsidRPr="00F13282">
        <w:rPr>
          <w:rFonts w:asciiTheme="minorHAnsi" w:eastAsia="Times New Roman" w:hAnsiTheme="minorHAnsi" w:cstheme="minorHAnsi"/>
          <w:szCs w:val="24"/>
          <w:lang w:eastAsia="pl-PL"/>
        </w:rPr>
        <w:t>niosku EFS+ uznaje się m.in.:</w:t>
      </w:r>
    </w:p>
    <w:p w14:paraId="44995968"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oczywisty błąd techniczny w działaniach arytmetycznych, </w:t>
      </w:r>
    </w:p>
    <w:p w14:paraId="4A07CEF6" w14:textId="77777777" w:rsidR="005C2189" w:rsidRPr="00F13282" w:rsidRDefault="003F22F2">
      <w:pPr>
        <w:numPr>
          <w:ilvl w:val="0"/>
          <w:numId w:val="56"/>
        </w:numPr>
        <w:spacing w:after="0" w:line="360" w:lineRule="auto"/>
        <w:ind w:left="567" w:hanging="283"/>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błąd wynikający z zaokrągleń kwot.</w:t>
      </w:r>
    </w:p>
    <w:p w14:paraId="289B8797" w14:textId="0A7BCD69"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we </w:t>
      </w:r>
      <w:r w:rsidR="00670779">
        <w:rPr>
          <w:rFonts w:asciiTheme="minorHAnsi" w:hAnsiTheme="minorHAnsi" w:cstheme="minorHAnsi"/>
        </w:rPr>
        <w:t>w</w:t>
      </w:r>
      <w:r w:rsidRPr="00F13282">
        <w:rPr>
          <w:rFonts w:asciiTheme="minorHAnsi" w:hAnsiTheme="minorHAnsi" w:cstheme="minorHAnsi"/>
        </w:rPr>
        <w:t xml:space="preserve">niosku EFS+ stwierdzona zostanie oczywista omyłka pisarska lub rachunkowa oraz niespełnienie co najmniej jednego z kryteriów informacja o poprawie zostanie przekazana Wnioskodawcom </w:t>
      </w:r>
      <w:r w:rsidR="00573140">
        <w:rPr>
          <w:rFonts w:asciiTheme="minorHAnsi" w:hAnsiTheme="minorHAnsi" w:cstheme="minorHAnsi"/>
        </w:rPr>
        <w:t xml:space="preserve">drogą elektroniczną </w:t>
      </w:r>
      <w:r w:rsidRPr="00F13282">
        <w:rPr>
          <w:rFonts w:asciiTheme="minorHAnsi" w:hAnsiTheme="minorHAnsi" w:cstheme="minorHAnsi"/>
        </w:rPr>
        <w:t>w jednym piśmie.</w:t>
      </w:r>
    </w:p>
    <w:p w14:paraId="71AD659F" w14:textId="77777777"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lastRenderedPageBreak/>
        <w:t>Kryteria formalne, dostępu i merytoryczne mogą być poprawiane lub uzupełniane przez Wnioskodawców.</w:t>
      </w:r>
    </w:p>
    <w:p w14:paraId="242086B0" w14:textId="3F531A94"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 Wnioskodawcy informowani będą o negatywnym rozpatrzeniu wniosku i/lub</w:t>
      </w:r>
      <w:r w:rsidR="009C1D0C">
        <w:rPr>
          <w:rFonts w:asciiTheme="minorHAnsi" w:hAnsiTheme="minorHAnsi" w:cstheme="minorHAnsi"/>
        </w:rPr>
        <w:t xml:space="preserve"> </w:t>
      </w:r>
      <w:r w:rsidRPr="00F13282">
        <w:rPr>
          <w:rFonts w:asciiTheme="minorHAnsi" w:hAnsiTheme="minorHAnsi" w:cstheme="minorHAnsi"/>
        </w:rPr>
        <w:t>stwierdzeniu we wniosku oczywistych omyłek wraz z uzasadnieniem oceny</w:t>
      </w:r>
      <w:r w:rsidR="00CB3EDB">
        <w:rPr>
          <w:rFonts w:asciiTheme="minorHAnsi" w:hAnsiTheme="minorHAnsi" w:cstheme="minorHAnsi"/>
        </w:rPr>
        <w:t>.</w:t>
      </w:r>
    </w:p>
    <w:p w14:paraId="0EDBE695" w14:textId="5589F4D0"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Wnioskodawca nie uzupełni lub nie poprawi wniosku w wyznaczonym terminie przez ION WUP lub nie złoży w ogóle wniosku na wezwanie, ION WUP </w:t>
      </w:r>
      <w:bookmarkStart w:id="121" w:name="_Hlk221023304"/>
      <w:r w:rsidRPr="00F13282">
        <w:rPr>
          <w:rFonts w:asciiTheme="minorHAnsi" w:hAnsiTheme="minorHAnsi" w:cstheme="minorHAnsi"/>
        </w:rPr>
        <w:t>ponownie wezwie do uzupełnienia lub poprawy wniosku EFS + i wyznaczy nowy termin</w:t>
      </w:r>
      <w:bookmarkEnd w:id="121"/>
      <w:r w:rsidR="00003CD0">
        <w:rPr>
          <w:rFonts w:asciiTheme="minorHAnsi" w:hAnsiTheme="minorHAnsi" w:cstheme="minorHAnsi"/>
        </w:rPr>
        <w:t>.</w:t>
      </w:r>
    </w:p>
    <w:p w14:paraId="25299109" w14:textId="645DBDB8"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W przypadku, gdy Wnioskodawca poprawi lub uzupełni wniosek niezgodnie z zakresem określonym w wezwaniu, ION WUP podejmie </w:t>
      </w:r>
      <w:r w:rsidR="00573140" w:rsidRPr="00F13282">
        <w:rPr>
          <w:rFonts w:asciiTheme="minorHAnsi" w:hAnsiTheme="minorHAnsi" w:cstheme="minorHAnsi"/>
        </w:rPr>
        <w:t>decyzję</w:t>
      </w:r>
      <w:r w:rsidRPr="00F13282">
        <w:rPr>
          <w:rFonts w:asciiTheme="minorHAnsi" w:hAnsiTheme="minorHAnsi" w:cstheme="minorHAnsi"/>
        </w:rPr>
        <w:t xml:space="preserve"> czy projekt zostanie oceniony na podstawie wersji wniosku uwzględniającej dokonane uzupełnienia lub poprawę - pomimo, że są niezgodne z zakresem wezwania, czy ponownie wezwie </w:t>
      </w:r>
      <w:r w:rsidR="005455A6">
        <w:rPr>
          <w:rFonts w:asciiTheme="minorHAnsi" w:hAnsiTheme="minorHAnsi" w:cstheme="minorHAnsi"/>
        </w:rPr>
        <w:t xml:space="preserve">Wnioskodawcę </w:t>
      </w:r>
      <w:r w:rsidRPr="00F13282">
        <w:rPr>
          <w:rFonts w:asciiTheme="minorHAnsi" w:hAnsiTheme="minorHAnsi" w:cstheme="minorHAnsi"/>
        </w:rPr>
        <w:t>do uzupełnienia lub poprawy wniosku EFS + i wyznaczy nowy termin.</w:t>
      </w:r>
    </w:p>
    <w:p w14:paraId="46ADD4DF" w14:textId="4C466DAC" w:rsidR="005C2189" w:rsidRPr="00F13282" w:rsidRDefault="003F22F2" w:rsidP="00573140">
      <w:pPr>
        <w:pStyle w:val="Akapitzlist"/>
        <w:numPr>
          <w:ilvl w:val="0"/>
          <w:numId w:val="76"/>
        </w:numPr>
        <w:tabs>
          <w:tab w:val="left" w:pos="567"/>
        </w:tabs>
        <w:spacing w:after="0" w:line="360" w:lineRule="auto"/>
        <w:ind w:left="426"/>
        <w:jc w:val="both"/>
        <w:rPr>
          <w:rFonts w:asciiTheme="minorHAnsi" w:hAnsiTheme="minorHAnsi" w:cstheme="minorHAnsi"/>
        </w:rPr>
      </w:pPr>
      <w:r w:rsidRPr="00F13282">
        <w:rPr>
          <w:rFonts w:asciiTheme="minorHAnsi" w:hAnsiTheme="minorHAnsi" w:cstheme="minorHAnsi"/>
        </w:rPr>
        <w:t xml:space="preserve">Termin określony w wezwaniu, które będzie przekazywane poprzez system teleinformatyczny MEWA 2.0 do Wnioskodawcy w celu uzupełnienia lub poprawienia </w:t>
      </w:r>
      <w:r w:rsidR="00670779">
        <w:rPr>
          <w:rFonts w:asciiTheme="minorHAnsi" w:hAnsiTheme="minorHAnsi" w:cstheme="minorHAnsi"/>
        </w:rPr>
        <w:t>w</w:t>
      </w:r>
      <w:r w:rsidRPr="00F13282">
        <w:rPr>
          <w:rFonts w:asciiTheme="minorHAnsi" w:hAnsiTheme="minorHAnsi" w:cstheme="minorHAnsi"/>
        </w:rPr>
        <w:t>niosku EFS+</w:t>
      </w:r>
      <w:r w:rsidR="004A6145" w:rsidRPr="00F13282">
        <w:rPr>
          <w:rFonts w:asciiTheme="minorHAnsi" w:hAnsiTheme="minorHAnsi" w:cstheme="minorHAnsi"/>
        </w:rPr>
        <w:t xml:space="preserve"> </w:t>
      </w:r>
      <w:r w:rsidRPr="00F13282">
        <w:rPr>
          <w:rFonts w:asciiTheme="minorHAnsi" w:hAnsiTheme="minorHAnsi" w:cstheme="minorHAnsi"/>
        </w:rPr>
        <w:t xml:space="preserve">jest liczony od dnia następującego po dniu wysłania </w:t>
      </w:r>
      <w:r w:rsidR="003940DB">
        <w:rPr>
          <w:rFonts w:asciiTheme="minorHAnsi" w:hAnsiTheme="minorHAnsi" w:cstheme="minorHAnsi"/>
        </w:rPr>
        <w:t>pisma</w:t>
      </w:r>
      <w:r w:rsidR="00573140">
        <w:rPr>
          <w:rFonts w:asciiTheme="minorHAnsi" w:hAnsiTheme="minorHAnsi" w:cstheme="minorHAnsi"/>
        </w:rPr>
        <w:t xml:space="preserve"> infor</w:t>
      </w:r>
      <w:r w:rsidR="003940DB">
        <w:rPr>
          <w:rFonts w:asciiTheme="minorHAnsi" w:hAnsiTheme="minorHAnsi" w:cstheme="minorHAnsi"/>
        </w:rPr>
        <w:t>mującego</w:t>
      </w:r>
      <w:r w:rsidRPr="00F13282">
        <w:rPr>
          <w:rFonts w:asciiTheme="minorHAnsi" w:hAnsiTheme="minorHAnsi" w:cstheme="minorHAnsi"/>
        </w:rPr>
        <w:t>.</w:t>
      </w:r>
      <w:r w:rsidR="00D27746">
        <w:rPr>
          <w:rFonts w:asciiTheme="minorHAnsi" w:hAnsiTheme="minorHAnsi" w:cstheme="minorHAnsi"/>
        </w:rPr>
        <w:t xml:space="preserve"> </w:t>
      </w:r>
      <w:r w:rsidRPr="00F13282">
        <w:rPr>
          <w:rFonts w:asciiTheme="minorHAnsi" w:hAnsiTheme="minorHAnsi" w:cstheme="minorHAnsi"/>
        </w:rPr>
        <w:t xml:space="preserve">Wnioskodawca po otrzymaniu </w:t>
      </w:r>
      <w:r w:rsidR="003940DB">
        <w:rPr>
          <w:rFonts w:asciiTheme="minorHAnsi" w:hAnsiTheme="minorHAnsi" w:cstheme="minorHAnsi"/>
        </w:rPr>
        <w:t>ww. pisma</w:t>
      </w:r>
      <w:r w:rsidR="00573140">
        <w:rPr>
          <w:rFonts w:asciiTheme="minorHAnsi" w:hAnsiTheme="minorHAnsi" w:cstheme="minorHAnsi"/>
        </w:rPr>
        <w:t xml:space="preserve"> </w:t>
      </w:r>
      <w:r w:rsidRPr="00F13282">
        <w:rPr>
          <w:rFonts w:asciiTheme="minorHAnsi" w:hAnsiTheme="minorHAnsi" w:cstheme="minorHAnsi"/>
        </w:rPr>
        <w:t xml:space="preserve">o wynikach oceny formalno-merytorycznej ma 7 dni kalendarzowych na wprowadzenie uzupełnień lub poprawek </w:t>
      </w:r>
      <w:r w:rsidR="00670779">
        <w:rPr>
          <w:rFonts w:asciiTheme="minorHAnsi" w:hAnsiTheme="minorHAnsi" w:cstheme="minorHAnsi"/>
        </w:rPr>
        <w:t>w</w:t>
      </w:r>
      <w:r w:rsidRPr="00F13282">
        <w:rPr>
          <w:rFonts w:asciiTheme="minorHAnsi" w:hAnsiTheme="minorHAnsi" w:cstheme="minorHAnsi"/>
        </w:rPr>
        <w:t>niosku EFS+ w</w:t>
      </w:r>
      <w:r w:rsidR="00747B12">
        <w:rPr>
          <w:rFonts w:asciiTheme="minorHAnsi" w:hAnsiTheme="minorHAnsi" w:cstheme="minorHAnsi"/>
        </w:rPr>
        <w:t> </w:t>
      </w:r>
      <w:r w:rsidRPr="00F13282">
        <w:rPr>
          <w:rFonts w:asciiTheme="minorHAnsi" w:hAnsiTheme="minorHAnsi" w:cstheme="minorHAnsi"/>
        </w:rPr>
        <w:t>systemie teleinformatycznym MEWA 2.0.</w:t>
      </w:r>
    </w:p>
    <w:p w14:paraId="27057DBC" w14:textId="0C25E26C"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22" w:name="_Toc83209130"/>
      <w:bookmarkStart w:id="123" w:name="_Toc128569578"/>
      <w:bookmarkStart w:id="124" w:name="_Toc222815762"/>
      <w:r w:rsidRPr="00F13282">
        <w:rPr>
          <w:rFonts w:cstheme="minorHAnsi"/>
          <w:sz w:val="24"/>
          <w:szCs w:val="24"/>
        </w:rPr>
        <w:t xml:space="preserve">Sposób podania do publicznej wiadomości wyników </w:t>
      </w:r>
      <w:bookmarkEnd w:id="122"/>
      <w:r w:rsidRPr="00F13282">
        <w:rPr>
          <w:rFonts w:cstheme="minorHAnsi"/>
          <w:sz w:val="24"/>
          <w:szCs w:val="24"/>
        </w:rPr>
        <w:t xml:space="preserve">oceny </w:t>
      </w:r>
      <w:bookmarkEnd w:id="123"/>
      <w:r w:rsidR="00670779">
        <w:rPr>
          <w:rFonts w:cstheme="minorHAnsi"/>
          <w:sz w:val="24"/>
          <w:szCs w:val="24"/>
        </w:rPr>
        <w:t>w</w:t>
      </w:r>
      <w:r w:rsidRPr="00F13282">
        <w:rPr>
          <w:rFonts w:cstheme="minorHAnsi"/>
          <w:sz w:val="24"/>
          <w:szCs w:val="24"/>
        </w:rPr>
        <w:t>niosków EFS+</w:t>
      </w:r>
      <w:bookmarkEnd w:id="124"/>
    </w:p>
    <w:p w14:paraId="18B55836" w14:textId="77777777" w:rsidR="005C2189" w:rsidRPr="003703F2" w:rsidRDefault="003F22F2">
      <w:pPr>
        <w:spacing w:after="0" w:line="360" w:lineRule="auto"/>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Po </w:t>
      </w:r>
      <w:r w:rsidRPr="003703F2">
        <w:rPr>
          <w:rFonts w:asciiTheme="minorHAnsi" w:hAnsiTheme="minorHAnsi" w:cstheme="minorHAnsi"/>
          <w:szCs w:val="24"/>
          <w:lang w:eastAsia="pl-PL"/>
        </w:rPr>
        <w:t xml:space="preserve">zakończeniu postępowania w zakresie wyboru projektów do dofinansowania ION niezwłocznie poda do publicznej wiadomości </w:t>
      </w:r>
      <w:r w:rsidRPr="003703F2">
        <w:rPr>
          <w:rFonts w:asciiTheme="minorHAnsi" w:hAnsiTheme="minorHAnsi" w:cstheme="minorHAnsi"/>
          <w:szCs w:val="24"/>
        </w:rPr>
        <w:t xml:space="preserve">na stronie internetowej WUP, w serwisie FEM 2021-2027 oraz na portalu FE </w:t>
      </w:r>
      <w:r w:rsidRPr="003703F2">
        <w:rPr>
          <w:rFonts w:asciiTheme="minorHAnsi" w:hAnsiTheme="minorHAnsi" w:cstheme="minorHAnsi"/>
          <w:szCs w:val="24"/>
          <w:lang w:eastAsia="pl-PL"/>
        </w:rPr>
        <w:t>informację o składzie KOP ze wskazaniem osób, które uczestniczyły w ocenie projektów w charakterze ekspertów, o których mowa w art. 80 ustawy wdrożeniowej.</w:t>
      </w:r>
    </w:p>
    <w:p w14:paraId="0005CAF7" w14:textId="77777777" w:rsidR="005C2189" w:rsidRPr="00F13282" w:rsidRDefault="003F22F2">
      <w:pPr>
        <w:spacing w:before="120" w:after="0" w:line="360" w:lineRule="auto"/>
        <w:jc w:val="both"/>
        <w:rPr>
          <w:rFonts w:asciiTheme="minorHAnsi" w:hAnsiTheme="minorHAnsi" w:cstheme="minorHAnsi"/>
          <w:szCs w:val="24"/>
          <w:lang w:eastAsia="pl-PL"/>
        </w:rPr>
      </w:pPr>
      <w:r w:rsidRPr="003703F2">
        <w:rPr>
          <w:rFonts w:asciiTheme="minorHAnsi" w:hAnsiTheme="minorHAnsi" w:cstheme="minorHAnsi"/>
          <w:szCs w:val="24"/>
          <w:lang w:eastAsia="pl-PL"/>
        </w:rPr>
        <w:t>W przypadku unieważnienia postępowania ION poda do publicznej wiadomości informację o unieważnieniu postępowania</w:t>
      </w:r>
      <w:r w:rsidRPr="00F13282">
        <w:rPr>
          <w:rFonts w:asciiTheme="minorHAnsi" w:hAnsiTheme="minorHAnsi" w:cstheme="minorHAnsi"/>
          <w:szCs w:val="24"/>
          <w:lang w:eastAsia="pl-PL"/>
        </w:rPr>
        <w:t xml:space="preserve"> oraz jego przyczynach </w:t>
      </w:r>
      <w:r w:rsidRPr="00F13282">
        <w:rPr>
          <w:rFonts w:asciiTheme="minorHAnsi" w:hAnsiTheme="minorHAnsi" w:cstheme="minorHAnsi"/>
          <w:szCs w:val="24"/>
        </w:rPr>
        <w:t>na stronie internetowej WUP, w serwisie FEM 2021-2027 oraz na portalu FE</w:t>
      </w:r>
      <w:r w:rsidRPr="00F13282">
        <w:rPr>
          <w:rFonts w:asciiTheme="minorHAnsi" w:hAnsiTheme="minorHAnsi" w:cstheme="minorHAnsi"/>
          <w:szCs w:val="24"/>
          <w:lang w:eastAsia="pl-PL"/>
        </w:rPr>
        <w:t xml:space="preserve">. </w:t>
      </w:r>
    </w:p>
    <w:p w14:paraId="794813CF"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Zgodnie z art. 48 ust. 1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dokumenty i informacje przedstawiane przez Wnioskodawców nie podlegają udostępnieniu przez ION w trybie przepisów ustawy z dnia 6 września 2001 r. o dostępie do informacji publicznej oraz ustawy z dnia </w:t>
      </w:r>
      <w:r w:rsidRPr="00F13282">
        <w:rPr>
          <w:rFonts w:asciiTheme="minorHAnsi" w:hAnsiTheme="minorHAnsi" w:cstheme="minorHAnsi"/>
          <w:szCs w:val="24"/>
        </w:rPr>
        <w:lastRenderedPageBreak/>
        <w:t>3 października 2008 r. o udostępnianiu informacji o środowisku i jego ochronie, udziale społeczeństwa w ochronie środowiska oraz o ocenach oddziaływania na środowisko. Regulacja ma na celu w szczególności wyeliminowanie praktyk polegających na powielaniu w ramach danego postępowania rozwiązań opracowanych przez innych Wnioskodawców.</w:t>
      </w:r>
    </w:p>
    <w:p w14:paraId="5D2CE13D"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Zgodnie z Podrozdziałem 3.6 </w:t>
      </w:r>
      <w:r w:rsidRPr="00F13282">
        <w:rPr>
          <w:rFonts w:asciiTheme="minorHAnsi" w:hAnsiTheme="minorHAnsi" w:cstheme="minorHAnsi"/>
          <w:i/>
          <w:szCs w:val="24"/>
        </w:rPr>
        <w:t>Wytycznych dotyczących wyboru projektów na lata 2021-2027</w:t>
      </w:r>
      <w:r w:rsidRPr="00F13282">
        <w:rPr>
          <w:rFonts w:asciiTheme="minorHAnsi" w:hAnsiTheme="minorHAnsi" w:cstheme="minorHAnsi"/>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1DC9BE4C"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 myśl art. 48 ust. 2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dokumenty i informacje wytworzone lub przygotowane przez ION w związku z oceną dokumentów i informacji przedstawianych przez Wnioskodawców nie podlegają do czasu zakończenia postępowania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5F963AFB" w14:textId="77777777" w:rsidR="005C2189" w:rsidRPr="00F13282" w:rsidRDefault="003F22F2">
      <w:pPr>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Celem tej regulacji jest przede wszystkim zabezpieczenie sprawnego przeprowadzenia postępowania, które mogłoby być dezorganizowane znaczną liczbą wniosków dotyczących udostępnienia informacji publicznej lub informacji o środowisku. </w:t>
      </w:r>
    </w:p>
    <w:p w14:paraId="21619311" w14:textId="77777777" w:rsidR="005C2189" w:rsidRPr="00F13282" w:rsidRDefault="003F22F2">
      <w:pPr>
        <w:autoSpaceDE w:val="0"/>
        <w:autoSpaceDN w:val="0"/>
        <w:adjustRightInd w:val="0"/>
        <w:spacing w:after="120" w:line="360" w:lineRule="auto"/>
        <w:jc w:val="both"/>
        <w:rPr>
          <w:rFonts w:asciiTheme="minorHAnsi" w:eastAsia="Times New Roman" w:hAnsiTheme="minorHAnsi" w:cstheme="minorHAnsi"/>
          <w:szCs w:val="24"/>
          <w:lang w:eastAsia="pl-PL"/>
        </w:rPr>
      </w:pPr>
      <w:r w:rsidRPr="00F13282">
        <w:rPr>
          <w:rFonts w:asciiTheme="minorHAnsi" w:eastAsia="Times New Roman" w:hAnsiTheme="minorHAnsi" w:cstheme="minorHAnsi"/>
          <w:szCs w:val="24"/>
          <w:lang w:eastAsia="pl-PL"/>
        </w:rPr>
        <w:t xml:space="preserve">Z tego względu w sytuacji wystąpienia wniosku o udzielenie informacji na temat ww. dokumentów, IP informuje zainteresowanego, że na podstawie art. 48 ust. 1 i 2 </w:t>
      </w:r>
      <w:r w:rsidRPr="00F13282">
        <w:rPr>
          <w:rFonts w:asciiTheme="minorHAnsi" w:eastAsia="Times New Roman" w:hAnsiTheme="minorHAnsi" w:cstheme="minorHAnsi"/>
          <w:i/>
          <w:szCs w:val="24"/>
          <w:lang w:eastAsia="pl-PL"/>
        </w:rPr>
        <w:t>ustawy wdrożeniowej</w:t>
      </w:r>
      <w:r w:rsidRPr="00F13282">
        <w:rPr>
          <w:rFonts w:asciiTheme="minorHAnsi" w:eastAsia="Times New Roman" w:hAnsiTheme="minorHAnsi" w:cstheme="minorHAnsi"/>
          <w:szCs w:val="24"/>
          <w:lang w:eastAsia="pl-PL"/>
        </w:rPr>
        <w:t xml:space="preserve"> nie stanowią one informacji publicznej.</w:t>
      </w:r>
    </w:p>
    <w:p w14:paraId="3753AB86" w14:textId="77777777" w:rsidR="005C2189" w:rsidRPr="00F13282" w:rsidRDefault="003F22F2">
      <w:pPr>
        <w:autoSpaceDE w:val="0"/>
        <w:autoSpaceDN w:val="0"/>
        <w:adjustRightInd w:val="0"/>
        <w:spacing w:after="120" w:line="360" w:lineRule="auto"/>
        <w:jc w:val="both"/>
        <w:rPr>
          <w:rFonts w:asciiTheme="minorHAnsi" w:hAnsiTheme="minorHAnsi" w:cstheme="minorHAnsi"/>
          <w:szCs w:val="24"/>
        </w:rPr>
      </w:pPr>
      <w:r w:rsidRPr="00F13282">
        <w:rPr>
          <w:rFonts w:asciiTheme="minorHAnsi" w:hAnsiTheme="minorHAnsi" w:cstheme="minorHAnsi"/>
          <w:szCs w:val="24"/>
        </w:rPr>
        <w:t xml:space="preserve">Art. 48 ust. 2 </w:t>
      </w:r>
      <w:r w:rsidRPr="00F13282">
        <w:rPr>
          <w:rFonts w:asciiTheme="minorHAnsi" w:hAnsiTheme="minorHAnsi" w:cstheme="minorHAnsi"/>
          <w:i/>
          <w:szCs w:val="24"/>
        </w:rPr>
        <w:t>ustawy wdrożeniowej</w:t>
      </w:r>
      <w:r w:rsidRPr="00F13282">
        <w:rPr>
          <w:rFonts w:asciiTheme="minorHAnsi" w:hAnsiTheme="minorHAnsi" w:cstheme="minorHAnsi"/>
          <w:szCs w:val="24"/>
        </w:rPr>
        <w:t xml:space="preserve">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1FE7FDF0" w14:textId="77777777" w:rsidR="005C2189" w:rsidRPr="00F13282" w:rsidRDefault="003F22F2">
      <w:pPr>
        <w:tabs>
          <w:tab w:val="left" w:pos="1418"/>
        </w:tabs>
        <w:autoSpaceDE w:val="0"/>
        <w:autoSpaceDN w:val="0"/>
        <w:adjustRightInd w:val="0"/>
        <w:spacing w:after="0" w:line="360" w:lineRule="auto"/>
        <w:jc w:val="both"/>
        <w:rPr>
          <w:rFonts w:asciiTheme="minorHAnsi" w:hAnsiTheme="minorHAnsi" w:cstheme="minorHAnsi"/>
          <w:szCs w:val="24"/>
        </w:rPr>
      </w:pPr>
      <w:r w:rsidRPr="00F13282">
        <w:rPr>
          <w:rFonts w:asciiTheme="minorHAnsi" w:hAnsiTheme="minorHAnsi" w:cstheme="minorHAnsi"/>
          <w:szCs w:val="24"/>
        </w:rPr>
        <w:t>ION zapewnia Wnioskodawcy, na jego wniosek, dostęp do dokumentów dotyczących oceny jego projektu. Dba przy tym o to, aby do czasu wybrania do dofinansowania lub oceny negatywnej projektu tego Wnioskodawcy, osoby oceniające projekt pozostały anonimowe.</w:t>
      </w:r>
      <w:r w:rsidRPr="00F13282">
        <w:rPr>
          <w:rFonts w:asciiTheme="minorHAnsi" w:eastAsia="Times New Roman" w:hAnsiTheme="minorHAnsi" w:cstheme="minorHAnsi"/>
          <w:szCs w:val="24"/>
          <w:lang w:eastAsia="pl-PL"/>
        </w:rPr>
        <w:t xml:space="preserve"> Wyżej wymieniony sposób postępowania wynika z chęci zagwarantowania prawidłowego </w:t>
      </w:r>
      <w:r w:rsidRPr="00F13282">
        <w:rPr>
          <w:rFonts w:asciiTheme="minorHAnsi" w:eastAsia="Times New Roman" w:hAnsiTheme="minorHAnsi" w:cstheme="minorHAnsi"/>
          <w:szCs w:val="24"/>
          <w:lang w:eastAsia="pl-PL"/>
        </w:rPr>
        <w:lastRenderedPageBreak/>
        <w:t>procesu wyboru projektu i uniknięcia nadużyć, a także ma na celu ograniczenie wpływu Wnioskodawców na osoby zaangażowane w proces oceny i wyboru projektów.</w:t>
      </w:r>
    </w:p>
    <w:p w14:paraId="220593E4" w14:textId="77777777" w:rsidR="005C2189" w:rsidRPr="00F13282" w:rsidRDefault="003F22F2">
      <w:pPr>
        <w:pStyle w:val="Nagwek1"/>
        <w:numPr>
          <w:ilvl w:val="0"/>
          <w:numId w:val="1"/>
        </w:numPr>
        <w:spacing w:after="0" w:line="360" w:lineRule="auto"/>
        <w:ind w:left="426" w:hanging="142"/>
        <w:jc w:val="both"/>
        <w:rPr>
          <w:rFonts w:cstheme="minorHAnsi"/>
          <w:b w:val="0"/>
          <w:sz w:val="24"/>
          <w:szCs w:val="22"/>
        </w:rPr>
      </w:pPr>
      <w:bookmarkStart w:id="125" w:name="_Toc222815763"/>
      <w:r w:rsidRPr="00F13282">
        <w:rPr>
          <w:rFonts w:cstheme="minorHAnsi"/>
          <w:sz w:val="24"/>
          <w:szCs w:val="24"/>
        </w:rPr>
        <w:t>Unieważnienie postępowania w zakresie wyboru projektów</w:t>
      </w:r>
      <w:bookmarkEnd w:id="125"/>
    </w:p>
    <w:p w14:paraId="4B07520B"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Jeżeli wystąpiły okoliczności, o których mowa w art. 58 ust. 1 ustawy wdrożeniowej, ION ma obowiązek unieważnienia postępowania.</w:t>
      </w:r>
    </w:p>
    <w:p w14:paraId="72E33D05"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ION unieważnia postępowanie, gdy:</w:t>
      </w:r>
    </w:p>
    <w:p w14:paraId="12A8DE88" w14:textId="1D70A30E"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 xml:space="preserve">w terminie składania </w:t>
      </w:r>
      <w:r w:rsidR="00670779">
        <w:rPr>
          <w:rFonts w:asciiTheme="minorHAnsi" w:hAnsiTheme="minorHAnsi" w:cstheme="minorHAnsi"/>
        </w:rPr>
        <w:t>w</w:t>
      </w:r>
      <w:r w:rsidRPr="00F13282">
        <w:rPr>
          <w:rFonts w:asciiTheme="minorHAnsi" w:hAnsiTheme="minorHAnsi" w:cstheme="minorHAnsi"/>
        </w:rPr>
        <w:t xml:space="preserve">niosków o dofinansowanie projektu nie złożono żadnego </w:t>
      </w:r>
      <w:r w:rsidR="00670779">
        <w:rPr>
          <w:rFonts w:asciiTheme="minorHAnsi" w:hAnsiTheme="minorHAnsi" w:cstheme="minorHAnsi"/>
        </w:rPr>
        <w:t>w</w:t>
      </w:r>
      <w:r w:rsidRPr="00F13282">
        <w:rPr>
          <w:rFonts w:asciiTheme="minorHAnsi" w:hAnsiTheme="minorHAnsi" w:cstheme="minorHAnsi"/>
        </w:rPr>
        <w:t>niosku EFS+ lub</w:t>
      </w:r>
    </w:p>
    <w:p w14:paraId="736DC8AA" w14:textId="77777777"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wystąpiła istotna zmiana okoliczności powodująca, że wybór projektów do dofinansowania nie leży w interesie publicznym, czego nie można było wcześniej przewidzieć lub</w:t>
      </w:r>
    </w:p>
    <w:p w14:paraId="55B829FA" w14:textId="77777777" w:rsidR="005C2189" w:rsidRPr="00F13282" w:rsidRDefault="003F22F2" w:rsidP="00CE073F">
      <w:pPr>
        <w:pStyle w:val="Akapitzlist"/>
        <w:numPr>
          <w:ilvl w:val="2"/>
          <w:numId w:val="58"/>
        </w:numPr>
        <w:tabs>
          <w:tab w:val="left" w:pos="142"/>
          <w:tab w:val="left" w:pos="709"/>
          <w:tab w:val="left" w:pos="993"/>
        </w:tabs>
        <w:autoSpaceDE w:val="0"/>
        <w:autoSpaceDN w:val="0"/>
        <w:adjustRightInd w:val="0"/>
        <w:spacing w:after="0" w:line="360" w:lineRule="auto"/>
        <w:ind w:left="567" w:hanging="141"/>
        <w:jc w:val="both"/>
        <w:rPr>
          <w:rFonts w:asciiTheme="minorHAnsi" w:hAnsiTheme="minorHAnsi" w:cstheme="minorHAnsi"/>
        </w:rPr>
      </w:pPr>
      <w:r w:rsidRPr="00F13282">
        <w:rPr>
          <w:rFonts w:asciiTheme="minorHAnsi" w:hAnsiTheme="minorHAnsi" w:cstheme="minorHAnsi"/>
        </w:rPr>
        <w:t>postępowanie obarczone jest niemożliwą do usunięcia wadą prawną.</w:t>
      </w:r>
    </w:p>
    <w:p w14:paraId="152F3E5B"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Unieważnienie postępowania może nastąpić w jego trakcie, gdy zaistnieje co najmniej jedna z trzech przesłanek z pkt 2.</w:t>
      </w:r>
    </w:p>
    <w:p w14:paraId="5077D710"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Unieważnienie postępowania może nastąpić po jego zakończeniu w wyniku zaistnienia przesłanek z pkt 2 lit. b lub c.</w:t>
      </w:r>
    </w:p>
    <w:p w14:paraId="20826EE2" w14:textId="06746743"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ION nie może unieważnić postępowania z powodu przesłanki z pkt 2 lit. a, jeśli złożono przynajmniej jeden </w:t>
      </w:r>
      <w:r w:rsidR="00670779">
        <w:rPr>
          <w:rFonts w:asciiTheme="minorHAnsi" w:hAnsiTheme="minorHAnsi" w:cstheme="minorHAnsi"/>
        </w:rPr>
        <w:t>w</w:t>
      </w:r>
      <w:r w:rsidRPr="00F13282">
        <w:rPr>
          <w:rFonts w:asciiTheme="minorHAnsi" w:hAnsiTheme="minorHAnsi" w:cstheme="minorHAnsi"/>
        </w:rPr>
        <w:t>niosek EFS+.</w:t>
      </w:r>
    </w:p>
    <w:p w14:paraId="46E4A76C" w14:textId="1EA5DF4B"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 xml:space="preserve">Zawarcie w wyniku postępowania jednej </w:t>
      </w:r>
      <w:r w:rsidR="00E010C4">
        <w:rPr>
          <w:rFonts w:asciiTheme="minorHAnsi" w:hAnsiTheme="minorHAnsi" w:cstheme="minorHAnsi"/>
        </w:rPr>
        <w:t>u</w:t>
      </w:r>
      <w:r w:rsidRPr="00F13282">
        <w:rPr>
          <w:rFonts w:asciiTheme="minorHAnsi" w:hAnsiTheme="minorHAnsi" w:cstheme="minorHAnsi"/>
        </w:rPr>
        <w:t xml:space="preserve">mowy o dofinansowanie projektu oznacza, że ION nie może już unieważnić postępowania. Zawarcie </w:t>
      </w:r>
      <w:r w:rsidR="00E010C4">
        <w:rPr>
          <w:rFonts w:asciiTheme="minorHAnsi" w:hAnsiTheme="minorHAnsi" w:cstheme="minorHAnsi"/>
        </w:rPr>
        <w:t>u</w:t>
      </w:r>
      <w:r w:rsidRPr="00F13282">
        <w:rPr>
          <w:rFonts w:asciiTheme="minorHAnsi" w:hAnsiTheme="minorHAnsi" w:cstheme="minorHAnsi"/>
        </w:rPr>
        <w:t>mowy o dofinansowanie projektu oznacza, że nie wystąpiła żadna z ww. przesłanek. Zgodnie z zasadami przejrzystości i równego traktowania Wnioskodawcy nie mogą być traktowani pod tym względem odmiennie.</w:t>
      </w:r>
    </w:p>
    <w:p w14:paraId="4CF7B379" w14:textId="77777777" w:rsidR="005C2189" w:rsidRPr="00F13282" w:rsidRDefault="003F22F2">
      <w:pPr>
        <w:pStyle w:val="Akapitzlist"/>
        <w:numPr>
          <w:ilvl w:val="0"/>
          <w:numId w:val="57"/>
        </w:numPr>
        <w:tabs>
          <w:tab w:val="left" w:pos="0"/>
        </w:tabs>
        <w:spacing w:after="0" w:line="360" w:lineRule="auto"/>
        <w:ind w:left="426" w:hanging="426"/>
        <w:jc w:val="both"/>
        <w:rPr>
          <w:rFonts w:asciiTheme="minorHAnsi" w:hAnsiTheme="minorHAnsi" w:cstheme="minorHAnsi"/>
        </w:rPr>
      </w:pPr>
      <w:r w:rsidRPr="00F13282">
        <w:rPr>
          <w:rFonts w:asciiTheme="minorHAnsi" w:hAnsiTheme="minorHAnsi" w:cstheme="minorHAnsi"/>
        </w:rPr>
        <w:t>W przypadku rezygnacji z ubiegania się o dofinansowanie po zakończeniu Naboru przez wszystkich Wnioskodawców ION anuluje Nabór.</w:t>
      </w:r>
    </w:p>
    <w:p w14:paraId="55AD0F9C" w14:textId="16E15ADF" w:rsidR="00445D7F" w:rsidRDefault="003F22F2">
      <w:pPr>
        <w:pStyle w:val="Akapitzlist"/>
        <w:tabs>
          <w:tab w:val="left" w:pos="1418"/>
        </w:tabs>
        <w:autoSpaceDE w:val="0"/>
        <w:autoSpaceDN w:val="0"/>
        <w:adjustRightInd w:val="0"/>
        <w:spacing w:after="0" w:line="360" w:lineRule="auto"/>
        <w:ind w:left="0"/>
        <w:jc w:val="both"/>
        <w:rPr>
          <w:rFonts w:asciiTheme="minorHAnsi" w:hAnsiTheme="minorHAnsi" w:cstheme="minorHAnsi"/>
        </w:rPr>
      </w:pPr>
      <w:r w:rsidRPr="00F13282">
        <w:rPr>
          <w:rFonts w:asciiTheme="minorHAnsi" w:hAnsiTheme="minorHAnsi" w:cstheme="minorHAnsi"/>
        </w:rPr>
        <w:t>ION podaje do publicznej wiadomości informację o unieważnieniu postępowania na stronie internetowej WUP, w serwisie FEM 2021-2027 oraz na portalu FE.</w:t>
      </w:r>
    </w:p>
    <w:p w14:paraId="2D0794B9" w14:textId="5000D9B8" w:rsidR="005C2189" w:rsidRPr="00F13282" w:rsidRDefault="00445D7F" w:rsidP="00445D7F">
      <w:pPr>
        <w:spacing w:after="0" w:line="240" w:lineRule="auto"/>
        <w:rPr>
          <w:rFonts w:asciiTheme="minorHAnsi" w:hAnsiTheme="minorHAnsi" w:cstheme="minorHAnsi"/>
        </w:rPr>
      </w:pPr>
      <w:r>
        <w:rPr>
          <w:rFonts w:asciiTheme="minorHAnsi" w:hAnsiTheme="minorHAnsi" w:cstheme="minorHAnsi"/>
        </w:rPr>
        <w:br w:type="page"/>
      </w:r>
    </w:p>
    <w:p w14:paraId="6B3CA7AA" w14:textId="77777777" w:rsidR="005C2189" w:rsidRPr="00F13282" w:rsidRDefault="003F22F2">
      <w:pPr>
        <w:pStyle w:val="Nagwek1"/>
        <w:numPr>
          <w:ilvl w:val="0"/>
          <w:numId w:val="1"/>
        </w:numPr>
        <w:spacing w:after="0" w:line="360" w:lineRule="auto"/>
        <w:ind w:left="426" w:hanging="142"/>
        <w:jc w:val="both"/>
        <w:rPr>
          <w:rFonts w:cstheme="minorHAnsi"/>
          <w:sz w:val="24"/>
          <w:szCs w:val="24"/>
        </w:rPr>
      </w:pPr>
      <w:bookmarkStart w:id="126" w:name="_Toc222815764"/>
      <w:r w:rsidRPr="00F13282">
        <w:rPr>
          <w:rFonts w:cstheme="minorHAnsi"/>
          <w:sz w:val="24"/>
          <w:szCs w:val="24"/>
        </w:rPr>
        <w:lastRenderedPageBreak/>
        <w:t>Umowa o dofinansowanie projektu</w:t>
      </w:r>
      <w:bookmarkEnd w:id="126"/>
    </w:p>
    <w:p w14:paraId="10F9165A" w14:textId="77777777" w:rsidR="005C2189" w:rsidRPr="00F13282" w:rsidRDefault="005C2189">
      <w:pPr>
        <w:autoSpaceDE w:val="0"/>
        <w:autoSpaceDN w:val="0"/>
        <w:adjustRightInd w:val="0"/>
        <w:spacing w:after="0" w:line="240" w:lineRule="auto"/>
        <w:rPr>
          <w:rFonts w:asciiTheme="minorHAnsi" w:eastAsia="SimSun" w:hAnsiTheme="minorHAnsi" w:cstheme="minorHAnsi"/>
          <w:szCs w:val="24"/>
          <w:lang w:eastAsia="pl-PL"/>
        </w:rPr>
      </w:pPr>
    </w:p>
    <w:p w14:paraId="3EDB3C42" w14:textId="4CF2A665" w:rsidR="005C2189" w:rsidRPr="00F13282" w:rsidRDefault="003F22F2">
      <w:pPr>
        <w:autoSpaceDE w:val="0"/>
        <w:autoSpaceDN w:val="0"/>
        <w:adjustRightInd w:val="0"/>
        <w:spacing w:after="0" w:line="360" w:lineRule="auto"/>
        <w:jc w:val="both"/>
        <w:rPr>
          <w:rFonts w:asciiTheme="minorHAnsi" w:eastAsia="SimSun" w:hAnsiTheme="minorHAnsi" w:cstheme="minorHAnsi"/>
          <w:szCs w:val="24"/>
          <w:lang w:eastAsia="pl-PL"/>
        </w:rPr>
      </w:pPr>
      <w:r w:rsidRPr="00F13282">
        <w:rPr>
          <w:rFonts w:asciiTheme="minorHAnsi" w:eastAsia="SimSun" w:hAnsiTheme="minorHAnsi" w:cstheme="minorHAnsi"/>
          <w:szCs w:val="24"/>
          <w:lang w:eastAsia="pl-PL"/>
        </w:rPr>
        <w:t>Umowy o dofinansowanie projektu podpisywane są wyłącznie w odniesieniu do projektów wybranych do dofinansowania, zgodnie z Listą ocenionych wniosków.</w:t>
      </w:r>
    </w:p>
    <w:p w14:paraId="7BA38757" w14:textId="6A50AFBC" w:rsidR="005C2189" w:rsidRPr="00F13282" w:rsidRDefault="003F22F2">
      <w:pPr>
        <w:tabs>
          <w:tab w:val="left" w:pos="567"/>
          <w:tab w:val="left" w:pos="851"/>
        </w:tabs>
        <w:spacing w:after="0" w:line="360" w:lineRule="auto"/>
        <w:jc w:val="both"/>
        <w:rPr>
          <w:rFonts w:asciiTheme="minorHAnsi" w:hAnsiTheme="minorHAnsi" w:cstheme="minorHAnsi"/>
        </w:rPr>
      </w:pPr>
      <w:r w:rsidRPr="00F13282">
        <w:rPr>
          <w:rFonts w:asciiTheme="minorHAnsi" w:hAnsiTheme="minorHAnsi" w:cstheme="minorHAnsi"/>
        </w:rPr>
        <w:t xml:space="preserve">Stronami </w:t>
      </w:r>
      <w:r w:rsidR="00E010C4">
        <w:rPr>
          <w:rFonts w:asciiTheme="minorHAnsi" w:hAnsiTheme="minorHAnsi" w:cstheme="minorHAnsi"/>
        </w:rPr>
        <w:t>u</w:t>
      </w:r>
      <w:r w:rsidRPr="00F13282">
        <w:rPr>
          <w:rFonts w:asciiTheme="minorHAnsi" w:hAnsiTheme="minorHAnsi" w:cstheme="minorHAnsi"/>
        </w:rPr>
        <w:t>mowy o dofinansowanie projektu będą Beneficjenci oraz IP.</w:t>
      </w:r>
    </w:p>
    <w:p w14:paraId="4B8C0CDD" w14:textId="409F7147" w:rsidR="005C2189" w:rsidRPr="00F13282" w:rsidRDefault="003F22F2">
      <w:pPr>
        <w:tabs>
          <w:tab w:val="left" w:pos="567"/>
          <w:tab w:val="left" w:pos="993"/>
        </w:tabs>
        <w:spacing w:after="0" w:line="360" w:lineRule="auto"/>
        <w:jc w:val="both"/>
        <w:rPr>
          <w:rFonts w:asciiTheme="minorHAnsi" w:hAnsiTheme="minorHAnsi" w:cstheme="minorHAnsi"/>
        </w:rPr>
      </w:pPr>
      <w:r w:rsidRPr="00F13282">
        <w:rPr>
          <w:rFonts w:asciiTheme="minorHAnsi" w:hAnsiTheme="minorHAnsi" w:cstheme="minorHAnsi"/>
        </w:rPr>
        <w:t xml:space="preserve">Umowa o dofinansowanie projektu określa obowiązki Beneficjenta związane z realizacją projektu. W celu podpisania </w:t>
      </w:r>
      <w:r w:rsidR="00E010C4">
        <w:rPr>
          <w:rFonts w:asciiTheme="minorHAnsi" w:hAnsiTheme="minorHAnsi" w:cstheme="minorHAnsi"/>
        </w:rPr>
        <w:t>u</w:t>
      </w:r>
      <w:r w:rsidRPr="00F13282">
        <w:rPr>
          <w:rFonts w:asciiTheme="minorHAnsi" w:hAnsiTheme="minorHAnsi" w:cstheme="minorHAnsi"/>
        </w:rPr>
        <w:t>mowy o dofinansowanie projektu IP wystosuje do Wnioskodawcy p</w:t>
      </w:r>
      <w:r w:rsidR="00573140" w:rsidRPr="00F13282">
        <w:rPr>
          <w:rFonts w:asciiTheme="minorHAnsi" w:hAnsiTheme="minorHAnsi" w:cstheme="minorHAnsi"/>
        </w:rPr>
        <w:t>is</w:t>
      </w:r>
      <w:r w:rsidR="00DD3504">
        <w:rPr>
          <w:rFonts w:asciiTheme="minorHAnsi" w:hAnsiTheme="minorHAnsi" w:cstheme="minorHAnsi"/>
        </w:rPr>
        <w:t>mo</w:t>
      </w:r>
      <w:r w:rsidR="00573140">
        <w:rPr>
          <w:rFonts w:asciiTheme="minorHAnsi" w:hAnsiTheme="minorHAnsi" w:cstheme="minorHAnsi"/>
        </w:rPr>
        <w:t xml:space="preserve"> inform</w:t>
      </w:r>
      <w:r w:rsidR="00DD3504">
        <w:rPr>
          <w:rFonts w:asciiTheme="minorHAnsi" w:hAnsiTheme="minorHAnsi" w:cstheme="minorHAnsi"/>
        </w:rPr>
        <w:t>ujące</w:t>
      </w:r>
      <w:r w:rsidR="00573140">
        <w:rPr>
          <w:rFonts w:asciiTheme="minorHAnsi" w:hAnsiTheme="minorHAnsi" w:cstheme="minorHAnsi"/>
        </w:rPr>
        <w:t xml:space="preserve"> </w:t>
      </w:r>
      <w:r w:rsidRPr="00F13282">
        <w:rPr>
          <w:rFonts w:asciiTheme="minorHAnsi" w:hAnsiTheme="minorHAnsi" w:cstheme="minorHAnsi"/>
        </w:rPr>
        <w:t xml:space="preserve">z prośbą o przesłanie załączników do </w:t>
      </w:r>
      <w:r w:rsidR="00E010C4">
        <w:rPr>
          <w:rFonts w:asciiTheme="minorHAnsi" w:hAnsiTheme="minorHAnsi" w:cstheme="minorHAnsi"/>
        </w:rPr>
        <w:t>u</w:t>
      </w:r>
      <w:r w:rsidRPr="00F13282">
        <w:rPr>
          <w:rFonts w:asciiTheme="minorHAnsi" w:hAnsiTheme="minorHAnsi" w:cstheme="minorHAnsi"/>
        </w:rPr>
        <w:t>mowy</w:t>
      </w:r>
      <w:r w:rsidR="00D43E86">
        <w:rPr>
          <w:rFonts w:asciiTheme="minorHAnsi" w:hAnsiTheme="minorHAnsi" w:cstheme="minorHAnsi"/>
        </w:rPr>
        <w:t xml:space="preserve"> </w:t>
      </w:r>
      <w:r w:rsidRPr="00F13282">
        <w:rPr>
          <w:rFonts w:asciiTheme="minorHAnsi" w:hAnsiTheme="minorHAnsi" w:cstheme="minorHAnsi"/>
        </w:rPr>
        <w:t>o</w:t>
      </w:r>
      <w:r w:rsidR="00E97777">
        <w:rPr>
          <w:rFonts w:asciiTheme="minorHAnsi" w:hAnsiTheme="minorHAnsi" w:cstheme="minorHAnsi"/>
        </w:rPr>
        <w:t> </w:t>
      </w:r>
      <w:r w:rsidRPr="00F13282">
        <w:rPr>
          <w:rFonts w:asciiTheme="minorHAnsi" w:hAnsiTheme="minorHAnsi" w:cstheme="minorHAnsi"/>
        </w:rPr>
        <w:t>dofinansowanie projektu. W wyżej wymieni</w:t>
      </w:r>
      <w:r w:rsidR="00573140">
        <w:rPr>
          <w:rFonts w:asciiTheme="minorHAnsi" w:hAnsiTheme="minorHAnsi" w:cstheme="minorHAnsi"/>
        </w:rPr>
        <w:t>o</w:t>
      </w:r>
      <w:r w:rsidR="00ED41FD">
        <w:rPr>
          <w:rFonts w:asciiTheme="minorHAnsi" w:hAnsiTheme="minorHAnsi" w:cstheme="minorHAnsi"/>
        </w:rPr>
        <w:t xml:space="preserve">nym piśmie </w:t>
      </w:r>
      <w:r w:rsidRPr="00F13282">
        <w:rPr>
          <w:rFonts w:asciiTheme="minorHAnsi" w:hAnsiTheme="minorHAnsi" w:cstheme="minorHAnsi"/>
        </w:rPr>
        <w:t>Wnioskodawca zostanie poinformowany</w:t>
      </w:r>
      <w:r w:rsidR="00D43E86">
        <w:rPr>
          <w:rFonts w:asciiTheme="minorHAnsi" w:hAnsiTheme="minorHAnsi" w:cstheme="minorHAnsi"/>
        </w:rPr>
        <w:t xml:space="preserve"> </w:t>
      </w:r>
      <w:r w:rsidR="00573140" w:rsidRPr="00F13282">
        <w:rPr>
          <w:rFonts w:asciiTheme="minorHAnsi" w:hAnsiTheme="minorHAnsi" w:cstheme="minorHAnsi"/>
        </w:rPr>
        <w:t>o</w:t>
      </w:r>
      <w:r w:rsidR="00D43E86">
        <w:rPr>
          <w:rFonts w:asciiTheme="minorHAnsi" w:hAnsiTheme="minorHAnsi" w:cstheme="minorHAnsi"/>
        </w:rPr>
        <w:t xml:space="preserve"> </w:t>
      </w:r>
      <w:r w:rsidR="00573140">
        <w:rPr>
          <w:rFonts w:asciiTheme="minorHAnsi" w:hAnsiTheme="minorHAnsi" w:cstheme="minorHAnsi"/>
        </w:rPr>
        <w:t>wymaganych</w:t>
      </w:r>
      <w:r w:rsidRPr="00F13282">
        <w:rPr>
          <w:rFonts w:asciiTheme="minorHAnsi" w:hAnsiTheme="minorHAnsi" w:cstheme="minorHAnsi"/>
        </w:rPr>
        <w:t xml:space="preserve"> dokumentach niezbędnych</w:t>
      </w:r>
      <w:r w:rsidR="00D024BF">
        <w:rPr>
          <w:rFonts w:asciiTheme="minorHAnsi" w:hAnsiTheme="minorHAnsi" w:cstheme="minorHAnsi"/>
        </w:rPr>
        <w:t xml:space="preserve"> </w:t>
      </w:r>
      <w:r w:rsidRPr="00F13282">
        <w:rPr>
          <w:rFonts w:asciiTheme="minorHAnsi" w:hAnsiTheme="minorHAnsi" w:cstheme="minorHAnsi"/>
        </w:rPr>
        <w:t xml:space="preserve">do podpisania </w:t>
      </w:r>
      <w:r w:rsidR="00E010C4">
        <w:rPr>
          <w:rFonts w:asciiTheme="minorHAnsi" w:hAnsiTheme="minorHAnsi" w:cstheme="minorHAnsi"/>
        </w:rPr>
        <w:t>u</w:t>
      </w:r>
      <w:r w:rsidRPr="00F13282">
        <w:rPr>
          <w:rFonts w:asciiTheme="minorHAnsi" w:hAnsiTheme="minorHAnsi" w:cstheme="minorHAnsi"/>
        </w:rPr>
        <w:t>mowy o</w:t>
      </w:r>
      <w:r w:rsidR="00E97777">
        <w:rPr>
          <w:rFonts w:asciiTheme="minorHAnsi" w:hAnsiTheme="minorHAnsi" w:cstheme="minorHAnsi"/>
        </w:rPr>
        <w:t> </w:t>
      </w:r>
      <w:r w:rsidRPr="00F13282">
        <w:rPr>
          <w:rFonts w:asciiTheme="minorHAnsi" w:hAnsiTheme="minorHAnsi" w:cstheme="minorHAnsi"/>
        </w:rPr>
        <w:t xml:space="preserve">dofinansowanie projektu oraz terminie ich złożenia. </w:t>
      </w:r>
    </w:p>
    <w:p w14:paraId="56D668A7" w14:textId="1AD00B85" w:rsidR="005C2189" w:rsidRPr="00F13282" w:rsidRDefault="003F22F2">
      <w:pPr>
        <w:spacing w:after="0" w:line="360" w:lineRule="auto"/>
        <w:rPr>
          <w:rFonts w:asciiTheme="minorHAnsi" w:hAnsiTheme="minorHAnsi" w:cstheme="minorHAnsi"/>
        </w:rPr>
      </w:pPr>
      <w:r w:rsidRPr="00F13282">
        <w:rPr>
          <w:rFonts w:asciiTheme="minorHAnsi" w:hAnsiTheme="minorHAnsi" w:cstheme="minorHAnsi"/>
        </w:rPr>
        <w:t xml:space="preserve">IP może zawrzeć </w:t>
      </w:r>
      <w:r w:rsidR="00E010C4">
        <w:rPr>
          <w:rFonts w:asciiTheme="minorHAnsi" w:hAnsiTheme="minorHAnsi" w:cstheme="minorHAnsi"/>
        </w:rPr>
        <w:t>u</w:t>
      </w:r>
      <w:r w:rsidRPr="00F13282">
        <w:rPr>
          <w:rFonts w:asciiTheme="minorHAnsi" w:hAnsiTheme="minorHAnsi" w:cstheme="minorHAnsi"/>
        </w:rPr>
        <w:t>mowę o dofinansowanie projektu, jeżeli:</w:t>
      </w:r>
    </w:p>
    <w:p w14:paraId="7A79BDDC" w14:textId="4EFF2F91"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strike/>
        </w:rPr>
      </w:pPr>
      <w:r w:rsidRPr="00F13282">
        <w:rPr>
          <w:rFonts w:asciiTheme="minorHAnsi" w:hAnsiTheme="minorHAnsi" w:cstheme="minorHAnsi"/>
        </w:rPr>
        <w:t>projekt został umieszczony na zatwierdzonej Liście ocenionych wniosków, które podlegały wyborowi do dofinansowania w sposób niekonkurencyjny</w:t>
      </w:r>
      <w:r w:rsidR="00BA4AD3">
        <w:rPr>
          <w:rFonts w:asciiTheme="minorHAnsi" w:hAnsiTheme="minorHAnsi" w:cstheme="minorHAnsi"/>
        </w:rPr>
        <w:t>;</w:t>
      </w:r>
    </w:p>
    <w:p w14:paraId="2B75900B"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projekt spełnia wszystkie kryteria, na podstawie których został wybrany do dofinansowania; </w:t>
      </w:r>
    </w:p>
    <w:p w14:paraId="5823B7DB"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nie doszło do unieważnienia postępowania w zakresie wyboru projektów; </w:t>
      </w:r>
    </w:p>
    <w:p w14:paraId="6D513FCC"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Wnioskodawca nie zrezygnował z dofinansowania; </w:t>
      </w:r>
    </w:p>
    <w:p w14:paraId="61095CE2" w14:textId="77777777" w:rsidR="005C2189" w:rsidRPr="00F13282" w:rsidRDefault="003F22F2" w:rsidP="008C6D8A">
      <w:pPr>
        <w:pStyle w:val="Akapitzlist"/>
        <w:numPr>
          <w:ilvl w:val="2"/>
          <w:numId w:val="57"/>
        </w:numPr>
        <w:tabs>
          <w:tab w:val="left" w:pos="709"/>
        </w:tabs>
        <w:spacing w:after="0" w:line="360" w:lineRule="auto"/>
        <w:ind w:left="284" w:hanging="142"/>
        <w:jc w:val="both"/>
        <w:rPr>
          <w:rFonts w:asciiTheme="minorHAnsi" w:hAnsiTheme="minorHAnsi" w:cstheme="minorHAnsi"/>
        </w:rPr>
      </w:pPr>
      <w:r w:rsidRPr="00F13282">
        <w:rPr>
          <w:rFonts w:asciiTheme="minorHAnsi" w:hAnsiTheme="minorHAnsi" w:cstheme="minorHAnsi"/>
        </w:rPr>
        <w:t>Wnioskodawca dostarczył w wyznaczonym terminie wszystkie prawidłowo wypełnione dokumenty – załączniki;</w:t>
      </w:r>
    </w:p>
    <w:p w14:paraId="3F3D39F8" w14:textId="77777777" w:rsidR="005C2189" w:rsidRPr="00F13282" w:rsidRDefault="003F22F2" w:rsidP="008C6D8A">
      <w:pPr>
        <w:pStyle w:val="Akapitzlist"/>
        <w:numPr>
          <w:ilvl w:val="2"/>
          <w:numId w:val="57"/>
        </w:numPr>
        <w:spacing w:after="0" w:line="360" w:lineRule="auto"/>
        <w:ind w:left="284" w:hanging="142"/>
        <w:jc w:val="both"/>
        <w:rPr>
          <w:rFonts w:asciiTheme="minorHAnsi" w:hAnsiTheme="minorHAnsi" w:cstheme="minorHAnsi"/>
        </w:rPr>
      </w:pPr>
      <w:r w:rsidRPr="00F13282">
        <w:rPr>
          <w:rFonts w:asciiTheme="minorHAnsi" w:hAnsiTheme="minorHAnsi" w:cstheme="minorHAnsi"/>
        </w:rPr>
        <w:t xml:space="preserve">Wnioskodawca nie został wykluczony z możliwości otrzymania dofinansowania na podstawie przepisów odrębnych. </w:t>
      </w:r>
    </w:p>
    <w:p w14:paraId="2AE5C034" w14:textId="6DD1BC3C" w:rsidR="005C2189" w:rsidRPr="00F13282" w:rsidRDefault="003F22F2">
      <w:pPr>
        <w:spacing w:after="120" w:line="360" w:lineRule="auto"/>
        <w:jc w:val="both"/>
        <w:rPr>
          <w:rFonts w:asciiTheme="minorHAnsi" w:hAnsiTheme="minorHAnsi" w:cstheme="minorHAnsi"/>
          <w:b/>
          <w:bCs/>
        </w:rPr>
      </w:pPr>
      <w:r w:rsidRPr="00F13282">
        <w:rPr>
          <w:rFonts w:asciiTheme="minorHAnsi" w:hAnsiTheme="minorHAnsi" w:cstheme="minorHAnsi"/>
        </w:rPr>
        <w:t xml:space="preserve">W uzasadnionych przypadkach, ION może odmówić zawarcia </w:t>
      </w:r>
      <w:r w:rsidR="00E010C4">
        <w:rPr>
          <w:rFonts w:asciiTheme="minorHAnsi" w:hAnsiTheme="minorHAnsi" w:cstheme="minorHAnsi"/>
        </w:rPr>
        <w:t>u</w:t>
      </w:r>
      <w:r w:rsidRPr="00F13282">
        <w:rPr>
          <w:rFonts w:asciiTheme="minorHAnsi" w:hAnsiTheme="minorHAnsi" w:cstheme="minorHAnsi"/>
        </w:rPr>
        <w:t xml:space="preserve">mowy o dofinansowanie projektu, jeżeli zachodzi obawa wyrządzenia szkody w mieniu publicznym w następstwie zawarcia </w:t>
      </w:r>
      <w:r w:rsidR="00E010C4">
        <w:rPr>
          <w:rFonts w:asciiTheme="minorHAnsi" w:hAnsiTheme="minorHAnsi" w:cstheme="minorHAnsi"/>
        </w:rPr>
        <w:t>u</w:t>
      </w:r>
      <w:r w:rsidRPr="00F13282">
        <w:rPr>
          <w:rFonts w:asciiTheme="minorHAnsi" w:hAnsiTheme="minorHAnsi" w:cstheme="minorHAnsi"/>
        </w:rPr>
        <w:t>mowy o dofinansowanie projektu albo podjęcia decyzji o dofinansowaniu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w:t>
      </w:r>
      <w:r w:rsidR="00057146">
        <w:rPr>
          <w:rFonts w:asciiTheme="minorHAnsi" w:hAnsiTheme="minorHAnsi" w:cstheme="minorHAnsi"/>
        </w:rPr>
        <w:t> </w:t>
      </w:r>
      <w:r w:rsidRPr="00F13282">
        <w:rPr>
          <w:rFonts w:asciiTheme="minorHAnsi" w:hAnsiTheme="minorHAnsi" w:cstheme="minorHAnsi"/>
        </w:rPr>
        <w:t xml:space="preserve">wykonywaniem działalności gospodarczej lub popełnione w celu osiągnięcia korzyści </w:t>
      </w:r>
      <w:r w:rsidRPr="00F13282">
        <w:rPr>
          <w:rFonts w:asciiTheme="minorHAnsi" w:hAnsiTheme="minorHAnsi" w:cstheme="minorHAnsi"/>
        </w:rPr>
        <w:lastRenderedPageBreak/>
        <w:t>majątkowych, w związku z dofinansowaniem, które zostało udzielone ze środków publicznych na realizację projektu temu Wnioskodawcy, podmiotowi powiązanemu z nim osobowo lub kapitałowo lub członkowi organów zarządzających tego Wnioskodawcy lub podmiotu (</w:t>
      </w:r>
      <w:r w:rsidRPr="00F13282">
        <w:rPr>
          <w:rFonts w:asciiTheme="minorHAnsi" w:hAnsiTheme="minorHAnsi" w:cstheme="minorHAnsi"/>
          <w:bCs/>
        </w:rPr>
        <w:t xml:space="preserve">art. 61 </w:t>
      </w:r>
      <w:r w:rsidR="00A155E2">
        <w:rPr>
          <w:rFonts w:asciiTheme="minorHAnsi" w:hAnsiTheme="minorHAnsi" w:cstheme="minorHAnsi"/>
          <w:bCs/>
        </w:rPr>
        <w:t>ust.</w:t>
      </w:r>
      <w:r w:rsidR="00A155E2" w:rsidRPr="00F13282">
        <w:rPr>
          <w:rFonts w:asciiTheme="minorHAnsi" w:hAnsiTheme="minorHAnsi" w:cstheme="minorHAnsi"/>
          <w:bCs/>
        </w:rPr>
        <w:t xml:space="preserve"> </w:t>
      </w:r>
      <w:r w:rsidRPr="00F13282">
        <w:rPr>
          <w:rFonts w:asciiTheme="minorHAnsi" w:hAnsiTheme="minorHAnsi" w:cstheme="minorHAnsi"/>
          <w:bCs/>
        </w:rPr>
        <w:t>4 ustawy wdrożeniowej).</w:t>
      </w:r>
    </w:p>
    <w:p w14:paraId="4B0B4DF3" w14:textId="402D3C04" w:rsidR="005C2189" w:rsidRPr="00F13282" w:rsidRDefault="003F22F2">
      <w:pPr>
        <w:pStyle w:val="Nagwek2"/>
        <w:tabs>
          <w:tab w:val="left" w:pos="426"/>
        </w:tabs>
        <w:spacing w:before="120"/>
        <w:rPr>
          <w:rFonts w:cstheme="minorHAnsi"/>
          <w:lang w:eastAsia="pl-PL"/>
        </w:rPr>
      </w:pPr>
      <w:bookmarkStart w:id="127" w:name="_Toc222815765"/>
      <w:r w:rsidRPr="00F13282">
        <w:rPr>
          <w:rFonts w:cstheme="minorHAnsi"/>
          <w:lang w:eastAsia="pl-PL"/>
        </w:rPr>
        <w:t xml:space="preserve">Dokumenty do podpisania </w:t>
      </w:r>
      <w:r w:rsidR="00E010C4">
        <w:rPr>
          <w:rFonts w:cstheme="minorHAnsi"/>
          <w:lang w:eastAsia="pl-PL"/>
        </w:rPr>
        <w:t>u</w:t>
      </w:r>
      <w:r w:rsidRPr="00F13282">
        <w:rPr>
          <w:rFonts w:cstheme="minorHAnsi"/>
          <w:lang w:eastAsia="pl-PL"/>
        </w:rPr>
        <w:t>mowy o dofinansowanie projektu</w:t>
      </w:r>
      <w:bookmarkEnd w:id="127"/>
    </w:p>
    <w:p w14:paraId="0BBA52ED" w14:textId="79B1FF5D" w:rsidR="005C2189" w:rsidRPr="00F13282" w:rsidRDefault="003F22F2">
      <w:pPr>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Wnioskodawca na wezwanie ION, w terminie 14 dni kalendarzowych od dnia doręczenia pisma informującego o wybraniu projektu do dofinansowania, zobowiązany jest do złożenia w formie pisemnej oraz papierowej wszystkich wymaganych dokumentów (załączników) niezbędnych do podpisania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tj.: </w:t>
      </w:r>
    </w:p>
    <w:p w14:paraId="060BF3F1" w14:textId="2B657B0E"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lang w:eastAsia="pl-PL"/>
        </w:rPr>
        <w:t xml:space="preserve">kopię pełnomocnictwa / upoważnienia do reprezentowania Wnioskodawcy (jeżeli osoba / osoby podpisujące działają na podstawie pełnomocnictwa / upoważnienia) do podpisywania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i realizacji projektu w ramach Działania 6.1 FEM (kserokopia potwierdzona za zgodność z oryginałem uchwały właściwego organu jednostki samorządu terytorialnego lub inny właściwy dokument organu); obowiązujące na dzień złożenia do ION pierwszej wersji </w:t>
      </w:r>
      <w:r w:rsidR="00670779">
        <w:rPr>
          <w:rFonts w:asciiTheme="minorHAnsi" w:hAnsiTheme="minorHAnsi" w:cstheme="minorHAnsi"/>
          <w:szCs w:val="24"/>
          <w:lang w:eastAsia="pl-PL"/>
        </w:rPr>
        <w:t>w</w:t>
      </w:r>
      <w:r w:rsidRPr="00F13282">
        <w:rPr>
          <w:rFonts w:asciiTheme="minorHAnsi" w:hAnsiTheme="minorHAnsi" w:cstheme="minorHAnsi"/>
          <w:szCs w:val="24"/>
          <w:lang w:eastAsia="pl-PL"/>
        </w:rPr>
        <w:t>niosku o dofinansowanie projektu;</w:t>
      </w:r>
    </w:p>
    <w:p w14:paraId="139A0D9D" w14:textId="3F9800C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Dwa egzemplarze Harmonogramu płatności </w:t>
      </w:r>
      <w:r w:rsidRPr="00F13282">
        <w:rPr>
          <w:rFonts w:asciiTheme="minorHAnsi" w:hAnsiTheme="minorHAnsi" w:cstheme="minorHAnsi"/>
        </w:rPr>
        <w:t xml:space="preserve">stanowiące załącznik nr </w:t>
      </w:r>
      <w:r w:rsidR="00622B22">
        <w:rPr>
          <w:rFonts w:asciiTheme="minorHAnsi" w:hAnsiTheme="minorHAnsi" w:cstheme="minorHAnsi"/>
        </w:rPr>
        <w:t>5</w:t>
      </w:r>
      <w:r w:rsidRPr="00F13282">
        <w:rPr>
          <w:rFonts w:asciiTheme="minorHAnsi" w:hAnsiTheme="minorHAnsi" w:cstheme="minorHAnsi"/>
        </w:rPr>
        <w:t xml:space="preserve"> do wzoru </w:t>
      </w:r>
      <w:r w:rsidR="00E010C4">
        <w:rPr>
          <w:rFonts w:asciiTheme="minorHAnsi" w:hAnsiTheme="minorHAnsi" w:cstheme="minorHAnsi"/>
        </w:rPr>
        <w:t>u</w:t>
      </w:r>
      <w:r w:rsidRPr="00F13282">
        <w:rPr>
          <w:rFonts w:asciiTheme="minorHAnsi" w:hAnsiTheme="minorHAnsi" w:cstheme="minorHAnsi"/>
        </w:rPr>
        <w:t>mowy o</w:t>
      </w:r>
      <w:r w:rsidR="001A03CE">
        <w:rPr>
          <w:rFonts w:asciiTheme="minorHAnsi" w:hAnsiTheme="minorHAnsi" w:cstheme="minorHAnsi"/>
        </w:rPr>
        <w:t> </w:t>
      </w:r>
      <w:r w:rsidRPr="00F13282">
        <w:rPr>
          <w:rFonts w:asciiTheme="minorHAnsi" w:hAnsiTheme="minorHAnsi" w:cstheme="minorHAnsi"/>
        </w:rPr>
        <w:t>dofinansowanie projektu</w:t>
      </w:r>
      <w:r w:rsidRPr="00F13282">
        <w:rPr>
          <w:rFonts w:asciiTheme="minorHAnsi" w:hAnsiTheme="minorHAnsi" w:cstheme="minorHAnsi"/>
          <w:szCs w:val="24"/>
          <w:lang w:eastAsia="pl-PL"/>
        </w:rPr>
        <w:t xml:space="preserve"> w ramach projektu współfinansowanego ze środków EFS+;</w:t>
      </w:r>
    </w:p>
    <w:p w14:paraId="18090832"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Informacji na temat rachunku podstawowego PUP, na który przekazywane są środki (nazwa właściciela rachunku, nazwa i adres banku, numer rachunku bankowego). W przypadku ponoszenia wydatków z tzw. rachunku pomocniczego PUP należy również podać nazwę właściciela rachunku, nazwę i adres banku, numer rachunku bankowego;</w:t>
      </w:r>
    </w:p>
    <w:p w14:paraId="2D8C1692"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Wniosek o dodanie osoby zarządzającej projektem do CST2021 po stronie Beneficjenta;</w:t>
      </w:r>
    </w:p>
    <w:p w14:paraId="724A9F8D" w14:textId="4F34C336"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Oświadczenie o aktualności wszystkich danych zawartych w załączonych dokumentach wymaganych do zawarcia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oraz aktualności oświadczeń zawartych we </w:t>
      </w:r>
      <w:r w:rsidR="00670779">
        <w:rPr>
          <w:rFonts w:asciiTheme="minorHAnsi" w:hAnsiTheme="minorHAnsi" w:cstheme="minorHAnsi"/>
          <w:szCs w:val="24"/>
          <w:lang w:eastAsia="pl-PL"/>
        </w:rPr>
        <w:t>w</w:t>
      </w:r>
      <w:r w:rsidRPr="00F13282">
        <w:rPr>
          <w:rFonts w:asciiTheme="minorHAnsi" w:hAnsiTheme="minorHAnsi" w:cstheme="minorHAnsi"/>
          <w:szCs w:val="24"/>
          <w:lang w:eastAsia="pl-PL"/>
        </w:rPr>
        <w:t xml:space="preserve">niosku o dofinansowanie projektu opatrzone podpisem (w dniu zawarcia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mowy o dofinansowanie projektu);</w:t>
      </w:r>
    </w:p>
    <w:p w14:paraId="33D7CD20"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Oświadczenie, że zadania przewidziane do realizacji i wydatki przewidziane do poniesienia w ramach projektu nie są i nie będą współfinansowane z innych wspólnotowych instrumentów finansowych, w tym z innych funduszy strukturalnych Unii Europejskiej, opatrzone podpisem kwalifikowalnym;</w:t>
      </w:r>
    </w:p>
    <w:p w14:paraId="78E5037D" w14:textId="77777777" w:rsidR="005C2189" w:rsidRPr="00F13282" w:rsidRDefault="003F22F2">
      <w:pPr>
        <w:pStyle w:val="Akapitzlist"/>
        <w:numPr>
          <w:ilvl w:val="0"/>
          <w:numId w:val="59"/>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lastRenderedPageBreak/>
        <w:t>Oświadczenie o kwalifikowalności podatku od towarów i usług (VAT) składane przez Beneficjentów realizujących projekty o całkowitej wartości (włączając VAT) równej lub większej niż 5 mln EUR.</w:t>
      </w:r>
    </w:p>
    <w:p w14:paraId="04C3BB77" w14:textId="77777777" w:rsidR="005C2189" w:rsidRPr="00F13282" w:rsidRDefault="005C2189">
      <w:pPr>
        <w:tabs>
          <w:tab w:val="left" w:pos="426"/>
          <w:tab w:val="left" w:pos="993"/>
        </w:tabs>
        <w:spacing w:after="0" w:line="360" w:lineRule="auto"/>
        <w:jc w:val="both"/>
        <w:rPr>
          <w:rFonts w:asciiTheme="minorHAnsi" w:hAnsiTheme="minorHAnsi" w:cstheme="minorHAnsi"/>
          <w:szCs w:val="24"/>
        </w:rPr>
      </w:pPr>
    </w:p>
    <w:p w14:paraId="63FB6AD1" w14:textId="150D1BB5" w:rsidR="005C2189" w:rsidRPr="00F13282" w:rsidRDefault="003F22F2">
      <w:pPr>
        <w:tabs>
          <w:tab w:val="left" w:pos="426"/>
          <w:tab w:val="left" w:pos="993"/>
        </w:tabs>
        <w:spacing w:after="0" w:line="360" w:lineRule="auto"/>
        <w:jc w:val="both"/>
        <w:rPr>
          <w:rFonts w:asciiTheme="minorHAnsi" w:hAnsiTheme="minorHAnsi" w:cstheme="minorHAnsi"/>
          <w:szCs w:val="24"/>
        </w:rPr>
      </w:pPr>
      <w:r w:rsidRPr="00F13282">
        <w:rPr>
          <w:rFonts w:asciiTheme="minorHAnsi" w:hAnsiTheme="minorHAnsi" w:cstheme="minorHAnsi"/>
          <w:szCs w:val="24"/>
        </w:rPr>
        <w:t xml:space="preserve">Wszystkie oświadczenia (w treści </w:t>
      </w:r>
      <w:r w:rsidR="00670779">
        <w:rPr>
          <w:rFonts w:asciiTheme="minorHAnsi" w:hAnsiTheme="minorHAnsi" w:cstheme="minorHAnsi"/>
          <w:szCs w:val="24"/>
        </w:rPr>
        <w:t>w</w:t>
      </w:r>
      <w:r w:rsidRPr="00F13282">
        <w:rPr>
          <w:rFonts w:asciiTheme="minorHAnsi" w:hAnsiTheme="minorHAnsi" w:cstheme="minorHAnsi"/>
          <w:szCs w:val="24"/>
        </w:rPr>
        <w:t xml:space="preserve">niosku EFS+, czy te które będą składane dodatkowo – poza </w:t>
      </w:r>
      <w:r w:rsidR="00670779">
        <w:rPr>
          <w:rFonts w:asciiTheme="minorHAnsi" w:hAnsiTheme="minorHAnsi" w:cstheme="minorHAnsi"/>
          <w:szCs w:val="24"/>
        </w:rPr>
        <w:t>w</w:t>
      </w:r>
      <w:r w:rsidRPr="00F13282">
        <w:rPr>
          <w:rFonts w:asciiTheme="minorHAnsi" w:hAnsiTheme="minorHAnsi" w:cstheme="minorHAnsi"/>
          <w:szCs w:val="24"/>
        </w:rPr>
        <w:t xml:space="preserve">nioskiem EFS+) są składane pod rygorem odpowiedzialności karnej za składanie fałszywych oświadczeń. Oświadczenia nie zawarte w treści </w:t>
      </w:r>
      <w:r w:rsidR="00670779">
        <w:rPr>
          <w:rFonts w:asciiTheme="minorHAnsi" w:hAnsiTheme="minorHAnsi" w:cstheme="minorHAnsi"/>
          <w:szCs w:val="24"/>
        </w:rPr>
        <w:t>w</w:t>
      </w:r>
      <w:r w:rsidRPr="00F13282">
        <w:rPr>
          <w:rFonts w:asciiTheme="minorHAnsi" w:hAnsiTheme="minorHAnsi" w:cstheme="minorHAnsi"/>
          <w:szCs w:val="24"/>
        </w:rPr>
        <w:t>niosku EFS+ powinny zawierać klauzulę o następującej treści: ,,Jestem świadomy / świadoma odpowiedzialności karnej za złożenie fałszywych oświadczeń”. Klauzula ta zastępuje pouczenie ION o odpowiedzialności karnej za składanie fałszywych oświadczeń.</w:t>
      </w:r>
    </w:p>
    <w:p w14:paraId="3F3DC2AC" w14:textId="77777777" w:rsidR="005C2189" w:rsidRPr="00F13282" w:rsidRDefault="005C2189">
      <w:pPr>
        <w:tabs>
          <w:tab w:val="left" w:pos="426"/>
          <w:tab w:val="left" w:pos="993"/>
        </w:tabs>
        <w:spacing w:after="0" w:line="360" w:lineRule="auto"/>
        <w:jc w:val="both"/>
        <w:rPr>
          <w:rFonts w:asciiTheme="minorHAnsi" w:hAnsiTheme="minorHAnsi" w:cstheme="minorHAnsi"/>
          <w:szCs w:val="24"/>
        </w:rPr>
      </w:pPr>
    </w:p>
    <w:p w14:paraId="3F6205CB" w14:textId="77777777" w:rsidR="005C2189" w:rsidRPr="00F13282" w:rsidRDefault="003F22F2">
      <w:pPr>
        <w:pStyle w:val="Akapitzlist"/>
        <w:numPr>
          <w:ilvl w:val="0"/>
          <w:numId w:val="60"/>
        </w:numPr>
        <w:tabs>
          <w:tab w:val="left" w:pos="426"/>
        </w:tabs>
        <w:spacing w:after="0" w:line="360" w:lineRule="auto"/>
        <w:ind w:hanging="720"/>
        <w:jc w:val="both"/>
        <w:rPr>
          <w:rFonts w:asciiTheme="minorHAnsi" w:hAnsiTheme="minorHAnsi" w:cstheme="minorHAnsi"/>
          <w:szCs w:val="24"/>
          <w:lang w:eastAsia="pl-PL"/>
        </w:rPr>
      </w:pPr>
      <w:r w:rsidRPr="00F13282">
        <w:rPr>
          <w:rFonts w:asciiTheme="minorHAnsi" w:hAnsiTheme="minorHAnsi" w:cstheme="minorHAnsi"/>
          <w:szCs w:val="24"/>
          <w:lang w:eastAsia="pl-PL"/>
        </w:rPr>
        <w:t>Termin złożenia dokumentów liczony jest zgodnie z art. 57 KPA.</w:t>
      </w:r>
    </w:p>
    <w:p w14:paraId="2E851743" w14:textId="77777777"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IP zastrzega sobie prawo do żądania innych dokumentów niż wyżej wymienione. </w:t>
      </w:r>
    </w:p>
    <w:p w14:paraId="42DA2900" w14:textId="51449ADD"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lang w:eastAsia="pl-PL"/>
        </w:rPr>
        <w:t xml:space="preserve">Niezłożenie kompletnych i prawidłowych załączników do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 xml:space="preserve">mowy o dofinansowanie projektu w terminie wskazanym przez ION oznacza rezygnację Wnioskodawcy z ubiegania się o dofinansowanie, w następstwie czego </w:t>
      </w:r>
      <w:r w:rsidR="00E010C4">
        <w:rPr>
          <w:rFonts w:asciiTheme="minorHAnsi" w:hAnsiTheme="minorHAnsi" w:cstheme="minorHAnsi"/>
          <w:szCs w:val="24"/>
          <w:lang w:eastAsia="pl-PL"/>
        </w:rPr>
        <w:t>u</w:t>
      </w:r>
      <w:r w:rsidRPr="00F13282">
        <w:rPr>
          <w:rFonts w:asciiTheme="minorHAnsi" w:hAnsiTheme="minorHAnsi" w:cstheme="minorHAnsi"/>
          <w:szCs w:val="24"/>
          <w:lang w:eastAsia="pl-PL"/>
        </w:rPr>
        <w:t>mowa o dofinansowanie projektu nie jest zawierana.</w:t>
      </w:r>
    </w:p>
    <w:p w14:paraId="4663BFAA" w14:textId="26BF2F56"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lang w:eastAsia="pl-PL"/>
        </w:rPr>
      </w:pPr>
      <w:r w:rsidRPr="00F13282">
        <w:rPr>
          <w:rFonts w:asciiTheme="minorHAnsi" w:hAnsiTheme="minorHAnsi" w:cstheme="minorHAnsi"/>
          <w:szCs w:val="24"/>
        </w:rPr>
        <w:t xml:space="preserve">W terminie 14 dni kalendarzowych od dnia złożenia przez Wnioskodawcę dokumentów (załączników) do </w:t>
      </w:r>
      <w:r w:rsidR="00E010C4">
        <w:rPr>
          <w:rFonts w:asciiTheme="minorHAnsi" w:hAnsiTheme="minorHAnsi" w:cstheme="minorHAnsi"/>
          <w:szCs w:val="24"/>
        </w:rPr>
        <w:t>u</w:t>
      </w:r>
      <w:r w:rsidRPr="00F13282">
        <w:rPr>
          <w:rFonts w:asciiTheme="minorHAnsi" w:hAnsiTheme="minorHAnsi" w:cstheme="minorHAnsi"/>
          <w:szCs w:val="24"/>
        </w:rPr>
        <w:t>mowy o dofinansowanie projektu ION dokonuje ich weryfikacji.</w:t>
      </w:r>
    </w:p>
    <w:p w14:paraId="7BBCAE5A" w14:textId="45CF4AA0"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b/>
          <w:bCs/>
          <w:lang w:eastAsia="pl-PL"/>
        </w:rPr>
      </w:pPr>
      <w:r w:rsidRPr="00F13282">
        <w:rPr>
          <w:rFonts w:asciiTheme="minorHAnsi" w:hAnsiTheme="minorHAnsi" w:cstheme="minorHAnsi"/>
          <w:szCs w:val="24"/>
        </w:rPr>
        <w:t xml:space="preserve">W przypadku stwierdzenia nieprawidłowości w weryfikowanych załącznikach ION </w:t>
      </w:r>
      <w:r w:rsidR="00562D80">
        <w:rPr>
          <w:rFonts w:asciiTheme="minorHAnsi" w:hAnsiTheme="minorHAnsi" w:cstheme="minorHAnsi"/>
          <w:szCs w:val="24"/>
        </w:rPr>
        <w:t xml:space="preserve">przekazuje </w:t>
      </w:r>
      <w:r w:rsidR="00562D80" w:rsidRPr="00F13282">
        <w:rPr>
          <w:rFonts w:asciiTheme="minorHAnsi" w:hAnsiTheme="minorHAnsi" w:cstheme="minorHAnsi"/>
          <w:szCs w:val="24"/>
        </w:rPr>
        <w:t>Wnioskodawc</w:t>
      </w:r>
      <w:r w:rsidR="00562D80">
        <w:rPr>
          <w:rFonts w:asciiTheme="minorHAnsi" w:hAnsiTheme="minorHAnsi" w:cstheme="minorHAnsi"/>
          <w:szCs w:val="24"/>
        </w:rPr>
        <w:t>y pismo informujące</w:t>
      </w:r>
      <w:r w:rsidRPr="00F13282">
        <w:rPr>
          <w:rFonts w:asciiTheme="minorHAnsi" w:hAnsiTheme="minorHAnsi" w:cstheme="minorHAnsi"/>
          <w:szCs w:val="24"/>
        </w:rPr>
        <w:t xml:space="preserve"> o zidentyfikowanych brakach i/lub błędach w dokumentach z prośbą o uzupełnienie i/lub korektę dokumentacji w terminie 5 dni kalendarzowych od dnia doręczenia </w:t>
      </w:r>
      <w:r w:rsidR="00562D80">
        <w:rPr>
          <w:rFonts w:asciiTheme="minorHAnsi" w:hAnsiTheme="minorHAnsi" w:cstheme="minorHAnsi"/>
          <w:szCs w:val="24"/>
        </w:rPr>
        <w:t>ww. pisma</w:t>
      </w:r>
      <w:r w:rsidRPr="00F13282">
        <w:rPr>
          <w:rFonts w:asciiTheme="minorHAnsi" w:hAnsiTheme="minorHAnsi" w:cstheme="minorHAnsi"/>
          <w:szCs w:val="24"/>
        </w:rPr>
        <w:t>. Do uzupełnienia i/lub korekty dokumentów przez Wnioskodawcę stosuje się pkt 1 i 3.</w:t>
      </w:r>
    </w:p>
    <w:p w14:paraId="1079AB7C" w14:textId="644CF515" w:rsidR="005C2189" w:rsidRPr="00F13282" w:rsidRDefault="003F22F2">
      <w:pPr>
        <w:pStyle w:val="Akapitzlist"/>
        <w:tabs>
          <w:tab w:val="left" w:pos="426"/>
        </w:tabs>
        <w:spacing w:after="0" w:line="360" w:lineRule="auto"/>
        <w:ind w:left="426"/>
        <w:jc w:val="both"/>
        <w:rPr>
          <w:rFonts w:asciiTheme="minorHAnsi" w:hAnsiTheme="minorHAnsi" w:cstheme="minorHAnsi"/>
          <w:b/>
          <w:bCs/>
          <w:lang w:eastAsia="pl-PL"/>
        </w:rPr>
      </w:pPr>
      <w:r w:rsidRPr="00F13282">
        <w:rPr>
          <w:rFonts w:asciiTheme="minorHAnsi" w:hAnsiTheme="minorHAnsi" w:cstheme="minorHAnsi"/>
          <w:bCs/>
          <w:lang w:eastAsia="pl-PL"/>
        </w:rPr>
        <w:t>Po złożeniu przez Wnioskodawcę uzupełnionych i/lub skorygowanych załączników do </w:t>
      </w:r>
      <w:r w:rsidR="00E010C4">
        <w:rPr>
          <w:rFonts w:asciiTheme="minorHAnsi" w:hAnsiTheme="minorHAnsi" w:cstheme="minorHAnsi"/>
          <w:bCs/>
          <w:lang w:eastAsia="pl-PL"/>
        </w:rPr>
        <w:t>u</w:t>
      </w:r>
      <w:r w:rsidRPr="00F13282">
        <w:rPr>
          <w:rFonts w:asciiTheme="minorHAnsi" w:hAnsiTheme="minorHAnsi" w:cstheme="minorHAnsi"/>
          <w:bCs/>
          <w:lang w:eastAsia="pl-PL"/>
        </w:rPr>
        <w:t>mowy o dofinansowanie projektu, ION dokonuje ponownej weryfikacji złożonych dokumentów w terminie 14 dni od dnia złożenia uzupełnionych i/lub skorygowanych załączników.</w:t>
      </w:r>
    </w:p>
    <w:p w14:paraId="26B46008" w14:textId="2C2CCC3C"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 terminie nie późniejszym niż </w:t>
      </w:r>
      <w:r w:rsidRPr="00F13282">
        <w:rPr>
          <w:rFonts w:asciiTheme="minorHAnsi" w:hAnsiTheme="minorHAnsi" w:cstheme="minorHAnsi"/>
          <w:b/>
          <w:szCs w:val="24"/>
        </w:rPr>
        <w:t>60 dni</w:t>
      </w:r>
      <w:r w:rsidRPr="00F13282">
        <w:rPr>
          <w:rFonts w:asciiTheme="minorHAnsi" w:hAnsiTheme="minorHAnsi" w:cstheme="minorHAnsi"/>
          <w:szCs w:val="24"/>
        </w:rPr>
        <w:t xml:space="preserve"> kalendarzowych od momentu zatwierdzenia przez ZWM Listy projektów wybranych do dofinansowania, IP podpisze </w:t>
      </w:r>
      <w:r w:rsidR="00E010C4">
        <w:rPr>
          <w:rFonts w:asciiTheme="minorHAnsi" w:hAnsiTheme="minorHAnsi" w:cstheme="minorHAnsi"/>
          <w:szCs w:val="24"/>
        </w:rPr>
        <w:t>u</w:t>
      </w:r>
      <w:r w:rsidRPr="00F13282">
        <w:rPr>
          <w:rFonts w:asciiTheme="minorHAnsi" w:hAnsiTheme="minorHAnsi" w:cstheme="minorHAnsi"/>
          <w:szCs w:val="24"/>
        </w:rPr>
        <w:t xml:space="preserve">mowę o dofinansowanie projektu z Wnioskodawcą, zgodną z </w:t>
      </w:r>
      <w:r w:rsidRPr="00F13282">
        <w:rPr>
          <w:rFonts w:asciiTheme="minorHAnsi" w:hAnsiTheme="minorHAnsi" w:cstheme="minorHAnsi"/>
          <w:b/>
          <w:i/>
          <w:szCs w:val="24"/>
          <w:u w:val="single"/>
        </w:rPr>
        <w:t xml:space="preserve">załącznikiem nr </w:t>
      </w:r>
      <w:r w:rsidR="00BE7CE9">
        <w:rPr>
          <w:rFonts w:asciiTheme="minorHAnsi" w:hAnsiTheme="minorHAnsi" w:cstheme="minorHAnsi"/>
          <w:b/>
          <w:i/>
          <w:szCs w:val="24"/>
          <w:u w:val="single"/>
        </w:rPr>
        <w:t>9</w:t>
      </w:r>
      <w:r w:rsidRPr="00F13282">
        <w:rPr>
          <w:rFonts w:asciiTheme="minorHAnsi" w:hAnsiTheme="minorHAnsi" w:cstheme="minorHAnsi"/>
          <w:szCs w:val="24"/>
        </w:rPr>
        <w:t>.</w:t>
      </w:r>
    </w:p>
    <w:p w14:paraId="70D4DE48" w14:textId="20CA3F4F"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lastRenderedPageBreak/>
        <w:t xml:space="preserve">Za dzień zawarcia </w:t>
      </w:r>
      <w:r w:rsidR="00E010C4">
        <w:rPr>
          <w:rFonts w:asciiTheme="minorHAnsi" w:hAnsiTheme="minorHAnsi" w:cstheme="minorHAnsi"/>
          <w:szCs w:val="24"/>
        </w:rPr>
        <w:t>u</w:t>
      </w:r>
      <w:r w:rsidRPr="00F13282">
        <w:rPr>
          <w:rFonts w:asciiTheme="minorHAnsi" w:hAnsiTheme="minorHAnsi" w:cstheme="minorHAnsi"/>
          <w:szCs w:val="24"/>
        </w:rPr>
        <w:t>mowy o dofinansowanie przyjmuje się dzień podpisania przez ostatnią ze stron.</w:t>
      </w:r>
    </w:p>
    <w:p w14:paraId="31606605" w14:textId="2BB63BC2"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Po zatwierdzeniu przez ZWM Listy ocenionych wniosków, a przed zawarciem </w:t>
      </w:r>
      <w:r w:rsidR="00E010C4">
        <w:rPr>
          <w:rFonts w:asciiTheme="minorHAnsi" w:hAnsiTheme="minorHAnsi" w:cstheme="minorHAnsi"/>
          <w:szCs w:val="24"/>
        </w:rPr>
        <w:t>u</w:t>
      </w:r>
      <w:r w:rsidRPr="00F13282">
        <w:rPr>
          <w:rFonts w:asciiTheme="minorHAnsi" w:hAnsiTheme="minorHAnsi" w:cstheme="minorHAnsi"/>
          <w:szCs w:val="24"/>
        </w:rPr>
        <w:t>mowy o dofinansowanie projektu nie jest dopuszczalne dokonywanie jakichkolwiek zmian we </w:t>
      </w:r>
      <w:r w:rsidR="00670779">
        <w:rPr>
          <w:rFonts w:asciiTheme="minorHAnsi" w:hAnsiTheme="minorHAnsi" w:cstheme="minorHAnsi"/>
          <w:szCs w:val="24"/>
        </w:rPr>
        <w:t>w</w:t>
      </w:r>
      <w:r w:rsidRPr="00F13282">
        <w:rPr>
          <w:rFonts w:asciiTheme="minorHAnsi" w:hAnsiTheme="minorHAnsi" w:cstheme="minorHAnsi"/>
          <w:szCs w:val="24"/>
        </w:rPr>
        <w:t xml:space="preserve">niosku EFS+. </w:t>
      </w:r>
    </w:p>
    <w:p w14:paraId="5A369D04" w14:textId="0F7E2C73" w:rsidR="005C2189" w:rsidRPr="00F13282" w:rsidRDefault="003F22F2">
      <w:pPr>
        <w:pStyle w:val="Akapitzlist"/>
        <w:numPr>
          <w:ilvl w:val="0"/>
          <w:numId w:val="60"/>
        </w:numPr>
        <w:tabs>
          <w:tab w:val="left" w:pos="426"/>
        </w:tabs>
        <w:spacing w:after="0" w:line="360" w:lineRule="auto"/>
        <w:ind w:left="426" w:hanging="426"/>
        <w:jc w:val="both"/>
        <w:rPr>
          <w:rFonts w:asciiTheme="minorHAnsi" w:hAnsiTheme="minorHAnsi" w:cstheme="minorHAnsi"/>
          <w:szCs w:val="24"/>
        </w:rPr>
      </w:pPr>
      <w:r w:rsidRPr="00F13282">
        <w:rPr>
          <w:rFonts w:asciiTheme="minorHAnsi" w:hAnsiTheme="minorHAnsi" w:cstheme="minorHAnsi"/>
          <w:szCs w:val="24"/>
        </w:rPr>
        <w:t xml:space="preserve">Wzór </w:t>
      </w:r>
      <w:r w:rsidR="00E010C4">
        <w:rPr>
          <w:rFonts w:asciiTheme="minorHAnsi" w:hAnsiTheme="minorHAnsi" w:cstheme="minorHAnsi"/>
          <w:szCs w:val="24"/>
        </w:rPr>
        <w:t>u</w:t>
      </w:r>
      <w:r w:rsidRPr="00F13282">
        <w:rPr>
          <w:rFonts w:asciiTheme="minorHAnsi" w:hAnsiTheme="minorHAnsi" w:cstheme="minorHAnsi"/>
          <w:szCs w:val="24"/>
        </w:rPr>
        <w:t xml:space="preserve">mowy o dofinansowanie projektu stanowi załącznik nr </w:t>
      </w:r>
      <w:r w:rsidR="00BE7CE9">
        <w:rPr>
          <w:rFonts w:asciiTheme="minorHAnsi" w:hAnsiTheme="minorHAnsi" w:cstheme="minorHAnsi"/>
          <w:szCs w:val="24"/>
        </w:rPr>
        <w:t>9</w:t>
      </w:r>
      <w:r w:rsidRPr="00F13282">
        <w:rPr>
          <w:rFonts w:asciiTheme="minorHAnsi" w:hAnsiTheme="minorHAnsi" w:cstheme="minorHAnsi"/>
          <w:szCs w:val="24"/>
        </w:rPr>
        <w:t xml:space="preserve"> do niniejszego Regulaminu. Na dalszym etapie ww. wzór może ulegać modyfikacjom w przypadku np. zmian uregulowań prawnych i / lub wytycznych, interpretacji obowiązujących zasad realizacji projektu.</w:t>
      </w:r>
    </w:p>
    <w:p w14:paraId="7C327C10" w14:textId="77777777" w:rsidR="005C2189" w:rsidRPr="00F13282" w:rsidRDefault="003F22F2">
      <w:pPr>
        <w:pStyle w:val="Nagwek2"/>
        <w:tabs>
          <w:tab w:val="left" w:pos="426"/>
        </w:tabs>
        <w:spacing w:before="360"/>
        <w:rPr>
          <w:rFonts w:cstheme="minorHAnsi"/>
          <w:lang w:eastAsia="pl-PL"/>
        </w:rPr>
      </w:pPr>
      <w:bookmarkStart w:id="128" w:name="_Toc222815766"/>
      <w:r w:rsidRPr="00F13282">
        <w:rPr>
          <w:rFonts w:cstheme="minorHAnsi"/>
          <w:lang w:eastAsia="pl-PL"/>
        </w:rPr>
        <w:t>Załączniki do Regulaminu wyboru</w:t>
      </w:r>
      <w:bookmarkEnd w:id="128"/>
    </w:p>
    <w:p w14:paraId="37CE7B4F" w14:textId="7EFF321D"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bookmarkStart w:id="129" w:name="_Hlk128853870"/>
      <w:r w:rsidRPr="00F13282">
        <w:rPr>
          <w:rFonts w:asciiTheme="minorHAnsi" w:hAnsiTheme="minorHAnsi" w:cstheme="minorHAnsi"/>
          <w:szCs w:val="24"/>
        </w:rPr>
        <w:t>Podział środków dla urzędów pracy na realizację projektów niekonkurencyjnych w ramach Działania 6.1 FEM na 2026 r.</w:t>
      </w:r>
      <w:r w:rsidR="001D31F8">
        <w:rPr>
          <w:rFonts w:asciiTheme="minorHAnsi" w:hAnsiTheme="minorHAnsi" w:cstheme="minorHAnsi"/>
          <w:szCs w:val="24"/>
        </w:rPr>
        <w:t xml:space="preserve"> (obszar RMR).</w:t>
      </w:r>
    </w:p>
    <w:bookmarkEnd w:id="129"/>
    <w:p w14:paraId="075D452B" w14:textId="69E4B0B0" w:rsidR="005C2189" w:rsidRPr="00F13282" w:rsidRDefault="003F22F2">
      <w:pPr>
        <w:pStyle w:val="Akapitzlist"/>
        <w:numPr>
          <w:ilvl w:val="0"/>
          <w:numId w:val="61"/>
        </w:numPr>
        <w:tabs>
          <w:tab w:val="left" w:pos="0"/>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Podział środków dla urzędów pracy na realizację projektów niekonkurencyjnych w ramach Działania 6.1 FEM na 2027 r.</w:t>
      </w:r>
      <w:r w:rsidR="001D31F8">
        <w:rPr>
          <w:rFonts w:asciiTheme="minorHAnsi" w:hAnsiTheme="minorHAnsi" w:cstheme="minorHAnsi"/>
          <w:szCs w:val="24"/>
        </w:rPr>
        <w:t xml:space="preserve"> (obszar RMR).</w:t>
      </w:r>
    </w:p>
    <w:p w14:paraId="20333054" w14:textId="0BC4B440"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 xml:space="preserve">Wzór </w:t>
      </w:r>
      <w:r w:rsidR="00670779">
        <w:rPr>
          <w:rFonts w:asciiTheme="minorHAnsi" w:hAnsiTheme="minorHAnsi" w:cstheme="minorHAnsi"/>
          <w:szCs w:val="24"/>
        </w:rPr>
        <w:t>w</w:t>
      </w:r>
      <w:r w:rsidRPr="00F13282">
        <w:rPr>
          <w:rFonts w:asciiTheme="minorHAnsi" w:hAnsiTheme="minorHAnsi" w:cstheme="minorHAnsi"/>
          <w:szCs w:val="24"/>
        </w:rPr>
        <w:t>niosku o dofinansowanie projektu w ramach Działania 6.1.</w:t>
      </w:r>
    </w:p>
    <w:p w14:paraId="66D1D8B6"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bookmarkStart w:id="130" w:name="_Hlk129294729"/>
      <w:r w:rsidRPr="00F13282">
        <w:rPr>
          <w:rFonts w:asciiTheme="minorHAnsi" w:hAnsiTheme="minorHAnsi" w:cstheme="minorHAnsi"/>
          <w:szCs w:val="24"/>
        </w:rPr>
        <w:t>Instrukcja wypełniania wniosku o dofinansowanie projektu ze środków Europejskiego Funduszu Społecznego Plus w ramach Programu Fundusze Europejskie dla Mazowsza 2021-2027.</w:t>
      </w:r>
      <w:bookmarkEnd w:id="130"/>
      <w:r w:rsidRPr="00F13282">
        <w:rPr>
          <w:rFonts w:asciiTheme="minorHAnsi" w:hAnsiTheme="minorHAnsi" w:cstheme="minorHAnsi"/>
          <w:szCs w:val="24"/>
        </w:rPr>
        <w:t xml:space="preserve"> </w:t>
      </w:r>
    </w:p>
    <w:p w14:paraId="1B73A1ED"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Standard minimum realizacji zasady równości kobiet i mężczyzn w ramach projektów współfinansowanych z EFS+.</w:t>
      </w:r>
    </w:p>
    <w:p w14:paraId="3E17B27A"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Ankieta do kryterium dostępu nr 5 Działanie 6.1 projekty PUP.</w:t>
      </w:r>
    </w:p>
    <w:p w14:paraId="1D8789AB"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Przykładowy wzór oświadczenia uczestnika projektu.</w:t>
      </w:r>
    </w:p>
    <w:p w14:paraId="36FD8167" w14:textId="77777777"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Przykładowy wzór oświadczenia Beneficjenta.</w:t>
      </w:r>
    </w:p>
    <w:p w14:paraId="2E26C0B2" w14:textId="0DE28CEC" w:rsidR="005C2189" w:rsidRPr="00F13282" w:rsidRDefault="003F22F2">
      <w:pPr>
        <w:pStyle w:val="Akapitzlist"/>
        <w:numPr>
          <w:ilvl w:val="0"/>
          <w:numId w:val="61"/>
        </w:numPr>
        <w:tabs>
          <w:tab w:val="left" w:pos="284"/>
          <w:tab w:val="left" w:pos="426"/>
        </w:tabs>
        <w:spacing w:after="0" w:line="360" w:lineRule="auto"/>
        <w:ind w:left="709" w:hanging="425"/>
        <w:jc w:val="both"/>
        <w:rPr>
          <w:rFonts w:asciiTheme="minorHAnsi" w:hAnsiTheme="minorHAnsi" w:cstheme="minorHAnsi"/>
          <w:szCs w:val="24"/>
        </w:rPr>
      </w:pPr>
      <w:r w:rsidRPr="00F13282">
        <w:rPr>
          <w:rFonts w:asciiTheme="minorHAnsi" w:hAnsiTheme="minorHAnsi" w:cstheme="minorHAnsi"/>
          <w:szCs w:val="24"/>
        </w:rPr>
        <w:t xml:space="preserve">Wzór </w:t>
      </w:r>
      <w:r w:rsidR="00E010C4">
        <w:rPr>
          <w:rFonts w:asciiTheme="minorHAnsi" w:hAnsiTheme="minorHAnsi" w:cstheme="minorHAnsi"/>
          <w:szCs w:val="24"/>
        </w:rPr>
        <w:t>u</w:t>
      </w:r>
      <w:r w:rsidRPr="00F13282">
        <w:rPr>
          <w:rFonts w:asciiTheme="minorHAnsi" w:hAnsiTheme="minorHAnsi" w:cstheme="minorHAnsi"/>
          <w:szCs w:val="24"/>
        </w:rPr>
        <w:t>mowy o dofinansowanie projektu wraz z załącznikami.</w:t>
      </w:r>
    </w:p>
    <w:sectPr w:rsidR="005C2189" w:rsidRPr="00F13282">
      <w:headerReference w:type="default" r:id="rId24"/>
      <w:footerReference w:type="default" r:id="rId25"/>
      <w:headerReference w:type="first" r:id="rId26"/>
      <w:pgSz w:w="11906" w:h="16838"/>
      <w:pgMar w:top="1417" w:right="141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7D79" w14:textId="77777777" w:rsidR="00944571" w:rsidRDefault="00944571">
      <w:pPr>
        <w:spacing w:line="240" w:lineRule="auto"/>
      </w:pPr>
      <w:r>
        <w:separator/>
      </w:r>
    </w:p>
  </w:endnote>
  <w:endnote w:type="continuationSeparator" w:id="0">
    <w:p w14:paraId="79CDDF35" w14:textId="77777777" w:rsidR="00944571" w:rsidRDefault="0094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4233517"/>
    </w:sdtPr>
    <w:sdtEndPr>
      <w:rPr>
        <w:rFonts w:ascii="Calibri" w:hAnsi="Calibri"/>
      </w:rPr>
    </w:sdtEndPr>
    <w:sdtContent>
      <w:p w14:paraId="5F10F001" w14:textId="77777777" w:rsidR="004824AB" w:rsidRDefault="004824AB">
        <w:pPr>
          <w:pStyle w:val="Stopka"/>
          <w:jc w:val="right"/>
          <w:rPr>
            <w:rFonts w:asciiTheme="majorHAnsi" w:hAnsiTheme="majorHAnsi"/>
            <w:sz w:val="16"/>
            <w:szCs w:val="16"/>
          </w:rPr>
        </w:pPr>
        <w:r>
          <w:rPr>
            <w:rFonts w:asciiTheme="majorHAnsi" w:hAnsiTheme="majorHAnsi"/>
            <w:sz w:val="16"/>
            <w:szCs w:val="16"/>
          </w:rPr>
          <w:t xml:space="preserve">str. </w:t>
        </w:r>
        <w:r>
          <w:rPr>
            <w:sz w:val="16"/>
            <w:szCs w:val="16"/>
          </w:rPr>
          <w:fldChar w:fldCharType="begin"/>
        </w:r>
        <w:r>
          <w:rPr>
            <w:sz w:val="16"/>
            <w:szCs w:val="16"/>
          </w:rPr>
          <w:instrText xml:space="preserve"> PAGE    \* MERGEFORMAT </w:instrText>
        </w:r>
        <w:r>
          <w:rPr>
            <w:sz w:val="16"/>
            <w:szCs w:val="16"/>
          </w:rPr>
          <w:fldChar w:fldCharType="separate"/>
        </w:r>
        <w:r>
          <w:rPr>
            <w:rFonts w:asciiTheme="majorHAnsi" w:hAnsiTheme="majorHAnsi"/>
            <w:sz w:val="16"/>
            <w:szCs w:val="16"/>
          </w:rPr>
          <w:t>68</w:t>
        </w:r>
        <w:r>
          <w:rPr>
            <w:sz w:val="16"/>
            <w:szCs w:val="16"/>
          </w:rPr>
          <w:fldChar w:fldCharType="end"/>
        </w:r>
      </w:p>
    </w:sdtContent>
  </w:sdt>
  <w:p w14:paraId="27D44FC0" w14:textId="77777777" w:rsidR="004824AB" w:rsidRDefault="004824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C436" w14:textId="77777777" w:rsidR="00944571" w:rsidRDefault="00944571">
      <w:pPr>
        <w:spacing w:after="0"/>
      </w:pPr>
      <w:r>
        <w:separator/>
      </w:r>
    </w:p>
  </w:footnote>
  <w:footnote w:type="continuationSeparator" w:id="0">
    <w:p w14:paraId="12D0C0D5" w14:textId="77777777" w:rsidR="00944571" w:rsidRDefault="00944571">
      <w:pPr>
        <w:spacing w:after="0"/>
      </w:pPr>
      <w:r>
        <w:continuationSeparator/>
      </w:r>
    </w:p>
  </w:footnote>
  <w:footnote w:id="1">
    <w:p w14:paraId="78026E2A" w14:textId="1A7B77DD" w:rsidR="004824AB" w:rsidRDefault="004824AB">
      <w:pPr>
        <w:pStyle w:val="Tekstprzypisudolnego"/>
        <w:jc w:val="both"/>
      </w:pPr>
      <w:r>
        <w:rPr>
          <w:rStyle w:val="Odwoanieprzypisudolnego"/>
        </w:rPr>
        <w:footnoteRef/>
      </w:r>
      <w:r>
        <w:t xml:space="preserve"> Regulamin wyboru projektów w postępowaniu niekonkurencyjnym przedstawia zasady aplikowania oraz zasady wyboru projektów do dofinansowania. Dokument został przygotowany na podstawie obowiązujących w tym zakresie przepisów prawa krajowego oraz unijnego. Jakiekolwiek rozbieżności pomiędzy tym dokumentem, a przepisami prawa rozstrzygać należy na rzecz przepisów prawa oraz dokumentów programowych właściwych dla przedmiotu naboru. </w:t>
      </w:r>
    </w:p>
  </w:footnote>
  <w:footnote w:id="2">
    <w:p w14:paraId="143EEC54" w14:textId="77777777" w:rsidR="004824AB" w:rsidRDefault="004824AB">
      <w:pPr>
        <w:pStyle w:val="Tekstprzypisudolnego"/>
        <w:spacing w:after="0" w:line="240" w:lineRule="auto"/>
      </w:pPr>
      <w:r>
        <w:rPr>
          <w:rStyle w:val="Odwoanieprzypisudolnego"/>
          <w:color w:val="000000" w:themeColor="text1"/>
        </w:rPr>
        <w:footnoteRef/>
      </w:r>
      <w:r>
        <w:rPr>
          <w:color w:val="000000" w:themeColor="text1"/>
        </w:rPr>
        <w:t xml:space="preserve"> </w:t>
      </w:r>
      <w:r>
        <w:rPr>
          <w:color w:val="000000" w:themeColor="text1"/>
          <w:sz w:val="18"/>
          <w:szCs w:val="18"/>
        </w:rPr>
        <w:t>Wykazane kwoty środków (limity) Funduszu Pracy obowiązują do czasu ustalenia ostatecznych kwot na podstawie ustawy budżetowej na rok 2026.</w:t>
      </w:r>
    </w:p>
  </w:footnote>
  <w:footnote w:id="3">
    <w:p w14:paraId="104947E8" w14:textId="77777777" w:rsidR="004824AB" w:rsidRDefault="004824AB">
      <w:pPr>
        <w:pStyle w:val="Tekstprzypisudolnego"/>
        <w:spacing w:after="0" w:line="240" w:lineRule="auto"/>
      </w:pPr>
      <w:r>
        <w:rPr>
          <w:rStyle w:val="Odwoanieprzypisudolnego"/>
          <w:sz w:val="18"/>
          <w:szCs w:val="18"/>
        </w:rPr>
        <w:footnoteRef/>
      </w:r>
      <w:r>
        <w:rPr>
          <w:sz w:val="18"/>
          <w:szCs w:val="18"/>
        </w:rPr>
        <w:t xml:space="preserve"> Wykazane kwoty środków (limity) Funduszu Pracy obowiązują do czasu ustalenia ostatecznych kwot na podstawie ustawy budżetowej na rok 2027</w:t>
      </w:r>
    </w:p>
  </w:footnote>
  <w:footnote w:id="4">
    <w:p w14:paraId="6658527D" w14:textId="77777777" w:rsidR="004824AB" w:rsidRDefault="004824AB">
      <w:pPr>
        <w:pStyle w:val="Default"/>
      </w:pPr>
      <w:r>
        <w:rPr>
          <w:rStyle w:val="Odwoanieprzypisudolnego"/>
          <w:sz w:val="18"/>
          <w:szCs w:val="18"/>
        </w:rPr>
        <w:footnoteRef/>
      </w:r>
      <w:r>
        <w:rPr>
          <w:sz w:val="18"/>
          <w:szCs w:val="18"/>
        </w:rPr>
        <w:t xml:space="preserve"> </w:t>
      </w:r>
      <w:r>
        <w:rPr>
          <w:rFonts w:eastAsiaTheme="minorHAnsi"/>
          <w:sz w:val="18"/>
          <w:szCs w:val="18"/>
          <w:lang w:eastAsia="en-US"/>
        </w:rPr>
        <w:t>IP zastrzega sobie możliwość zmiany kwoty przeznaczonej na dofinansowanie projektów w 2026 roku i / lub 2027 roku.</w:t>
      </w:r>
    </w:p>
  </w:footnote>
  <w:footnote w:id="5">
    <w:p w14:paraId="656182FD" w14:textId="77777777" w:rsidR="004824AB" w:rsidRDefault="004824AB">
      <w:pPr>
        <w:pStyle w:val="Tekstprzypisudolnego"/>
      </w:pPr>
      <w:r>
        <w:rPr>
          <w:rStyle w:val="Odwoanieprzypisudolnego"/>
        </w:rPr>
        <w:footnoteRef/>
      </w:r>
      <w:r>
        <w:t xml:space="preserve"> </w:t>
      </w:r>
      <w:r>
        <w:rPr>
          <w:color w:val="0000FF"/>
        </w:rPr>
        <w:t xml:space="preserve">https://www.funduszeeuropejskie.gov.pl </w:t>
      </w:r>
      <w:r>
        <w:t xml:space="preserve"> </w:t>
      </w:r>
    </w:p>
  </w:footnote>
  <w:footnote w:id="6">
    <w:p w14:paraId="68EB0E3B" w14:textId="77777777" w:rsidR="004824AB" w:rsidRDefault="004824AB">
      <w:pPr>
        <w:pStyle w:val="Tekstprzypisudolnego"/>
        <w:snapToGrid w:val="0"/>
        <w:spacing w:after="0" w:line="240" w:lineRule="auto"/>
        <w:jc w:val="both"/>
        <w:rPr>
          <w:rFonts w:cs="Calibri"/>
        </w:rPr>
      </w:pPr>
      <w:r>
        <w:rPr>
          <w:rStyle w:val="Odwoanieprzypisudolnego"/>
        </w:rPr>
        <w:footnoteRef/>
      </w:r>
      <w:r>
        <w:rPr>
          <w:rFonts w:eastAsia="SimSun" w:cs="Calibri"/>
        </w:rPr>
        <w:t>Zgodnie z Wytycznymi dotyczącymi realizacji projektów z udziałem środków Europejskiego Funduszu Społecznego Plus w regionalnych programach na lata 2021–2027.</w:t>
      </w:r>
    </w:p>
  </w:footnote>
  <w:footnote w:id="7">
    <w:p w14:paraId="1C8DE3F9" w14:textId="77777777" w:rsidR="004824AB" w:rsidRDefault="004824AB">
      <w:pPr>
        <w:pStyle w:val="Tekstprzypisudolnego"/>
        <w:snapToGrid w:val="0"/>
        <w:jc w:val="both"/>
        <w:rPr>
          <w:rFonts w:cs="Calibri"/>
        </w:rPr>
      </w:pPr>
      <w:r>
        <w:rPr>
          <w:rStyle w:val="Odwoanieprzypisudolnego"/>
        </w:rPr>
        <w:footnoteRef/>
      </w:r>
      <w:r>
        <w:t xml:space="preserve"> </w:t>
      </w:r>
      <w:r>
        <w:rPr>
          <w:rFonts w:eastAsia="SimSun" w:cs="Calibri"/>
        </w:rPr>
        <w:t>Jeżeli początkiem terminu określonego w dniach jest pewne zdarzenie, przy obliczaniu tego terminu nie uwzględnia się dnia, w którym zdarzenie nastąpiło. Upływ ostatniego z wyznaczonej liczby dni uważa się za koniec terminu. Terminy określone w tygodniach kończą się z upływem tego dnia w ostatnim tygodniu, który nazwą odpowiada początkowemu dniowi terminu. Terminy określone w miesiącach kończą się z upływem tego dnia w ostatnim miesiącu, który odpowiada początkowemu dniowi terminu, a gdyby takiego dnia w ostatnim miesiącu nie było – w ostatnim dniu tego miesiąca. Terminy określone w latach kończą się z upływem tego dnia w ostatnim roku, który odpowiada początkowemu dniowi terminu, a gdyby takiego dnia w ostatnim roku nie było – w dniu poprzedzającym bezpośrednio ten dzień. Jeżeli koniec terminu do wykonania czynności przypada na dzień uznany ustawowo za wolny od pracy lub na sobotę, termin upływa następnego dnia, który nie jest dniem wolnym od pracy ani sobotą.</w:t>
      </w:r>
    </w:p>
  </w:footnote>
  <w:footnote w:id="8">
    <w:p w14:paraId="471DBDF7" w14:textId="77777777" w:rsidR="004824AB" w:rsidRDefault="004824AB">
      <w:pPr>
        <w:pStyle w:val="Tekstprzypisudolnego"/>
        <w:spacing w:after="0" w:line="240" w:lineRule="auto"/>
      </w:pPr>
      <w:r>
        <w:rPr>
          <w:rStyle w:val="Odwoanieprzypisudolnego"/>
        </w:rPr>
        <w:footnoteRef/>
      </w:r>
      <w:r>
        <w:t xml:space="preserve"> </w:t>
      </w:r>
      <w:r>
        <w:rPr>
          <w:sz w:val="18"/>
          <w:szCs w:val="18"/>
        </w:rPr>
        <w:t>Wykazane kwoty środków (limity) Funduszu Pracy obowiązują do czasu ustalenia ostatecznych kwot na podstawie ustawy budżetowej na rok 2026.</w:t>
      </w:r>
    </w:p>
  </w:footnote>
  <w:footnote w:id="9">
    <w:p w14:paraId="0A6F8893" w14:textId="77777777" w:rsidR="004824AB" w:rsidRDefault="004824AB">
      <w:pPr>
        <w:pStyle w:val="Tekstprzypisudolnego"/>
        <w:spacing w:after="0" w:line="240" w:lineRule="auto"/>
        <w:rPr>
          <w:sz w:val="18"/>
          <w:szCs w:val="18"/>
        </w:rPr>
      </w:pPr>
      <w:r>
        <w:rPr>
          <w:rStyle w:val="Odwoanieprzypisudolnego"/>
          <w:sz w:val="18"/>
          <w:szCs w:val="18"/>
        </w:rPr>
        <w:footnoteRef/>
      </w:r>
      <w:r>
        <w:rPr>
          <w:sz w:val="18"/>
          <w:szCs w:val="18"/>
        </w:rPr>
        <w:t xml:space="preserve"> Wykazane kwoty środków (limity) Funduszu Pracy obowiązują do czasu ustalenia ostatecznych kwot na podstawie ustawy budżetowej na rok 2027.</w:t>
      </w:r>
    </w:p>
  </w:footnote>
  <w:footnote w:id="10">
    <w:p w14:paraId="73D71CF5" w14:textId="77777777" w:rsidR="004824AB" w:rsidRDefault="004824AB">
      <w:pPr>
        <w:pStyle w:val="Default"/>
        <w:rPr>
          <w:rFonts w:eastAsiaTheme="minorHAnsi"/>
          <w:sz w:val="18"/>
          <w:szCs w:val="18"/>
          <w:lang w:eastAsia="en-US"/>
        </w:rPr>
      </w:pPr>
      <w:r>
        <w:rPr>
          <w:rStyle w:val="Odwoanieprzypisudolnego"/>
          <w:sz w:val="18"/>
          <w:szCs w:val="18"/>
        </w:rPr>
        <w:footnoteRef/>
      </w:r>
      <w:r>
        <w:rPr>
          <w:sz w:val="18"/>
          <w:szCs w:val="18"/>
        </w:rPr>
        <w:t xml:space="preserve"> IP </w:t>
      </w:r>
      <w:r>
        <w:rPr>
          <w:rFonts w:eastAsiaTheme="minorHAnsi"/>
          <w:sz w:val="18"/>
          <w:szCs w:val="18"/>
          <w:lang w:eastAsia="en-US"/>
        </w:rPr>
        <w:t>zastrzega sobie możliwość zmiany kwoty przeznaczonej na dofinansowanie projektów w 2026 roku i / lub w 2027 roku.</w:t>
      </w:r>
    </w:p>
  </w:footnote>
  <w:footnote w:id="11">
    <w:p w14:paraId="1E7ECDA1" w14:textId="77777777" w:rsidR="004824AB" w:rsidRDefault="004824AB">
      <w:pPr>
        <w:pStyle w:val="Tekstprzypisudolnego"/>
        <w:spacing w:after="0" w:line="240" w:lineRule="auto"/>
        <w:jc w:val="both"/>
      </w:pPr>
      <w:r>
        <w:rPr>
          <w:rStyle w:val="Odwoanieprzypisudolnego"/>
        </w:rPr>
        <w:footnoteRef/>
      </w:r>
      <w:r>
        <w:rPr>
          <w:rFonts w:asciiTheme="minorHAnsi" w:hAnsiTheme="minorHAnsi" w:cstheme="minorHAnsi"/>
          <w:szCs w:val="24"/>
          <w:lang w:eastAsia="pl-PL"/>
        </w:rPr>
        <w:t xml:space="preserve"> Z </w:t>
      </w:r>
      <w:r w:rsidRPr="00283077">
        <w:rPr>
          <w:rFonts w:asciiTheme="minorHAnsi" w:hAnsiTheme="minorHAnsi" w:cstheme="minorHAnsi"/>
          <w:szCs w:val="24"/>
          <w:lang w:eastAsia="pl-PL"/>
        </w:rPr>
        <w:t>wyjątkiem</w:t>
      </w:r>
      <w:r>
        <w:rPr>
          <w:rFonts w:asciiTheme="minorHAnsi" w:hAnsiTheme="minorHAnsi" w:cstheme="minorHAnsi"/>
          <w:szCs w:val="24"/>
          <w:lang w:eastAsia="pl-PL"/>
        </w:rPr>
        <w:t xml:space="preserve"> robót publicznych, grantów na utworzenie stanowiska pracy zdalnej i pożyczek na rozpoczęcie działalności gospodarczej.</w:t>
      </w:r>
    </w:p>
  </w:footnote>
  <w:footnote w:id="12">
    <w:p w14:paraId="5B5A08A5" w14:textId="0F686F36" w:rsidR="004824AB" w:rsidRDefault="004824AB" w:rsidP="00A01688">
      <w:pPr>
        <w:pStyle w:val="Tekstprzypisudolnego"/>
        <w:jc w:val="both"/>
      </w:pPr>
      <w:r>
        <w:rPr>
          <w:rStyle w:val="Odwoanieprzypisudolnego"/>
        </w:rPr>
        <w:footnoteRef/>
      </w:r>
      <w:r>
        <w:t xml:space="preserve"> W zależności od wyników oceny osobie, która uzyska wynik niższy niż dobry lub bardzo dobry należy zaproponować uzupełnienie poziomu umiejętności cyfrowych.</w:t>
      </w:r>
    </w:p>
  </w:footnote>
  <w:footnote w:id="13">
    <w:p w14:paraId="2F0DC59F" w14:textId="77777777" w:rsidR="004824AB" w:rsidRDefault="004824AB">
      <w:pPr>
        <w:pStyle w:val="Tekstprzypisudolnego"/>
        <w:jc w:val="both"/>
      </w:pPr>
      <w:r>
        <w:rPr>
          <w:rStyle w:val="Odwoanieprzypisudolnego"/>
        </w:rPr>
        <w:footnoteRef/>
      </w:r>
      <w:r>
        <w:t xml:space="preserve"> W zależności od wyników oceny osobie, która uzyska wynik niższy niż dobry lub bardzo dobry należy zaproponować uzupełnienie poziomu umiejętności cyfrowych.</w:t>
      </w:r>
    </w:p>
  </w:footnote>
  <w:footnote w:id="14">
    <w:p w14:paraId="7389D1D8" w14:textId="77777777" w:rsidR="004824AB" w:rsidRDefault="004824AB">
      <w:pPr>
        <w:pStyle w:val="Tekstprzypisudolnego"/>
        <w:spacing w:after="0" w:line="240" w:lineRule="auto"/>
        <w:jc w:val="both"/>
      </w:pPr>
      <w:r>
        <w:rPr>
          <w:rStyle w:val="Odwoanieprzypisudolnego"/>
        </w:rPr>
        <w:footnoteRef/>
      </w:r>
      <w:r>
        <w:t xml:space="preserve"> Ocena poziomu umiejętności cyfrowych dokonywana jest z wykorzystaniem „Europejskiego narzędzia do oceny poziomu kompetencji cyfrowych” (Europejskich Ram Kompetencji Cyfrowych dla Obywateli – DigComp) </w:t>
      </w:r>
      <w:hyperlink r:id="rId1" w:history="1">
        <w:r>
          <w:rPr>
            <w:rStyle w:val="Hipercze"/>
          </w:rPr>
          <w:t>https://europa.eu/europass/digitalskills/screen/questionnaire/generic</w:t>
        </w:r>
      </w:hyperlink>
      <w:r>
        <w:t xml:space="preserve"> lub innego narzędzia rekomendowanego i udostępnionego przez ministra właściwego do spraw pracy (narzędzia ankietowe do oceny kompetencji cyfrowych znajdujące się pod adresami stron internetowych:</w:t>
      </w:r>
    </w:p>
    <w:p w14:paraId="09444322" w14:textId="77777777" w:rsidR="004824AB" w:rsidRDefault="004824AB">
      <w:pPr>
        <w:pStyle w:val="Tekstprzypisudolnego"/>
        <w:spacing w:after="0" w:line="240" w:lineRule="auto"/>
        <w:jc w:val="both"/>
      </w:pPr>
      <w:hyperlink r:id="rId2" w:history="1">
        <w:r>
          <w:rPr>
            <w:rStyle w:val="Hipercze"/>
          </w:rPr>
          <w:t>https://ankiety.praca.gov.pl/index.php/982483/lang-pl</w:t>
        </w:r>
      </w:hyperlink>
      <w:r>
        <w:t xml:space="preserve">, </w:t>
      </w:r>
      <w:hyperlink r:id="rId3" w:history="1">
        <w:r>
          <w:rPr>
            <w:rStyle w:val="Hipercze"/>
          </w:rPr>
          <w:t>https://ankiety.praca.gov.pl/index.php/697522/lang-pl</w:t>
        </w:r>
      </w:hyperlink>
      <w:r>
        <w:t>) albo innego narzędzia oceny kompetencji cyfrowych, będącego w dyspozycji Beneficjenta.</w:t>
      </w:r>
    </w:p>
  </w:footnote>
  <w:footnote w:id="15">
    <w:p w14:paraId="1AD03184" w14:textId="77777777" w:rsidR="004824AB" w:rsidRDefault="004824AB">
      <w:pPr>
        <w:pStyle w:val="Tekstprzypisudolnego"/>
        <w:spacing w:after="0" w:line="240" w:lineRule="auto"/>
      </w:pPr>
      <w:r>
        <w:rPr>
          <w:rStyle w:val="Odwoanieprzypisudolnego"/>
        </w:rPr>
        <w:footnoteRef/>
      </w:r>
      <w:r>
        <w:t xml:space="preserve"> Umiejętności zielone.</w:t>
      </w:r>
    </w:p>
  </w:footnote>
  <w:footnote w:id="16">
    <w:p w14:paraId="1554C032" w14:textId="44C25C59" w:rsidR="001833BF" w:rsidRDefault="001833BF">
      <w:pPr>
        <w:pStyle w:val="Tekstprzypisudolnego"/>
      </w:pPr>
      <w:r>
        <w:rPr>
          <w:rStyle w:val="Odwoanieprzypisudolnego"/>
        </w:rPr>
        <w:footnoteRef/>
      </w:r>
      <w:r>
        <w:t xml:space="preserve"> </w:t>
      </w:r>
      <w:r w:rsidRPr="001833BF">
        <w:t>Niniejszy nabór dotyczy tylko obszaru RMR.</w:t>
      </w:r>
    </w:p>
  </w:footnote>
  <w:footnote w:id="17">
    <w:p w14:paraId="4E10985B" w14:textId="4777F04A" w:rsidR="009B46F0" w:rsidRDefault="009B46F0">
      <w:pPr>
        <w:pStyle w:val="Tekstprzypisudolnego"/>
      </w:pPr>
      <w:r>
        <w:rPr>
          <w:rStyle w:val="Odwoanieprzypisudolnego"/>
        </w:rPr>
        <w:footnoteRef/>
      </w:r>
      <w:r>
        <w:t xml:space="preserve"> </w:t>
      </w:r>
      <w:r w:rsidRPr="009B46F0">
        <w:t>Wskaźnik powinien być wykazany z wartością początkową „0”. Wykazanie wartości „1” następuje w</w:t>
      </w:r>
      <w:r w:rsidR="00B57A8E">
        <w:t> </w:t>
      </w:r>
      <w:r w:rsidRPr="009B46F0">
        <w:t>momencie rozliczenia wydatku związanego z racjonalnymi usprawnieniami, w przypadku zastosowania racjonalnego usprawnienia w projekcie.</w:t>
      </w:r>
    </w:p>
  </w:footnote>
  <w:footnote w:id="18">
    <w:p w14:paraId="40085757" w14:textId="2008D367" w:rsidR="004824AB" w:rsidRDefault="004824AB">
      <w:pPr>
        <w:pStyle w:val="Tekstprzypisudolnego"/>
      </w:pPr>
      <w:r>
        <w:rPr>
          <w:rStyle w:val="Odwoanieprzypisudolnego"/>
        </w:rPr>
        <w:footnoteRef/>
      </w:r>
      <w:r>
        <w:t xml:space="preserve"> Weryfikacja kwalifikowalności wydatków na etapie realizacji projektu jest dokonywana na podstawie zatwierdzonego wniosku o dofinansowanie projektu.</w:t>
      </w:r>
    </w:p>
  </w:footnote>
  <w:footnote w:id="19">
    <w:p w14:paraId="2FE78CC8" w14:textId="090CD36C" w:rsidR="004824AB" w:rsidRDefault="004824AB">
      <w:pPr>
        <w:pStyle w:val="Tekstprzypisudolnego"/>
        <w:snapToGrid w:val="0"/>
      </w:pPr>
      <w:r>
        <w:rPr>
          <w:rStyle w:val="Odwoanieprzypisudolnego"/>
        </w:rPr>
        <w:footnoteRef/>
      </w:r>
      <w:r>
        <w:t xml:space="preserve"> Wraz z wnioskiem o płatność Beneficjent składa oświadczenie dotyczące kwalifikowalności uczestników projektu (przykładowy wzór stanowi załącznik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3516"/>
    </w:sdtPr>
    <w:sdtContent>
      <w:p w14:paraId="214590A1" w14:textId="77777777" w:rsidR="004824AB" w:rsidRDefault="00000000">
        <w:pPr>
          <w:pStyle w:val="Nagwek"/>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EDAD" w14:textId="77777777" w:rsidR="004824AB" w:rsidRDefault="004824AB">
    <w:pPr>
      <w:pStyle w:val="Nagwek"/>
    </w:pPr>
    <w:r>
      <w:rPr>
        <w:noProof/>
        <w:lang w:eastAsia="pl-PL"/>
      </w:rPr>
      <w:drawing>
        <wp:inline distT="0" distB="0" distL="0" distR="0" wp14:anchorId="0FAD717B" wp14:editId="0BE734C8">
          <wp:extent cx="5760085" cy="476250"/>
          <wp:effectExtent l="0" t="0" r="0" b="0"/>
          <wp:docPr id="5" name="Obraz 5" descr="cid:image006.jpg@01D960A9.9D9F9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cid:image006.jpg@01D960A9.9D9F90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5760085" cy="4766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7FE6B5"/>
    <w:multiLevelType w:val="singleLevel"/>
    <w:tmpl w:val="AB7FE6B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3A6800"/>
    <w:multiLevelType w:val="multilevel"/>
    <w:tmpl w:val="003A680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6C3B25"/>
    <w:multiLevelType w:val="hybridMultilevel"/>
    <w:tmpl w:val="775EB22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2E4795"/>
    <w:multiLevelType w:val="multilevel"/>
    <w:tmpl w:val="022E4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2C9"/>
    <w:multiLevelType w:val="multilevel"/>
    <w:tmpl w:val="048A42C9"/>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00532"/>
    <w:multiLevelType w:val="multilevel"/>
    <w:tmpl w:val="059005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0F1417"/>
    <w:multiLevelType w:val="hybridMultilevel"/>
    <w:tmpl w:val="CDC6B0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1E5CE0"/>
    <w:multiLevelType w:val="hybridMultilevel"/>
    <w:tmpl w:val="AEC42A7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A804A5"/>
    <w:multiLevelType w:val="multilevel"/>
    <w:tmpl w:val="0AA804A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77EFA"/>
    <w:multiLevelType w:val="multilevel"/>
    <w:tmpl w:val="0F277EFA"/>
    <w:lvl w:ilvl="0">
      <w:start w:val="2"/>
      <w:numFmt w:val="decimal"/>
      <w:lvlText w:val="%1."/>
      <w:lvlJc w:val="left"/>
      <w:pPr>
        <w:ind w:left="644" w:hanging="360"/>
      </w:pPr>
      <w:rPr>
        <w:rFonts w:hint="default"/>
        <w:i/>
        <w:sz w:val="24"/>
        <w:szCs w:val="24"/>
      </w:rPr>
    </w:lvl>
    <w:lvl w:ilvl="1">
      <w:start w:val="2"/>
      <w:numFmt w:val="decimal"/>
      <w:lvlText w:val="%2."/>
      <w:lvlJc w:val="left"/>
      <w:pPr>
        <w:ind w:left="157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2B2627"/>
    <w:multiLevelType w:val="multilevel"/>
    <w:tmpl w:val="0F2B2627"/>
    <w:lvl w:ilvl="0">
      <w:start w:val="6"/>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8333F1"/>
    <w:multiLevelType w:val="multilevel"/>
    <w:tmpl w:val="108333F1"/>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F62E02"/>
    <w:multiLevelType w:val="hybridMultilevel"/>
    <w:tmpl w:val="64CEB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FA1A43"/>
    <w:multiLevelType w:val="multilevel"/>
    <w:tmpl w:val="16FA1A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6F410C"/>
    <w:multiLevelType w:val="hybridMultilevel"/>
    <w:tmpl w:val="8DC0723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5B0C47"/>
    <w:multiLevelType w:val="multilevel"/>
    <w:tmpl w:val="1C5B0C47"/>
    <w:lvl w:ilvl="0">
      <w:start w:val="7"/>
      <w:numFmt w:val="decimal"/>
      <w:lvlText w:val="%1."/>
      <w:lvlJc w:val="left"/>
      <w:pPr>
        <w:ind w:left="1571" w:hanging="360"/>
      </w:pPr>
      <w:rPr>
        <w:rFonts w:hint="default"/>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E94E45"/>
    <w:multiLevelType w:val="multilevel"/>
    <w:tmpl w:val="1CE94E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D50A7"/>
    <w:multiLevelType w:val="multilevel"/>
    <w:tmpl w:val="1DED50A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D53263"/>
    <w:multiLevelType w:val="multilevel"/>
    <w:tmpl w:val="20D5326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22C76056"/>
    <w:multiLevelType w:val="multilevel"/>
    <w:tmpl w:val="046037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0572E"/>
    <w:multiLevelType w:val="multilevel"/>
    <w:tmpl w:val="2310572E"/>
    <w:lvl w:ilvl="0">
      <w:start w:val="4"/>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3902EB"/>
    <w:multiLevelType w:val="multilevel"/>
    <w:tmpl w:val="23390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FE3A1E"/>
    <w:multiLevelType w:val="multilevel"/>
    <w:tmpl w:val="25FE3A1E"/>
    <w:lvl w:ilvl="0">
      <w:start w:val="2"/>
      <w:numFmt w:val="lowerLetter"/>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C078C5"/>
    <w:multiLevelType w:val="hybridMultilevel"/>
    <w:tmpl w:val="BD026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91D7EF0"/>
    <w:multiLevelType w:val="multilevel"/>
    <w:tmpl w:val="291D7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922F1"/>
    <w:multiLevelType w:val="multilevel"/>
    <w:tmpl w:val="2E2922F1"/>
    <w:lvl w:ilvl="0">
      <w:start w:val="1"/>
      <w:numFmt w:val="lowerLetter"/>
      <w:lvlText w:val="%1)"/>
      <w:lvlJc w:val="left"/>
      <w:pPr>
        <w:ind w:left="1005" w:hanging="360"/>
      </w:pPr>
    </w:lvl>
    <w:lvl w:ilvl="1">
      <w:start w:val="1"/>
      <w:numFmt w:val="decimal"/>
      <w:lvlText w:val="%2."/>
      <w:lvlJc w:val="left"/>
      <w:pPr>
        <w:ind w:left="1725" w:hanging="360"/>
      </w:pPr>
      <w:rPr>
        <w:rFonts w:hint="default"/>
      </w:rPr>
    </w:lvl>
    <w:lvl w:ilvl="2">
      <w:start w:val="1"/>
      <w:numFmt w:val="lowerLetter"/>
      <w:lvlText w:val="%3)"/>
      <w:lvlJc w:val="lef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6" w15:restartNumberingAfterBreak="0">
    <w:nsid w:val="2EAD5843"/>
    <w:multiLevelType w:val="multilevel"/>
    <w:tmpl w:val="2EAD58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8A5066"/>
    <w:multiLevelType w:val="multilevel"/>
    <w:tmpl w:val="308A5066"/>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8" w15:restartNumberingAfterBreak="0">
    <w:nsid w:val="33092414"/>
    <w:multiLevelType w:val="multilevel"/>
    <w:tmpl w:val="330924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8E6592"/>
    <w:multiLevelType w:val="multilevel"/>
    <w:tmpl w:val="348E659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15:restartNumberingAfterBreak="0">
    <w:nsid w:val="365762CC"/>
    <w:multiLevelType w:val="multilevel"/>
    <w:tmpl w:val="365762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5464"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D97177"/>
    <w:multiLevelType w:val="multilevel"/>
    <w:tmpl w:val="36D97177"/>
    <w:lvl w:ilvl="0">
      <w:start w:val="1"/>
      <w:numFmt w:val="lowerLetter"/>
      <w:lvlText w:val="%1)"/>
      <w:lvlJc w:val="left"/>
      <w:pPr>
        <w:ind w:left="786" w:hanging="360"/>
      </w:pPr>
      <w:rPr>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3BA60C35"/>
    <w:multiLevelType w:val="multilevel"/>
    <w:tmpl w:val="3BA60C35"/>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041190"/>
    <w:multiLevelType w:val="multilevel"/>
    <w:tmpl w:val="40041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87740A"/>
    <w:multiLevelType w:val="hybridMultilevel"/>
    <w:tmpl w:val="DE82E64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1A0A46"/>
    <w:multiLevelType w:val="multilevel"/>
    <w:tmpl w:val="431A0A46"/>
    <w:lvl w:ilvl="0">
      <w:start w:val="1"/>
      <w:numFmt w:val="decimal"/>
      <w:lvlText w:val="%1."/>
      <w:lvlJc w:val="left"/>
      <w:pPr>
        <w:ind w:left="720" w:hanging="360"/>
      </w:pPr>
      <w:rPr>
        <w:rFonts w:asciiTheme="minorHAnsi" w:eastAsia="Calibr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C07DCC"/>
    <w:multiLevelType w:val="multilevel"/>
    <w:tmpl w:val="4AC07D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CF93B96"/>
    <w:multiLevelType w:val="multilevel"/>
    <w:tmpl w:val="FD1CAF74"/>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8" w15:restartNumberingAfterBreak="0">
    <w:nsid w:val="4DC131EE"/>
    <w:multiLevelType w:val="multilevel"/>
    <w:tmpl w:val="1CD0A02C"/>
    <w:lvl w:ilvl="0">
      <w:start w:val="17"/>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DC24C86"/>
    <w:multiLevelType w:val="multilevel"/>
    <w:tmpl w:val="4DC24C8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9C01B0"/>
    <w:multiLevelType w:val="multilevel"/>
    <w:tmpl w:val="4E9C01B0"/>
    <w:lvl w:ilvl="0">
      <w:start w:val="3"/>
      <w:numFmt w:val="decimal"/>
      <w:lvlText w:val="%1."/>
      <w:lvlJc w:val="left"/>
      <w:pPr>
        <w:ind w:left="644" w:hanging="360"/>
      </w:pPr>
      <w:rPr>
        <w:rFonts w:hint="default"/>
        <w:i/>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F5B1F77"/>
    <w:multiLevelType w:val="hybridMultilevel"/>
    <w:tmpl w:val="9556B13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0B5285"/>
    <w:multiLevelType w:val="multilevel"/>
    <w:tmpl w:val="510B5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DF7B88"/>
    <w:multiLevelType w:val="hybridMultilevel"/>
    <w:tmpl w:val="C1AA335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EF08C9"/>
    <w:multiLevelType w:val="multilevel"/>
    <w:tmpl w:val="55EF08C9"/>
    <w:lvl w:ilvl="0">
      <w:start w:val="1"/>
      <w:numFmt w:val="upperRoman"/>
      <w:lvlText w:val="%1."/>
      <w:lvlJc w:val="right"/>
      <w:pPr>
        <w:ind w:left="3479"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F90400"/>
    <w:multiLevelType w:val="multilevel"/>
    <w:tmpl w:val="55F90400"/>
    <w:lvl w:ilvl="0">
      <w:start w:val="1"/>
      <w:numFmt w:val="bullet"/>
      <w:lvlText w:val=""/>
      <w:lvlJc w:val="left"/>
      <w:pPr>
        <w:ind w:left="1582" w:hanging="360"/>
      </w:pPr>
      <w:rPr>
        <w:rFonts w:ascii="Symbol" w:hAnsi="Symbol" w:hint="default"/>
      </w:rPr>
    </w:lvl>
    <w:lvl w:ilvl="1">
      <w:start w:val="1"/>
      <w:numFmt w:val="bullet"/>
      <w:lvlText w:val="o"/>
      <w:lvlJc w:val="left"/>
      <w:pPr>
        <w:ind w:left="2302" w:hanging="360"/>
      </w:pPr>
      <w:rPr>
        <w:rFonts w:ascii="Courier New" w:hAnsi="Courier New" w:cs="Courier New" w:hint="default"/>
      </w:rPr>
    </w:lvl>
    <w:lvl w:ilvl="2">
      <w:start w:val="1"/>
      <w:numFmt w:val="bullet"/>
      <w:lvlText w:val=""/>
      <w:lvlJc w:val="left"/>
      <w:pPr>
        <w:ind w:left="3022" w:hanging="360"/>
      </w:pPr>
      <w:rPr>
        <w:rFonts w:ascii="Wingdings" w:hAnsi="Wingdings" w:hint="default"/>
      </w:rPr>
    </w:lvl>
    <w:lvl w:ilvl="3">
      <w:start w:val="1"/>
      <w:numFmt w:val="bullet"/>
      <w:lvlText w:val=""/>
      <w:lvlJc w:val="left"/>
      <w:pPr>
        <w:ind w:left="3742" w:hanging="360"/>
      </w:pPr>
      <w:rPr>
        <w:rFonts w:ascii="Symbol" w:hAnsi="Symbol" w:hint="default"/>
      </w:rPr>
    </w:lvl>
    <w:lvl w:ilvl="4">
      <w:start w:val="1"/>
      <w:numFmt w:val="bullet"/>
      <w:lvlText w:val="o"/>
      <w:lvlJc w:val="left"/>
      <w:pPr>
        <w:ind w:left="4462" w:hanging="360"/>
      </w:pPr>
      <w:rPr>
        <w:rFonts w:ascii="Courier New" w:hAnsi="Courier New" w:cs="Courier New" w:hint="default"/>
      </w:rPr>
    </w:lvl>
    <w:lvl w:ilvl="5">
      <w:start w:val="1"/>
      <w:numFmt w:val="bullet"/>
      <w:lvlText w:val=""/>
      <w:lvlJc w:val="left"/>
      <w:pPr>
        <w:ind w:left="5182" w:hanging="360"/>
      </w:pPr>
      <w:rPr>
        <w:rFonts w:ascii="Wingdings" w:hAnsi="Wingdings" w:hint="default"/>
      </w:rPr>
    </w:lvl>
    <w:lvl w:ilvl="6">
      <w:start w:val="1"/>
      <w:numFmt w:val="bullet"/>
      <w:lvlText w:val=""/>
      <w:lvlJc w:val="left"/>
      <w:pPr>
        <w:ind w:left="5902" w:hanging="360"/>
      </w:pPr>
      <w:rPr>
        <w:rFonts w:ascii="Symbol" w:hAnsi="Symbol" w:hint="default"/>
      </w:rPr>
    </w:lvl>
    <w:lvl w:ilvl="7">
      <w:start w:val="1"/>
      <w:numFmt w:val="bullet"/>
      <w:lvlText w:val="o"/>
      <w:lvlJc w:val="left"/>
      <w:pPr>
        <w:ind w:left="6622" w:hanging="360"/>
      </w:pPr>
      <w:rPr>
        <w:rFonts w:ascii="Courier New" w:hAnsi="Courier New" w:cs="Courier New" w:hint="default"/>
      </w:rPr>
    </w:lvl>
    <w:lvl w:ilvl="8">
      <w:start w:val="1"/>
      <w:numFmt w:val="bullet"/>
      <w:lvlText w:val=""/>
      <w:lvlJc w:val="left"/>
      <w:pPr>
        <w:ind w:left="7342" w:hanging="360"/>
      </w:pPr>
      <w:rPr>
        <w:rFonts w:ascii="Wingdings" w:hAnsi="Wingdings" w:hint="default"/>
      </w:rPr>
    </w:lvl>
  </w:abstractNum>
  <w:abstractNum w:abstractNumId="46" w15:restartNumberingAfterBreak="0">
    <w:nsid w:val="586E2CBE"/>
    <w:multiLevelType w:val="multilevel"/>
    <w:tmpl w:val="586E2CBE"/>
    <w:lvl w:ilvl="0">
      <w:start w:val="1"/>
      <w:numFmt w:val="decimal"/>
      <w:lvlText w:val="%1."/>
      <w:lvlJc w:val="left"/>
      <w:pPr>
        <w:ind w:left="720" w:hanging="360"/>
      </w:pPr>
      <w:rPr>
        <w:rFonts w:asciiTheme="minorHAnsi" w:eastAsia="Calibr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572A96"/>
    <w:multiLevelType w:val="multilevel"/>
    <w:tmpl w:val="59572A9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59E91647"/>
    <w:multiLevelType w:val="multilevel"/>
    <w:tmpl w:val="59E916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EA6C12"/>
    <w:multiLevelType w:val="multilevel"/>
    <w:tmpl w:val="5BEA6C12"/>
    <w:lvl w:ilvl="0">
      <w:start w:val="1"/>
      <w:numFmt w:val="decimal"/>
      <w:lvlText w:val="%1."/>
      <w:lvlJc w:val="left"/>
      <w:pPr>
        <w:ind w:left="644" w:hanging="360"/>
      </w:pPr>
      <w:rPr>
        <w:rFonts w:hint="default"/>
        <w:b w:val="0"/>
        <w:i w:val="0"/>
        <w:sz w:val="24"/>
        <w:szCs w:val="24"/>
      </w:r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F50F1C"/>
    <w:multiLevelType w:val="multilevel"/>
    <w:tmpl w:val="5BF50F1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AB5461"/>
    <w:multiLevelType w:val="multilevel"/>
    <w:tmpl w:val="5CAB54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E717A4"/>
    <w:multiLevelType w:val="multilevel"/>
    <w:tmpl w:val="5EE71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1B2914"/>
    <w:multiLevelType w:val="multilevel"/>
    <w:tmpl w:val="601B2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6E22D3"/>
    <w:multiLevelType w:val="multilevel"/>
    <w:tmpl w:val="606E22D3"/>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5" w15:restartNumberingAfterBreak="0">
    <w:nsid w:val="62371086"/>
    <w:multiLevelType w:val="multilevel"/>
    <w:tmpl w:val="62371086"/>
    <w:lvl w:ilvl="0">
      <w:start w:val="1"/>
      <w:numFmt w:val="decimal"/>
      <w:lvlText w:val="%1."/>
      <w:lvlJc w:val="left"/>
      <w:pPr>
        <w:ind w:left="720" w:hanging="360"/>
      </w:pPr>
    </w:lvl>
    <w:lvl w:ilvl="1">
      <w:start w:val="1"/>
      <w:numFmt w:val="lowerLetter"/>
      <w:lvlText w:val="%2)"/>
      <w:lvlJc w:val="left"/>
      <w:pPr>
        <w:ind w:left="1680" w:hanging="6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419F1"/>
    <w:multiLevelType w:val="multilevel"/>
    <w:tmpl w:val="63D419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2320F0"/>
    <w:multiLevelType w:val="multilevel"/>
    <w:tmpl w:val="66232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662C2D"/>
    <w:multiLevelType w:val="multilevel"/>
    <w:tmpl w:val="66662C2D"/>
    <w:lvl w:ilvl="0">
      <w:start w:val="1"/>
      <w:numFmt w:val="upperLetter"/>
      <w:lvlText w:val="%1."/>
      <w:lvlJc w:val="left"/>
      <w:pPr>
        <w:ind w:left="8582" w:hanging="360"/>
      </w:p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00D43"/>
    <w:multiLevelType w:val="hybridMultilevel"/>
    <w:tmpl w:val="D4CAC80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960003"/>
    <w:multiLevelType w:val="hybridMultilevel"/>
    <w:tmpl w:val="4CEC4F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30C1F"/>
    <w:multiLevelType w:val="multilevel"/>
    <w:tmpl w:val="6B130C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5A1E30"/>
    <w:multiLevelType w:val="multilevel"/>
    <w:tmpl w:val="6B5A1E30"/>
    <w:lvl w:ilvl="0">
      <w:start w:val="1"/>
      <w:numFmt w:val="lowerLetter"/>
      <w:lvlText w:val="%1."/>
      <w:lvlJc w:val="left"/>
      <w:pPr>
        <w:ind w:left="720" w:hanging="360"/>
      </w:pPr>
    </w:lvl>
    <w:lvl w:ilvl="1">
      <w:start w:val="10"/>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E576F5"/>
    <w:multiLevelType w:val="multilevel"/>
    <w:tmpl w:val="D0AE48E2"/>
    <w:lvl w:ilvl="0">
      <w:start w:val="1"/>
      <w:numFmt w:val="decimal"/>
      <w:lvlText w:val="%1."/>
      <w:lvlJc w:val="left"/>
      <w:pPr>
        <w:ind w:left="928" w:hanging="360"/>
      </w:pPr>
      <w:rPr>
        <w:rFonts w:hint="default"/>
        <w:b w:val="0"/>
        <w:i w:val="0"/>
        <w:sz w:val="24"/>
        <w:szCs w:val="24"/>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Times New Roman"/>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F6095E"/>
    <w:multiLevelType w:val="multilevel"/>
    <w:tmpl w:val="6BF609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D4E26F0"/>
    <w:multiLevelType w:val="multilevel"/>
    <w:tmpl w:val="6D4E26F0"/>
    <w:lvl w:ilvl="0">
      <w:start w:val="1"/>
      <w:numFmt w:val="decimal"/>
      <w:lvlText w:val="%1."/>
      <w:lvlJc w:val="left"/>
      <w:pPr>
        <w:ind w:left="720" w:hanging="360"/>
      </w:pPr>
      <w:rPr>
        <w:rFonts w:asciiTheme="minorHAnsi" w:eastAsia="Calibri" w:hAnsiTheme="minorHAnsi" w:cstheme="minorHAnsi"/>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EB0982"/>
    <w:multiLevelType w:val="multilevel"/>
    <w:tmpl w:val="75EB0982"/>
    <w:lvl w:ilvl="0">
      <w:start w:val="1"/>
      <w:numFmt w:val="lowerLetter"/>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765619ED"/>
    <w:multiLevelType w:val="multilevel"/>
    <w:tmpl w:val="765619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77C6D"/>
    <w:multiLevelType w:val="multilevel"/>
    <w:tmpl w:val="76877C6D"/>
    <w:lvl w:ilvl="0">
      <w:start w:val="10"/>
      <w:numFmt w:val="decimal"/>
      <w:lvlText w:val="%1."/>
      <w:lvlJc w:val="left"/>
      <w:pPr>
        <w:ind w:left="1571"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F94C61"/>
    <w:multiLevelType w:val="hybridMultilevel"/>
    <w:tmpl w:val="CED8B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98D59BA"/>
    <w:multiLevelType w:val="multilevel"/>
    <w:tmpl w:val="798D59BA"/>
    <w:lvl w:ilvl="0">
      <w:start w:val="1"/>
      <w:numFmt w:val="decimal"/>
      <w:lvlText w:val="%1)"/>
      <w:lvlJc w:val="left"/>
      <w:pPr>
        <w:ind w:left="290" w:hanging="432"/>
      </w:pPr>
      <w:rPr>
        <w:rFonts w:hint="default"/>
      </w:rPr>
    </w:lvl>
    <w:lvl w:ilvl="1">
      <w:start w:val="1"/>
      <w:numFmt w:val="bullet"/>
      <w:lvlText w:val="•"/>
      <w:lvlJc w:val="left"/>
      <w:pPr>
        <w:ind w:left="938" w:hanging="360"/>
      </w:pPr>
      <w:rPr>
        <w:rFonts w:ascii="Calibri" w:eastAsia="Calibri" w:hAnsi="Calibri" w:cs="Calibri" w:hint="default"/>
      </w:r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71" w15:restartNumberingAfterBreak="0">
    <w:nsid w:val="7B8868D0"/>
    <w:multiLevelType w:val="multilevel"/>
    <w:tmpl w:val="7B8868D0"/>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BED119C"/>
    <w:multiLevelType w:val="multilevel"/>
    <w:tmpl w:val="7BED119C"/>
    <w:lvl w:ilvl="0">
      <w:start w:val="1"/>
      <w:numFmt w:val="decimal"/>
      <w:lvlText w:val="%1."/>
      <w:lvlJc w:val="left"/>
      <w:pPr>
        <w:ind w:left="720" w:hanging="360"/>
      </w:pPr>
      <w:rPr>
        <w:rFonts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C563C93"/>
    <w:multiLevelType w:val="hybridMultilevel"/>
    <w:tmpl w:val="0672B64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E40FFF"/>
    <w:multiLevelType w:val="multilevel"/>
    <w:tmpl w:val="7CE40FFF"/>
    <w:lvl w:ilvl="0">
      <w:start w:val="1"/>
      <w:numFmt w:val="decimal"/>
      <w:lvlText w:val="%1."/>
      <w:lvlJc w:val="left"/>
      <w:pPr>
        <w:ind w:left="928" w:hanging="360"/>
      </w:pPr>
      <w:rPr>
        <w:rFonts w:hint="default"/>
        <w:b w:val="0"/>
        <w:i w:val="0"/>
        <w:sz w:val="24"/>
        <w:szCs w:val="24"/>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3165EF"/>
    <w:multiLevelType w:val="multilevel"/>
    <w:tmpl w:val="7E3165EF"/>
    <w:lvl w:ilvl="0">
      <w:start w:val="5"/>
      <w:numFmt w:val="decimal"/>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073028">
    <w:abstractNumId w:val="44"/>
  </w:num>
  <w:num w:numId="2" w16cid:durableId="1538856017">
    <w:abstractNumId w:val="49"/>
  </w:num>
  <w:num w:numId="3" w16cid:durableId="569389355">
    <w:abstractNumId w:val="13"/>
  </w:num>
  <w:num w:numId="4" w16cid:durableId="966549247">
    <w:abstractNumId w:val="57"/>
  </w:num>
  <w:num w:numId="5" w16cid:durableId="1975716350">
    <w:abstractNumId w:val="31"/>
  </w:num>
  <w:num w:numId="6" w16cid:durableId="611400431">
    <w:abstractNumId w:val="66"/>
  </w:num>
  <w:num w:numId="7" w16cid:durableId="93942449">
    <w:abstractNumId w:val="21"/>
  </w:num>
  <w:num w:numId="8" w16cid:durableId="1530266012">
    <w:abstractNumId w:val="3"/>
  </w:num>
  <w:num w:numId="9" w16cid:durableId="456069407">
    <w:abstractNumId w:val="55"/>
  </w:num>
  <w:num w:numId="10" w16cid:durableId="1822893158">
    <w:abstractNumId w:val="67"/>
  </w:num>
  <w:num w:numId="11" w16cid:durableId="1977297205">
    <w:abstractNumId w:val="33"/>
  </w:num>
  <w:num w:numId="12" w16cid:durableId="1755466069">
    <w:abstractNumId w:val="39"/>
  </w:num>
  <w:num w:numId="13" w16cid:durableId="664666356">
    <w:abstractNumId w:val="5"/>
  </w:num>
  <w:num w:numId="14" w16cid:durableId="1122455480">
    <w:abstractNumId w:val="11"/>
  </w:num>
  <w:num w:numId="15" w16cid:durableId="635649280">
    <w:abstractNumId w:val="27"/>
  </w:num>
  <w:num w:numId="16" w16cid:durableId="1003239554">
    <w:abstractNumId w:val="53"/>
  </w:num>
  <w:num w:numId="17" w16cid:durableId="1464544779">
    <w:abstractNumId w:val="70"/>
  </w:num>
  <w:num w:numId="18" w16cid:durableId="119690457">
    <w:abstractNumId w:val="62"/>
  </w:num>
  <w:num w:numId="19" w16cid:durableId="1703246581">
    <w:abstractNumId w:val="47"/>
  </w:num>
  <w:num w:numId="20" w16cid:durableId="301278044">
    <w:abstractNumId w:val="8"/>
  </w:num>
  <w:num w:numId="21" w16cid:durableId="1360013836">
    <w:abstractNumId w:val="30"/>
  </w:num>
  <w:num w:numId="22" w16cid:durableId="1030033023">
    <w:abstractNumId w:val="16"/>
  </w:num>
  <w:num w:numId="23" w16cid:durableId="95683771">
    <w:abstractNumId w:val="17"/>
  </w:num>
  <w:num w:numId="24" w16cid:durableId="71240461">
    <w:abstractNumId w:val="58"/>
  </w:num>
  <w:num w:numId="25" w16cid:durableId="840658495">
    <w:abstractNumId w:val="29"/>
  </w:num>
  <w:num w:numId="26" w16cid:durableId="1131361613">
    <w:abstractNumId w:val="9"/>
  </w:num>
  <w:num w:numId="27" w16cid:durableId="742795388">
    <w:abstractNumId w:val="40"/>
  </w:num>
  <w:num w:numId="28" w16cid:durableId="13655357">
    <w:abstractNumId w:val="20"/>
  </w:num>
  <w:num w:numId="29" w16cid:durableId="992486557">
    <w:abstractNumId w:val="75"/>
  </w:num>
  <w:num w:numId="30" w16cid:durableId="1677922395">
    <w:abstractNumId w:val="10"/>
  </w:num>
  <w:num w:numId="31" w16cid:durableId="1243219115">
    <w:abstractNumId w:val="15"/>
  </w:num>
  <w:num w:numId="32" w16cid:durableId="2114133507">
    <w:abstractNumId w:val="68"/>
  </w:num>
  <w:num w:numId="33" w16cid:durableId="1100104602">
    <w:abstractNumId w:val="38"/>
  </w:num>
  <w:num w:numId="34" w16cid:durableId="2079283780">
    <w:abstractNumId w:val="52"/>
  </w:num>
  <w:num w:numId="35" w16cid:durableId="1074015172">
    <w:abstractNumId w:val="1"/>
  </w:num>
  <w:num w:numId="36" w16cid:durableId="162861952">
    <w:abstractNumId w:val="64"/>
  </w:num>
  <w:num w:numId="37" w16cid:durableId="1473520562">
    <w:abstractNumId w:val="4"/>
  </w:num>
  <w:num w:numId="38" w16cid:durableId="919489167">
    <w:abstractNumId w:val="50"/>
  </w:num>
  <w:num w:numId="39" w16cid:durableId="159276020">
    <w:abstractNumId w:val="51"/>
  </w:num>
  <w:num w:numId="40" w16cid:durableId="1164391117">
    <w:abstractNumId w:val="45"/>
  </w:num>
  <w:num w:numId="41" w16cid:durableId="1079981828">
    <w:abstractNumId w:val="56"/>
  </w:num>
  <w:num w:numId="42" w16cid:durableId="1877427589">
    <w:abstractNumId w:val="32"/>
  </w:num>
  <w:num w:numId="43" w16cid:durableId="1173297410">
    <w:abstractNumId w:val="48"/>
  </w:num>
  <w:num w:numId="44" w16cid:durableId="1676565489">
    <w:abstractNumId w:val="0"/>
  </w:num>
  <w:num w:numId="45" w16cid:durableId="1323315939">
    <w:abstractNumId w:val="26"/>
  </w:num>
  <w:num w:numId="46" w16cid:durableId="1488087952">
    <w:abstractNumId w:val="71"/>
  </w:num>
  <w:num w:numId="47" w16cid:durableId="1389186926">
    <w:abstractNumId w:val="22"/>
  </w:num>
  <w:num w:numId="48" w16cid:durableId="902717286">
    <w:abstractNumId w:val="61"/>
  </w:num>
  <w:num w:numId="49" w16cid:durableId="1988702018">
    <w:abstractNumId w:val="24"/>
  </w:num>
  <w:num w:numId="50" w16cid:durableId="1243638451">
    <w:abstractNumId w:val="72"/>
  </w:num>
  <w:num w:numId="51" w16cid:durableId="959991294">
    <w:abstractNumId w:val="28"/>
  </w:num>
  <w:num w:numId="52" w16cid:durableId="566956981">
    <w:abstractNumId w:val="18"/>
  </w:num>
  <w:num w:numId="53" w16cid:durableId="634411126">
    <w:abstractNumId w:val="42"/>
  </w:num>
  <w:num w:numId="54" w16cid:durableId="1991060959">
    <w:abstractNumId w:val="54"/>
  </w:num>
  <w:num w:numId="55" w16cid:durableId="656348371">
    <w:abstractNumId w:val="74"/>
  </w:num>
  <w:num w:numId="56" w16cid:durableId="754204987">
    <w:abstractNumId w:val="36"/>
  </w:num>
  <w:num w:numId="57" w16cid:durableId="425611293">
    <w:abstractNumId w:val="63"/>
  </w:num>
  <w:num w:numId="58" w16cid:durableId="800150168">
    <w:abstractNumId w:val="25"/>
  </w:num>
  <w:num w:numId="59" w16cid:durableId="124394519">
    <w:abstractNumId w:val="35"/>
  </w:num>
  <w:num w:numId="60" w16cid:durableId="589312444">
    <w:abstractNumId w:val="65"/>
  </w:num>
  <w:num w:numId="61" w16cid:durableId="196281788">
    <w:abstractNumId w:val="46"/>
  </w:num>
  <w:num w:numId="62" w16cid:durableId="1373193534">
    <w:abstractNumId w:val="12"/>
  </w:num>
  <w:num w:numId="63" w16cid:durableId="1539589655">
    <w:abstractNumId w:val="19"/>
  </w:num>
  <w:num w:numId="64" w16cid:durableId="813251473">
    <w:abstractNumId w:val="14"/>
  </w:num>
  <w:num w:numId="65" w16cid:durableId="1604266700">
    <w:abstractNumId w:val="69"/>
  </w:num>
  <w:num w:numId="66" w16cid:durableId="808980556">
    <w:abstractNumId w:val="23"/>
  </w:num>
  <w:num w:numId="67" w16cid:durableId="505244520">
    <w:abstractNumId w:val="6"/>
  </w:num>
  <w:num w:numId="68" w16cid:durableId="78412621">
    <w:abstractNumId w:val="34"/>
  </w:num>
  <w:num w:numId="69" w16cid:durableId="677775554">
    <w:abstractNumId w:val="59"/>
  </w:num>
  <w:num w:numId="70" w16cid:durableId="1558205937">
    <w:abstractNumId w:val="41"/>
  </w:num>
  <w:num w:numId="71" w16cid:durableId="949581715">
    <w:abstractNumId w:val="2"/>
  </w:num>
  <w:num w:numId="72" w16cid:durableId="130363266">
    <w:abstractNumId w:val="43"/>
  </w:num>
  <w:num w:numId="73" w16cid:durableId="1630472366">
    <w:abstractNumId w:val="60"/>
  </w:num>
  <w:num w:numId="74" w16cid:durableId="1161191450">
    <w:abstractNumId w:val="7"/>
  </w:num>
  <w:num w:numId="75" w16cid:durableId="973488187">
    <w:abstractNumId w:val="73"/>
  </w:num>
  <w:num w:numId="76" w16cid:durableId="1947495571">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A5"/>
    <w:rsid w:val="00000B21"/>
    <w:rsid w:val="00000B4A"/>
    <w:rsid w:val="00000C88"/>
    <w:rsid w:val="00001007"/>
    <w:rsid w:val="00001C39"/>
    <w:rsid w:val="00002C80"/>
    <w:rsid w:val="00003CD0"/>
    <w:rsid w:val="00003F69"/>
    <w:rsid w:val="000047E1"/>
    <w:rsid w:val="00004921"/>
    <w:rsid w:val="00004BBF"/>
    <w:rsid w:val="00004BD8"/>
    <w:rsid w:val="0000538F"/>
    <w:rsid w:val="00005912"/>
    <w:rsid w:val="00005932"/>
    <w:rsid w:val="00005BC5"/>
    <w:rsid w:val="00006747"/>
    <w:rsid w:val="00006808"/>
    <w:rsid w:val="00006CED"/>
    <w:rsid w:val="00006DF9"/>
    <w:rsid w:val="000072D2"/>
    <w:rsid w:val="00007513"/>
    <w:rsid w:val="00007554"/>
    <w:rsid w:val="00007821"/>
    <w:rsid w:val="00007904"/>
    <w:rsid w:val="00007B23"/>
    <w:rsid w:val="00007F05"/>
    <w:rsid w:val="00007F1B"/>
    <w:rsid w:val="00010111"/>
    <w:rsid w:val="00010211"/>
    <w:rsid w:val="000102EE"/>
    <w:rsid w:val="000103A2"/>
    <w:rsid w:val="00010F99"/>
    <w:rsid w:val="000110B0"/>
    <w:rsid w:val="0001230E"/>
    <w:rsid w:val="0001246A"/>
    <w:rsid w:val="00012FDB"/>
    <w:rsid w:val="0001324C"/>
    <w:rsid w:val="000132DE"/>
    <w:rsid w:val="000132FA"/>
    <w:rsid w:val="00013472"/>
    <w:rsid w:val="0001404D"/>
    <w:rsid w:val="00014653"/>
    <w:rsid w:val="000149A7"/>
    <w:rsid w:val="00014DE4"/>
    <w:rsid w:val="0001522F"/>
    <w:rsid w:val="000155F2"/>
    <w:rsid w:val="00015652"/>
    <w:rsid w:val="00015715"/>
    <w:rsid w:val="00015A26"/>
    <w:rsid w:val="00016050"/>
    <w:rsid w:val="00016679"/>
    <w:rsid w:val="00016928"/>
    <w:rsid w:val="0001794D"/>
    <w:rsid w:val="00017CC8"/>
    <w:rsid w:val="000205B8"/>
    <w:rsid w:val="000205D6"/>
    <w:rsid w:val="000213D3"/>
    <w:rsid w:val="00021CB5"/>
    <w:rsid w:val="00021FB0"/>
    <w:rsid w:val="00022262"/>
    <w:rsid w:val="000229E6"/>
    <w:rsid w:val="000229EA"/>
    <w:rsid w:val="00023FE0"/>
    <w:rsid w:val="00024380"/>
    <w:rsid w:val="00024385"/>
    <w:rsid w:val="0002453B"/>
    <w:rsid w:val="000248FE"/>
    <w:rsid w:val="00024947"/>
    <w:rsid w:val="0002496D"/>
    <w:rsid w:val="00024B88"/>
    <w:rsid w:val="000259F8"/>
    <w:rsid w:val="00025EE1"/>
    <w:rsid w:val="00025F5E"/>
    <w:rsid w:val="00025FA9"/>
    <w:rsid w:val="000266BF"/>
    <w:rsid w:val="000269A9"/>
    <w:rsid w:val="00026BB6"/>
    <w:rsid w:val="00027108"/>
    <w:rsid w:val="00027639"/>
    <w:rsid w:val="00027828"/>
    <w:rsid w:val="00027863"/>
    <w:rsid w:val="00027AA2"/>
    <w:rsid w:val="00027B49"/>
    <w:rsid w:val="00027F65"/>
    <w:rsid w:val="0003002E"/>
    <w:rsid w:val="00030B6B"/>
    <w:rsid w:val="00031D73"/>
    <w:rsid w:val="00031E8E"/>
    <w:rsid w:val="0003219D"/>
    <w:rsid w:val="00032392"/>
    <w:rsid w:val="00032473"/>
    <w:rsid w:val="00032DE9"/>
    <w:rsid w:val="00033596"/>
    <w:rsid w:val="000343B7"/>
    <w:rsid w:val="00034746"/>
    <w:rsid w:val="0003474F"/>
    <w:rsid w:val="00034B2A"/>
    <w:rsid w:val="00034B49"/>
    <w:rsid w:val="00034FA8"/>
    <w:rsid w:val="00036395"/>
    <w:rsid w:val="00036476"/>
    <w:rsid w:val="00041AEC"/>
    <w:rsid w:val="00041D07"/>
    <w:rsid w:val="00041E6B"/>
    <w:rsid w:val="00041ECB"/>
    <w:rsid w:val="00042053"/>
    <w:rsid w:val="00042E6A"/>
    <w:rsid w:val="00042EE8"/>
    <w:rsid w:val="000432AF"/>
    <w:rsid w:val="0004355D"/>
    <w:rsid w:val="00043600"/>
    <w:rsid w:val="00043ECD"/>
    <w:rsid w:val="00044054"/>
    <w:rsid w:val="00044E1A"/>
    <w:rsid w:val="00045296"/>
    <w:rsid w:val="00045B76"/>
    <w:rsid w:val="00045BB4"/>
    <w:rsid w:val="00045E09"/>
    <w:rsid w:val="00045E64"/>
    <w:rsid w:val="00045E6E"/>
    <w:rsid w:val="00045FDA"/>
    <w:rsid w:val="000463F2"/>
    <w:rsid w:val="00046509"/>
    <w:rsid w:val="00046749"/>
    <w:rsid w:val="00046988"/>
    <w:rsid w:val="00046A1A"/>
    <w:rsid w:val="0004726D"/>
    <w:rsid w:val="000479B1"/>
    <w:rsid w:val="00047CD0"/>
    <w:rsid w:val="000502C4"/>
    <w:rsid w:val="0005105A"/>
    <w:rsid w:val="00051D7F"/>
    <w:rsid w:val="000523A6"/>
    <w:rsid w:val="000523F3"/>
    <w:rsid w:val="0005275E"/>
    <w:rsid w:val="00052CE5"/>
    <w:rsid w:val="00053479"/>
    <w:rsid w:val="00054083"/>
    <w:rsid w:val="000540EE"/>
    <w:rsid w:val="00054D72"/>
    <w:rsid w:val="0005508B"/>
    <w:rsid w:val="00055519"/>
    <w:rsid w:val="00055848"/>
    <w:rsid w:val="00055AC4"/>
    <w:rsid w:val="00055C50"/>
    <w:rsid w:val="00055C9F"/>
    <w:rsid w:val="00056733"/>
    <w:rsid w:val="00057146"/>
    <w:rsid w:val="00057E4C"/>
    <w:rsid w:val="00060504"/>
    <w:rsid w:val="00060944"/>
    <w:rsid w:val="00060B27"/>
    <w:rsid w:val="00060CC0"/>
    <w:rsid w:val="00060DF5"/>
    <w:rsid w:val="00060F04"/>
    <w:rsid w:val="000615B8"/>
    <w:rsid w:val="00061C47"/>
    <w:rsid w:val="00061FCF"/>
    <w:rsid w:val="00062570"/>
    <w:rsid w:val="00062625"/>
    <w:rsid w:val="00062C26"/>
    <w:rsid w:val="00063D50"/>
    <w:rsid w:val="0006411A"/>
    <w:rsid w:val="000647A6"/>
    <w:rsid w:val="00064D3C"/>
    <w:rsid w:val="00064D50"/>
    <w:rsid w:val="00065317"/>
    <w:rsid w:val="0006538B"/>
    <w:rsid w:val="000657FC"/>
    <w:rsid w:val="00065B69"/>
    <w:rsid w:val="000664AD"/>
    <w:rsid w:val="00066729"/>
    <w:rsid w:val="00066B63"/>
    <w:rsid w:val="00066D77"/>
    <w:rsid w:val="00071A0A"/>
    <w:rsid w:val="00071C37"/>
    <w:rsid w:val="00072746"/>
    <w:rsid w:val="000732E8"/>
    <w:rsid w:val="00073E9A"/>
    <w:rsid w:val="000746DE"/>
    <w:rsid w:val="0007493C"/>
    <w:rsid w:val="000749F6"/>
    <w:rsid w:val="000750A6"/>
    <w:rsid w:val="000750F1"/>
    <w:rsid w:val="0007629A"/>
    <w:rsid w:val="000764B1"/>
    <w:rsid w:val="00076B8D"/>
    <w:rsid w:val="00076DED"/>
    <w:rsid w:val="000774F0"/>
    <w:rsid w:val="000801CE"/>
    <w:rsid w:val="0008041A"/>
    <w:rsid w:val="0008197A"/>
    <w:rsid w:val="00081C4F"/>
    <w:rsid w:val="00081DA7"/>
    <w:rsid w:val="000824C9"/>
    <w:rsid w:val="00082582"/>
    <w:rsid w:val="000828F1"/>
    <w:rsid w:val="00083228"/>
    <w:rsid w:val="000834A4"/>
    <w:rsid w:val="00083E92"/>
    <w:rsid w:val="00084B44"/>
    <w:rsid w:val="00084BE1"/>
    <w:rsid w:val="00085429"/>
    <w:rsid w:val="0008565A"/>
    <w:rsid w:val="0008568D"/>
    <w:rsid w:val="00085D06"/>
    <w:rsid w:val="00085D62"/>
    <w:rsid w:val="00086036"/>
    <w:rsid w:val="0008672C"/>
    <w:rsid w:val="00086AB6"/>
    <w:rsid w:val="00087A42"/>
    <w:rsid w:val="000900FA"/>
    <w:rsid w:val="000901B5"/>
    <w:rsid w:val="00090559"/>
    <w:rsid w:val="00090694"/>
    <w:rsid w:val="000909B3"/>
    <w:rsid w:val="000909C7"/>
    <w:rsid w:val="000917BE"/>
    <w:rsid w:val="00093264"/>
    <w:rsid w:val="000933AA"/>
    <w:rsid w:val="00093AE3"/>
    <w:rsid w:val="00093BCE"/>
    <w:rsid w:val="00093E23"/>
    <w:rsid w:val="00093EBE"/>
    <w:rsid w:val="000941F2"/>
    <w:rsid w:val="000947BD"/>
    <w:rsid w:val="000948A5"/>
    <w:rsid w:val="00094A25"/>
    <w:rsid w:val="00094A89"/>
    <w:rsid w:val="00095596"/>
    <w:rsid w:val="00095E2B"/>
    <w:rsid w:val="00095ED9"/>
    <w:rsid w:val="0009601B"/>
    <w:rsid w:val="000961A2"/>
    <w:rsid w:val="0009673F"/>
    <w:rsid w:val="000971C0"/>
    <w:rsid w:val="000971FD"/>
    <w:rsid w:val="00097367"/>
    <w:rsid w:val="00097427"/>
    <w:rsid w:val="000975D9"/>
    <w:rsid w:val="000977EC"/>
    <w:rsid w:val="00097C7A"/>
    <w:rsid w:val="00097CF9"/>
    <w:rsid w:val="00097E43"/>
    <w:rsid w:val="00097F97"/>
    <w:rsid w:val="000A0235"/>
    <w:rsid w:val="000A02CC"/>
    <w:rsid w:val="000A0372"/>
    <w:rsid w:val="000A0A2B"/>
    <w:rsid w:val="000A0E1A"/>
    <w:rsid w:val="000A1D5B"/>
    <w:rsid w:val="000A24B1"/>
    <w:rsid w:val="000A3222"/>
    <w:rsid w:val="000A3AD3"/>
    <w:rsid w:val="000A3C96"/>
    <w:rsid w:val="000A3D8F"/>
    <w:rsid w:val="000A43F8"/>
    <w:rsid w:val="000A4404"/>
    <w:rsid w:val="000A4421"/>
    <w:rsid w:val="000A4ADB"/>
    <w:rsid w:val="000A4C8B"/>
    <w:rsid w:val="000A4D12"/>
    <w:rsid w:val="000A4D46"/>
    <w:rsid w:val="000A5340"/>
    <w:rsid w:val="000A550D"/>
    <w:rsid w:val="000A58E6"/>
    <w:rsid w:val="000A59BF"/>
    <w:rsid w:val="000A5E28"/>
    <w:rsid w:val="000A6D79"/>
    <w:rsid w:val="000A6DAC"/>
    <w:rsid w:val="000A7C39"/>
    <w:rsid w:val="000A7E97"/>
    <w:rsid w:val="000B084D"/>
    <w:rsid w:val="000B11B9"/>
    <w:rsid w:val="000B1B08"/>
    <w:rsid w:val="000B2341"/>
    <w:rsid w:val="000B23EC"/>
    <w:rsid w:val="000B2455"/>
    <w:rsid w:val="000B249E"/>
    <w:rsid w:val="000B27F1"/>
    <w:rsid w:val="000B2A7D"/>
    <w:rsid w:val="000B2D85"/>
    <w:rsid w:val="000B3BCB"/>
    <w:rsid w:val="000B3E3B"/>
    <w:rsid w:val="000B402E"/>
    <w:rsid w:val="000B470A"/>
    <w:rsid w:val="000B4891"/>
    <w:rsid w:val="000B4B9F"/>
    <w:rsid w:val="000B4CEA"/>
    <w:rsid w:val="000B4FA7"/>
    <w:rsid w:val="000B54BB"/>
    <w:rsid w:val="000B58B6"/>
    <w:rsid w:val="000B5ECD"/>
    <w:rsid w:val="000B63BD"/>
    <w:rsid w:val="000B6424"/>
    <w:rsid w:val="000B6D81"/>
    <w:rsid w:val="000B71C4"/>
    <w:rsid w:val="000C08E5"/>
    <w:rsid w:val="000C0ACA"/>
    <w:rsid w:val="000C0EF9"/>
    <w:rsid w:val="000C0F90"/>
    <w:rsid w:val="000C12D4"/>
    <w:rsid w:val="000C12F2"/>
    <w:rsid w:val="000C1E7D"/>
    <w:rsid w:val="000C268A"/>
    <w:rsid w:val="000C270B"/>
    <w:rsid w:val="000C2833"/>
    <w:rsid w:val="000C2A60"/>
    <w:rsid w:val="000C2BDF"/>
    <w:rsid w:val="000C2D96"/>
    <w:rsid w:val="000C3601"/>
    <w:rsid w:val="000C3853"/>
    <w:rsid w:val="000C4BC6"/>
    <w:rsid w:val="000C4C25"/>
    <w:rsid w:val="000C5000"/>
    <w:rsid w:val="000C5315"/>
    <w:rsid w:val="000C53C3"/>
    <w:rsid w:val="000C54A3"/>
    <w:rsid w:val="000C5EB6"/>
    <w:rsid w:val="000C5F6F"/>
    <w:rsid w:val="000C630E"/>
    <w:rsid w:val="000C6598"/>
    <w:rsid w:val="000C6C58"/>
    <w:rsid w:val="000C7579"/>
    <w:rsid w:val="000C75B0"/>
    <w:rsid w:val="000C78CE"/>
    <w:rsid w:val="000D03FB"/>
    <w:rsid w:val="000D06F1"/>
    <w:rsid w:val="000D0915"/>
    <w:rsid w:val="000D0E37"/>
    <w:rsid w:val="000D0F74"/>
    <w:rsid w:val="000D1607"/>
    <w:rsid w:val="000D1903"/>
    <w:rsid w:val="000D1B11"/>
    <w:rsid w:val="000D216D"/>
    <w:rsid w:val="000D25B5"/>
    <w:rsid w:val="000D2A3C"/>
    <w:rsid w:val="000D341B"/>
    <w:rsid w:val="000D3E2C"/>
    <w:rsid w:val="000D404E"/>
    <w:rsid w:val="000D462F"/>
    <w:rsid w:val="000D47D8"/>
    <w:rsid w:val="000D4C32"/>
    <w:rsid w:val="000D4D76"/>
    <w:rsid w:val="000D50AB"/>
    <w:rsid w:val="000D51EF"/>
    <w:rsid w:val="000D5667"/>
    <w:rsid w:val="000D5D33"/>
    <w:rsid w:val="000D5DB9"/>
    <w:rsid w:val="000D6054"/>
    <w:rsid w:val="000D6AAC"/>
    <w:rsid w:val="000D7065"/>
    <w:rsid w:val="000D73B1"/>
    <w:rsid w:val="000D78C8"/>
    <w:rsid w:val="000E152A"/>
    <w:rsid w:val="000E1628"/>
    <w:rsid w:val="000E2AE2"/>
    <w:rsid w:val="000E2F33"/>
    <w:rsid w:val="000E31B9"/>
    <w:rsid w:val="000E31CB"/>
    <w:rsid w:val="000E3A10"/>
    <w:rsid w:val="000E3C40"/>
    <w:rsid w:val="000E3D5F"/>
    <w:rsid w:val="000E3F71"/>
    <w:rsid w:val="000E4203"/>
    <w:rsid w:val="000E526F"/>
    <w:rsid w:val="000E5674"/>
    <w:rsid w:val="000E580D"/>
    <w:rsid w:val="000E59DA"/>
    <w:rsid w:val="000E6470"/>
    <w:rsid w:val="000E6A52"/>
    <w:rsid w:val="000E6C1F"/>
    <w:rsid w:val="000E781E"/>
    <w:rsid w:val="000E7CD2"/>
    <w:rsid w:val="000F00FA"/>
    <w:rsid w:val="000F014F"/>
    <w:rsid w:val="000F04F8"/>
    <w:rsid w:val="000F0D29"/>
    <w:rsid w:val="000F0EE2"/>
    <w:rsid w:val="000F1409"/>
    <w:rsid w:val="000F1469"/>
    <w:rsid w:val="000F2436"/>
    <w:rsid w:val="000F42C4"/>
    <w:rsid w:val="000F47FD"/>
    <w:rsid w:val="000F50C3"/>
    <w:rsid w:val="000F5814"/>
    <w:rsid w:val="000F5DDD"/>
    <w:rsid w:val="000F609A"/>
    <w:rsid w:val="000F61AB"/>
    <w:rsid w:val="000F6636"/>
    <w:rsid w:val="000F7339"/>
    <w:rsid w:val="000F776F"/>
    <w:rsid w:val="000F7A1D"/>
    <w:rsid w:val="000F7D3D"/>
    <w:rsid w:val="00100151"/>
    <w:rsid w:val="00100BF3"/>
    <w:rsid w:val="0010132F"/>
    <w:rsid w:val="00101338"/>
    <w:rsid w:val="00101EE2"/>
    <w:rsid w:val="00101FE7"/>
    <w:rsid w:val="00102A96"/>
    <w:rsid w:val="00102DAD"/>
    <w:rsid w:val="0010332B"/>
    <w:rsid w:val="001035F6"/>
    <w:rsid w:val="00103FA8"/>
    <w:rsid w:val="001040BA"/>
    <w:rsid w:val="001045EB"/>
    <w:rsid w:val="00104F42"/>
    <w:rsid w:val="001053A6"/>
    <w:rsid w:val="00105819"/>
    <w:rsid w:val="001059AC"/>
    <w:rsid w:val="00105F0F"/>
    <w:rsid w:val="00106083"/>
    <w:rsid w:val="0010608F"/>
    <w:rsid w:val="00106902"/>
    <w:rsid w:val="001069BA"/>
    <w:rsid w:val="00106BDE"/>
    <w:rsid w:val="00106CDB"/>
    <w:rsid w:val="00106FA4"/>
    <w:rsid w:val="001070DA"/>
    <w:rsid w:val="00107334"/>
    <w:rsid w:val="00107A09"/>
    <w:rsid w:val="0011034E"/>
    <w:rsid w:val="0011040C"/>
    <w:rsid w:val="00110625"/>
    <w:rsid w:val="00110963"/>
    <w:rsid w:val="00111042"/>
    <w:rsid w:val="00112AD2"/>
    <w:rsid w:val="00112D4B"/>
    <w:rsid w:val="00112EB8"/>
    <w:rsid w:val="001139D3"/>
    <w:rsid w:val="0011408D"/>
    <w:rsid w:val="0011439C"/>
    <w:rsid w:val="001148B5"/>
    <w:rsid w:val="00114965"/>
    <w:rsid w:val="001149F8"/>
    <w:rsid w:val="00114A39"/>
    <w:rsid w:val="00115089"/>
    <w:rsid w:val="00115D18"/>
    <w:rsid w:val="0011608A"/>
    <w:rsid w:val="00116156"/>
    <w:rsid w:val="00116431"/>
    <w:rsid w:val="00116830"/>
    <w:rsid w:val="00116B01"/>
    <w:rsid w:val="00117289"/>
    <w:rsid w:val="001176AB"/>
    <w:rsid w:val="001176C8"/>
    <w:rsid w:val="00117786"/>
    <w:rsid w:val="001178FF"/>
    <w:rsid w:val="00117A3F"/>
    <w:rsid w:val="001203C0"/>
    <w:rsid w:val="00120409"/>
    <w:rsid w:val="00120F23"/>
    <w:rsid w:val="001211A9"/>
    <w:rsid w:val="00121284"/>
    <w:rsid w:val="00121486"/>
    <w:rsid w:val="0012151F"/>
    <w:rsid w:val="0012175B"/>
    <w:rsid w:val="00121BF2"/>
    <w:rsid w:val="00121FE8"/>
    <w:rsid w:val="0012252D"/>
    <w:rsid w:val="00122F80"/>
    <w:rsid w:val="0012375E"/>
    <w:rsid w:val="00123AB8"/>
    <w:rsid w:val="00123E94"/>
    <w:rsid w:val="00123F12"/>
    <w:rsid w:val="001241FA"/>
    <w:rsid w:val="00125041"/>
    <w:rsid w:val="00125821"/>
    <w:rsid w:val="00126713"/>
    <w:rsid w:val="00126911"/>
    <w:rsid w:val="00127DCA"/>
    <w:rsid w:val="00127E63"/>
    <w:rsid w:val="0013029D"/>
    <w:rsid w:val="00130394"/>
    <w:rsid w:val="001304B0"/>
    <w:rsid w:val="0013054D"/>
    <w:rsid w:val="00130982"/>
    <w:rsid w:val="00131005"/>
    <w:rsid w:val="00131352"/>
    <w:rsid w:val="001313C6"/>
    <w:rsid w:val="001320C4"/>
    <w:rsid w:val="0013294E"/>
    <w:rsid w:val="00132F95"/>
    <w:rsid w:val="0013321D"/>
    <w:rsid w:val="001335B1"/>
    <w:rsid w:val="001335F7"/>
    <w:rsid w:val="00133D76"/>
    <w:rsid w:val="001341D3"/>
    <w:rsid w:val="00134392"/>
    <w:rsid w:val="001343F1"/>
    <w:rsid w:val="00134457"/>
    <w:rsid w:val="001347DE"/>
    <w:rsid w:val="00135097"/>
    <w:rsid w:val="00135D2B"/>
    <w:rsid w:val="00135EC8"/>
    <w:rsid w:val="001367A3"/>
    <w:rsid w:val="00136E5A"/>
    <w:rsid w:val="00137796"/>
    <w:rsid w:val="00137914"/>
    <w:rsid w:val="00137DBF"/>
    <w:rsid w:val="0014032E"/>
    <w:rsid w:val="0014077B"/>
    <w:rsid w:val="00140CB0"/>
    <w:rsid w:val="00141292"/>
    <w:rsid w:val="00141862"/>
    <w:rsid w:val="00141ACA"/>
    <w:rsid w:val="00141B06"/>
    <w:rsid w:val="00141C8F"/>
    <w:rsid w:val="0014263D"/>
    <w:rsid w:val="00142D0A"/>
    <w:rsid w:val="001440CA"/>
    <w:rsid w:val="00144110"/>
    <w:rsid w:val="0014461F"/>
    <w:rsid w:val="00144700"/>
    <w:rsid w:val="00144C27"/>
    <w:rsid w:val="001450A9"/>
    <w:rsid w:val="00145150"/>
    <w:rsid w:val="00145630"/>
    <w:rsid w:val="00146080"/>
    <w:rsid w:val="0014609F"/>
    <w:rsid w:val="00146477"/>
    <w:rsid w:val="00146DE8"/>
    <w:rsid w:val="0014712E"/>
    <w:rsid w:val="00147D2F"/>
    <w:rsid w:val="00147E6C"/>
    <w:rsid w:val="00150413"/>
    <w:rsid w:val="0015069E"/>
    <w:rsid w:val="001506B4"/>
    <w:rsid w:val="0015076C"/>
    <w:rsid w:val="001511C8"/>
    <w:rsid w:val="00151A59"/>
    <w:rsid w:val="00152E8B"/>
    <w:rsid w:val="00152EF3"/>
    <w:rsid w:val="00153612"/>
    <w:rsid w:val="001540C0"/>
    <w:rsid w:val="00154564"/>
    <w:rsid w:val="001548B4"/>
    <w:rsid w:val="00154BAC"/>
    <w:rsid w:val="00154F1E"/>
    <w:rsid w:val="0015532B"/>
    <w:rsid w:val="00155360"/>
    <w:rsid w:val="001556D1"/>
    <w:rsid w:val="00155AD6"/>
    <w:rsid w:val="00155CF0"/>
    <w:rsid w:val="00156043"/>
    <w:rsid w:val="00157562"/>
    <w:rsid w:val="00157892"/>
    <w:rsid w:val="00157E7C"/>
    <w:rsid w:val="00160606"/>
    <w:rsid w:val="00160969"/>
    <w:rsid w:val="001610C9"/>
    <w:rsid w:val="00161DA7"/>
    <w:rsid w:val="001626F5"/>
    <w:rsid w:val="001629F5"/>
    <w:rsid w:val="00163092"/>
    <w:rsid w:val="001633C9"/>
    <w:rsid w:val="00163631"/>
    <w:rsid w:val="0016467D"/>
    <w:rsid w:val="00164775"/>
    <w:rsid w:val="001647EC"/>
    <w:rsid w:val="00164AB3"/>
    <w:rsid w:val="00164F19"/>
    <w:rsid w:val="00164FD0"/>
    <w:rsid w:val="0016591D"/>
    <w:rsid w:val="00165A5A"/>
    <w:rsid w:val="00165B38"/>
    <w:rsid w:val="001669D5"/>
    <w:rsid w:val="00166E00"/>
    <w:rsid w:val="00166E61"/>
    <w:rsid w:val="001671E6"/>
    <w:rsid w:val="00167B23"/>
    <w:rsid w:val="00167CB9"/>
    <w:rsid w:val="0017000F"/>
    <w:rsid w:val="0017066B"/>
    <w:rsid w:val="00170693"/>
    <w:rsid w:val="00170BD1"/>
    <w:rsid w:val="00170E87"/>
    <w:rsid w:val="00171AAD"/>
    <w:rsid w:val="00171ACD"/>
    <w:rsid w:val="00172176"/>
    <w:rsid w:val="00172718"/>
    <w:rsid w:val="00172877"/>
    <w:rsid w:val="00173147"/>
    <w:rsid w:val="0017377C"/>
    <w:rsid w:val="0017390F"/>
    <w:rsid w:val="00173A8C"/>
    <w:rsid w:val="001742AB"/>
    <w:rsid w:val="0017433A"/>
    <w:rsid w:val="00174740"/>
    <w:rsid w:val="00174941"/>
    <w:rsid w:val="0017576F"/>
    <w:rsid w:val="0017579D"/>
    <w:rsid w:val="00175AFE"/>
    <w:rsid w:val="00175D98"/>
    <w:rsid w:val="0017612A"/>
    <w:rsid w:val="00176147"/>
    <w:rsid w:val="001767B1"/>
    <w:rsid w:val="00176C05"/>
    <w:rsid w:val="00176FCE"/>
    <w:rsid w:val="001771E4"/>
    <w:rsid w:val="00177596"/>
    <w:rsid w:val="00177B9B"/>
    <w:rsid w:val="00177FAD"/>
    <w:rsid w:val="0018059A"/>
    <w:rsid w:val="00180676"/>
    <w:rsid w:val="0018076F"/>
    <w:rsid w:val="00180A03"/>
    <w:rsid w:val="00181BAB"/>
    <w:rsid w:val="001821B4"/>
    <w:rsid w:val="00182A2A"/>
    <w:rsid w:val="00182F82"/>
    <w:rsid w:val="001833BF"/>
    <w:rsid w:val="001837A6"/>
    <w:rsid w:val="001837C0"/>
    <w:rsid w:val="001838F8"/>
    <w:rsid w:val="00184577"/>
    <w:rsid w:val="0018497B"/>
    <w:rsid w:val="00184B6C"/>
    <w:rsid w:val="00184DFF"/>
    <w:rsid w:val="00184FE9"/>
    <w:rsid w:val="0018506B"/>
    <w:rsid w:val="001855AE"/>
    <w:rsid w:val="00185922"/>
    <w:rsid w:val="00185A8F"/>
    <w:rsid w:val="00185B5D"/>
    <w:rsid w:val="0018607E"/>
    <w:rsid w:val="00186AB2"/>
    <w:rsid w:val="00186ADB"/>
    <w:rsid w:val="00186BBB"/>
    <w:rsid w:val="00186C1F"/>
    <w:rsid w:val="00186DBC"/>
    <w:rsid w:val="00186EAB"/>
    <w:rsid w:val="00186F6D"/>
    <w:rsid w:val="00187320"/>
    <w:rsid w:val="00187B0B"/>
    <w:rsid w:val="00187C73"/>
    <w:rsid w:val="00187C97"/>
    <w:rsid w:val="00187FFE"/>
    <w:rsid w:val="0019074B"/>
    <w:rsid w:val="001911F4"/>
    <w:rsid w:val="00191277"/>
    <w:rsid w:val="00191517"/>
    <w:rsid w:val="00191C5B"/>
    <w:rsid w:val="00191D0E"/>
    <w:rsid w:val="00191E8E"/>
    <w:rsid w:val="001921AA"/>
    <w:rsid w:val="0019267C"/>
    <w:rsid w:val="001926F8"/>
    <w:rsid w:val="00192C66"/>
    <w:rsid w:val="001930B4"/>
    <w:rsid w:val="00193367"/>
    <w:rsid w:val="0019340D"/>
    <w:rsid w:val="0019360E"/>
    <w:rsid w:val="001947B0"/>
    <w:rsid w:val="00194A9D"/>
    <w:rsid w:val="00194DB3"/>
    <w:rsid w:val="001951FA"/>
    <w:rsid w:val="00195287"/>
    <w:rsid w:val="00195306"/>
    <w:rsid w:val="00195692"/>
    <w:rsid w:val="00195963"/>
    <w:rsid w:val="00195B27"/>
    <w:rsid w:val="00195BD2"/>
    <w:rsid w:val="00195F04"/>
    <w:rsid w:val="0019627D"/>
    <w:rsid w:val="0019640F"/>
    <w:rsid w:val="001964ED"/>
    <w:rsid w:val="00196FF7"/>
    <w:rsid w:val="001A0060"/>
    <w:rsid w:val="001A03CE"/>
    <w:rsid w:val="001A0885"/>
    <w:rsid w:val="001A10BE"/>
    <w:rsid w:val="001A167C"/>
    <w:rsid w:val="001A1A8E"/>
    <w:rsid w:val="001A1FBD"/>
    <w:rsid w:val="001A2312"/>
    <w:rsid w:val="001A28D0"/>
    <w:rsid w:val="001A2997"/>
    <w:rsid w:val="001A29E7"/>
    <w:rsid w:val="001A2B4D"/>
    <w:rsid w:val="001A2BB8"/>
    <w:rsid w:val="001A2BDB"/>
    <w:rsid w:val="001A2D60"/>
    <w:rsid w:val="001A3813"/>
    <w:rsid w:val="001A3A72"/>
    <w:rsid w:val="001A3E56"/>
    <w:rsid w:val="001A4235"/>
    <w:rsid w:val="001A48A9"/>
    <w:rsid w:val="001A4B33"/>
    <w:rsid w:val="001A4BF1"/>
    <w:rsid w:val="001A4F85"/>
    <w:rsid w:val="001A5213"/>
    <w:rsid w:val="001A549B"/>
    <w:rsid w:val="001A563A"/>
    <w:rsid w:val="001A5E4E"/>
    <w:rsid w:val="001A616D"/>
    <w:rsid w:val="001A680B"/>
    <w:rsid w:val="001A6A0C"/>
    <w:rsid w:val="001A6C45"/>
    <w:rsid w:val="001A6D09"/>
    <w:rsid w:val="001A718D"/>
    <w:rsid w:val="001A749B"/>
    <w:rsid w:val="001A75BC"/>
    <w:rsid w:val="001A79F9"/>
    <w:rsid w:val="001B02A6"/>
    <w:rsid w:val="001B041A"/>
    <w:rsid w:val="001B049C"/>
    <w:rsid w:val="001B04F3"/>
    <w:rsid w:val="001B0AE3"/>
    <w:rsid w:val="001B0AE6"/>
    <w:rsid w:val="001B1604"/>
    <w:rsid w:val="001B1BA2"/>
    <w:rsid w:val="001B2305"/>
    <w:rsid w:val="001B2308"/>
    <w:rsid w:val="001B273C"/>
    <w:rsid w:val="001B2A8E"/>
    <w:rsid w:val="001B2B02"/>
    <w:rsid w:val="001B2D9A"/>
    <w:rsid w:val="001B2F9B"/>
    <w:rsid w:val="001B3223"/>
    <w:rsid w:val="001B3241"/>
    <w:rsid w:val="001B389A"/>
    <w:rsid w:val="001B38FE"/>
    <w:rsid w:val="001B4398"/>
    <w:rsid w:val="001B4906"/>
    <w:rsid w:val="001B4AF2"/>
    <w:rsid w:val="001B4D21"/>
    <w:rsid w:val="001B5DD3"/>
    <w:rsid w:val="001B5F24"/>
    <w:rsid w:val="001B6D7B"/>
    <w:rsid w:val="001B6F21"/>
    <w:rsid w:val="001B78D6"/>
    <w:rsid w:val="001B78F5"/>
    <w:rsid w:val="001C0024"/>
    <w:rsid w:val="001C0118"/>
    <w:rsid w:val="001C014E"/>
    <w:rsid w:val="001C0CEC"/>
    <w:rsid w:val="001C1030"/>
    <w:rsid w:val="001C111F"/>
    <w:rsid w:val="001C133F"/>
    <w:rsid w:val="001C1790"/>
    <w:rsid w:val="001C17E4"/>
    <w:rsid w:val="001C1EF4"/>
    <w:rsid w:val="001C2AF4"/>
    <w:rsid w:val="001C3F47"/>
    <w:rsid w:val="001C4CC8"/>
    <w:rsid w:val="001C4E9C"/>
    <w:rsid w:val="001C5244"/>
    <w:rsid w:val="001C5422"/>
    <w:rsid w:val="001C555F"/>
    <w:rsid w:val="001C5E9E"/>
    <w:rsid w:val="001C674A"/>
    <w:rsid w:val="001C67FD"/>
    <w:rsid w:val="001C6B2D"/>
    <w:rsid w:val="001C71E0"/>
    <w:rsid w:val="001C7B6F"/>
    <w:rsid w:val="001C7DA9"/>
    <w:rsid w:val="001C7E5F"/>
    <w:rsid w:val="001C7FFB"/>
    <w:rsid w:val="001D029F"/>
    <w:rsid w:val="001D07B8"/>
    <w:rsid w:val="001D0991"/>
    <w:rsid w:val="001D1C44"/>
    <w:rsid w:val="001D28DF"/>
    <w:rsid w:val="001D2EA3"/>
    <w:rsid w:val="001D312B"/>
    <w:rsid w:val="001D31F8"/>
    <w:rsid w:val="001D35AE"/>
    <w:rsid w:val="001D38EC"/>
    <w:rsid w:val="001D46D3"/>
    <w:rsid w:val="001D4D77"/>
    <w:rsid w:val="001D50D7"/>
    <w:rsid w:val="001D51C3"/>
    <w:rsid w:val="001D53E0"/>
    <w:rsid w:val="001D576D"/>
    <w:rsid w:val="001D5C6F"/>
    <w:rsid w:val="001D6586"/>
    <w:rsid w:val="001D6F51"/>
    <w:rsid w:val="001D73F9"/>
    <w:rsid w:val="001D7566"/>
    <w:rsid w:val="001D7DBA"/>
    <w:rsid w:val="001D7DF0"/>
    <w:rsid w:val="001E0198"/>
    <w:rsid w:val="001E04E9"/>
    <w:rsid w:val="001E0561"/>
    <w:rsid w:val="001E0BEB"/>
    <w:rsid w:val="001E0ECF"/>
    <w:rsid w:val="001E153F"/>
    <w:rsid w:val="001E1EDA"/>
    <w:rsid w:val="001E2502"/>
    <w:rsid w:val="001E2597"/>
    <w:rsid w:val="001E2E91"/>
    <w:rsid w:val="001E2F44"/>
    <w:rsid w:val="001E316A"/>
    <w:rsid w:val="001E31E0"/>
    <w:rsid w:val="001E34F2"/>
    <w:rsid w:val="001E3B93"/>
    <w:rsid w:val="001E45F9"/>
    <w:rsid w:val="001E4AE6"/>
    <w:rsid w:val="001E4F3D"/>
    <w:rsid w:val="001E53DF"/>
    <w:rsid w:val="001E5758"/>
    <w:rsid w:val="001E58BA"/>
    <w:rsid w:val="001E5D89"/>
    <w:rsid w:val="001E5EF2"/>
    <w:rsid w:val="001E651C"/>
    <w:rsid w:val="001E68A3"/>
    <w:rsid w:val="001E6C4D"/>
    <w:rsid w:val="001E6DD9"/>
    <w:rsid w:val="001E74F0"/>
    <w:rsid w:val="001E7622"/>
    <w:rsid w:val="001E7CAB"/>
    <w:rsid w:val="001E7F5B"/>
    <w:rsid w:val="001E7FE3"/>
    <w:rsid w:val="001F00A1"/>
    <w:rsid w:val="001F0303"/>
    <w:rsid w:val="001F083C"/>
    <w:rsid w:val="001F0855"/>
    <w:rsid w:val="001F0988"/>
    <w:rsid w:val="001F0B22"/>
    <w:rsid w:val="001F0B48"/>
    <w:rsid w:val="001F1535"/>
    <w:rsid w:val="001F16D4"/>
    <w:rsid w:val="001F19C1"/>
    <w:rsid w:val="001F1EED"/>
    <w:rsid w:val="001F1F06"/>
    <w:rsid w:val="001F2085"/>
    <w:rsid w:val="001F22A1"/>
    <w:rsid w:val="001F22D5"/>
    <w:rsid w:val="001F2CC3"/>
    <w:rsid w:val="001F3A72"/>
    <w:rsid w:val="001F45DA"/>
    <w:rsid w:val="001F4D58"/>
    <w:rsid w:val="001F5120"/>
    <w:rsid w:val="001F56D6"/>
    <w:rsid w:val="001F6116"/>
    <w:rsid w:val="001F6169"/>
    <w:rsid w:val="001F6AA9"/>
    <w:rsid w:val="001F6D9B"/>
    <w:rsid w:val="001F6EA4"/>
    <w:rsid w:val="001F77B5"/>
    <w:rsid w:val="001F7AFA"/>
    <w:rsid w:val="00200004"/>
    <w:rsid w:val="00200350"/>
    <w:rsid w:val="002004D7"/>
    <w:rsid w:val="00200759"/>
    <w:rsid w:val="0020084F"/>
    <w:rsid w:val="00200AA0"/>
    <w:rsid w:val="00200D90"/>
    <w:rsid w:val="00202AA4"/>
    <w:rsid w:val="00203143"/>
    <w:rsid w:val="002035E1"/>
    <w:rsid w:val="00203A31"/>
    <w:rsid w:val="00203B25"/>
    <w:rsid w:val="00204396"/>
    <w:rsid w:val="0020452C"/>
    <w:rsid w:val="00204A61"/>
    <w:rsid w:val="00204CA7"/>
    <w:rsid w:val="00204D0D"/>
    <w:rsid w:val="00204FE5"/>
    <w:rsid w:val="00205003"/>
    <w:rsid w:val="00205376"/>
    <w:rsid w:val="002054EB"/>
    <w:rsid w:val="002060DB"/>
    <w:rsid w:val="00206298"/>
    <w:rsid w:val="00206404"/>
    <w:rsid w:val="002066A1"/>
    <w:rsid w:val="00206C17"/>
    <w:rsid w:val="00207108"/>
    <w:rsid w:val="002078C4"/>
    <w:rsid w:val="00207BE2"/>
    <w:rsid w:val="00210421"/>
    <w:rsid w:val="0021065F"/>
    <w:rsid w:val="00211423"/>
    <w:rsid w:val="002116A7"/>
    <w:rsid w:val="002121CD"/>
    <w:rsid w:val="0021224C"/>
    <w:rsid w:val="00212A90"/>
    <w:rsid w:val="00212C6B"/>
    <w:rsid w:val="00213224"/>
    <w:rsid w:val="0021343A"/>
    <w:rsid w:val="00213470"/>
    <w:rsid w:val="0021353F"/>
    <w:rsid w:val="00213F84"/>
    <w:rsid w:val="00214F16"/>
    <w:rsid w:val="00215332"/>
    <w:rsid w:val="002153CA"/>
    <w:rsid w:val="00215DCA"/>
    <w:rsid w:val="00215F55"/>
    <w:rsid w:val="00216732"/>
    <w:rsid w:val="002167C2"/>
    <w:rsid w:val="00216943"/>
    <w:rsid w:val="00217404"/>
    <w:rsid w:val="002175C2"/>
    <w:rsid w:val="0021770F"/>
    <w:rsid w:val="00217FDA"/>
    <w:rsid w:val="00221049"/>
    <w:rsid w:val="0022104B"/>
    <w:rsid w:val="00221156"/>
    <w:rsid w:val="00221841"/>
    <w:rsid w:val="0022197B"/>
    <w:rsid w:val="00221B8A"/>
    <w:rsid w:val="00222244"/>
    <w:rsid w:val="00222E09"/>
    <w:rsid w:val="0022312D"/>
    <w:rsid w:val="0022332D"/>
    <w:rsid w:val="00223E08"/>
    <w:rsid w:val="00224090"/>
    <w:rsid w:val="00224353"/>
    <w:rsid w:val="002243B7"/>
    <w:rsid w:val="002244F4"/>
    <w:rsid w:val="00224F82"/>
    <w:rsid w:val="00225087"/>
    <w:rsid w:val="00225B86"/>
    <w:rsid w:val="00225C4A"/>
    <w:rsid w:val="00226830"/>
    <w:rsid w:val="00226B49"/>
    <w:rsid w:val="00226CF8"/>
    <w:rsid w:val="00226D63"/>
    <w:rsid w:val="00226DAE"/>
    <w:rsid w:val="00227168"/>
    <w:rsid w:val="00227330"/>
    <w:rsid w:val="002273ED"/>
    <w:rsid w:val="002278B8"/>
    <w:rsid w:val="00227AFE"/>
    <w:rsid w:val="002300A0"/>
    <w:rsid w:val="002301FF"/>
    <w:rsid w:val="0023037B"/>
    <w:rsid w:val="00230722"/>
    <w:rsid w:val="00231FCC"/>
    <w:rsid w:val="002326AD"/>
    <w:rsid w:val="00232BB5"/>
    <w:rsid w:val="00232C7D"/>
    <w:rsid w:val="0023377B"/>
    <w:rsid w:val="00234D3D"/>
    <w:rsid w:val="002351E5"/>
    <w:rsid w:val="00235235"/>
    <w:rsid w:val="00235B76"/>
    <w:rsid w:val="0023644C"/>
    <w:rsid w:val="002367D0"/>
    <w:rsid w:val="00236923"/>
    <w:rsid w:val="002372E8"/>
    <w:rsid w:val="00237317"/>
    <w:rsid w:val="002374A2"/>
    <w:rsid w:val="002375EC"/>
    <w:rsid w:val="0023770B"/>
    <w:rsid w:val="00237FCC"/>
    <w:rsid w:val="002403F1"/>
    <w:rsid w:val="002407E1"/>
    <w:rsid w:val="002407FD"/>
    <w:rsid w:val="00240B8E"/>
    <w:rsid w:val="00240E97"/>
    <w:rsid w:val="002410EF"/>
    <w:rsid w:val="0024297D"/>
    <w:rsid w:val="00242B74"/>
    <w:rsid w:val="00242E57"/>
    <w:rsid w:val="00242F7E"/>
    <w:rsid w:val="00243303"/>
    <w:rsid w:val="00243499"/>
    <w:rsid w:val="00243893"/>
    <w:rsid w:val="002439C7"/>
    <w:rsid w:val="00243ADB"/>
    <w:rsid w:val="00244640"/>
    <w:rsid w:val="00244729"/>
    <w:rsid w:val="0024482F"/>
    <w:rsid w:val="00244929"/>
    <w:rsid w:val="0024499B"/>
    <w:rsid w:val="00244A84"/>
    <w:rsid w:val="00244B4D"/>
    <w:rsid w:val="00244C6A"/>
    <w:rsid w:val="00244E77"/>
    <w:rsid w:val="0024527E"/>
    <w:rsid w:val="002458E5"/>
    <w:rsid w:val="002461C6"/>
    <w:rsid w:val="002464FA"/>
    <w:rsid w:val="00246588"/>
    <w:rsid w:val="00246E7C"/>
    <w:rsid w:val="00250475"/>
    <w:rsid w:val="002505D7"/>
    <w:rsid w:val="002516B3"/>
    <w:rsid w:val="00251933"/>
    <w:rsid w:val="00251BED"/>
    <w:rsid w:val="002525D6"/>
    <w:rsid w:val="00252792"/>
    <w:rsid w:val="00253478"/>
    <w:rsid w:val="00253688"/>
    <w:rsid w:val="0025463B"/>
    <w:rsid w:val="002548C9"/>
    <w:rsid w:val="00254AF7"/>
    <w:rsid w:val="00254F6C"/>
    <w:rsid w:val="00255284"/>
    <w:rsid w:val="00255515"/>
    <w:rsid w:val="00255C00"/>
    <w:rsid w:val="00255EB7"/>
    <w:rsid w:val="00255EC5"/>
    <w:rsid w:val="00256A1F"/>
    <w:rsid w:val="00256FDA"/>
    <w:rsid w:val="00257666"/>
    <w:rsid w:val="00257A9A"/>
    <w:rsid w:val="00257C81"/>
    <w:rsid w:val="00257EFD"/>
    <w:rsid w:val="00260251"/>
    <w:rsid w:val="00260994"/>
    <w:rsid w:val="00260AC3"/>
    <w:rsid w:val="00260ADD"/>
    <w:rsid w:val="0026126D"/>
    <w:rsid w:val="002612CC"/>
    <w:rsid w:val="00261834"/>
    <w:rsid w:val="00261E15"/>
    <w:rsid w:val="00261E44"/>
    <w:rsid w:val="002621C7"/>
    <w:rsid w:val="002621F4"/>
    <w:rsid w:val="0026278B"/>
    <w:rsid w:val="00262D2D"/>
    <w:rsid w:val="00262D57"/>
    <w:rsid w:val="00263496"/>
    <w:rsid w:val="002638D4"/>
    <w:rsid w:val="00263D2E"/>
    <w:rsid w:val="00263D88"/>
    <w:rsid w:val="00264325"/>
    <w:rsid w:val="00264695"/>
    <w:rsid w:val="002646D9"/>
    <w:rsid w:val="002648E4"/>
    <w:rsid w:val="00265312"/>
    <w:rsid w:val="00265A79"/>
    <w:rsid w:val="00265BCE"/>
    <w:rsid w:val="00265C1D"/>
    <w:rsid w:val="002662E0"/>
    <w:rsid w:val="00266A73"/>
    <w:rsid w:val="00267014"/>
    <w:rsid w:val="00267286"/>
    <w:rsid w:val="002677AC"/>
    <w:rsid w:val="00267AD0"/>
    <w:rsid w:val="0027038D"/>
    <w:rsid w:val="002703DE"/>
    <w:rsid w:val="00270BC0"/>
    <w:rsid w:val="002711C9"/>
    <w:rsid w:val="002712B5"/>
    <w:rsid w:val="002714CA"/>
    <w:rsid w:val="0027274F"/>
    <w:rsid w:val="0027294F"/>
    <w:rsid w:val="002738DE"/>
    <w:rsid w:val="00273B07"/>
    <w:rsid w:val="00273B2D"/>
    <w:rsid w:val="00273C3E"/>
    <w:rsid w:val="00273E7B"/>
    <w:rsid w:val="00274AB6"/>
    <w:rsid w:val="00274BCC"/>
    <w:rsid w:val="00274BFC"/>
    <w:rsid w:val="00275198"/>
    <w:rsid w:val="002752AC"/>
    <w:rsid w:val="002753A2"/>
    <w:rsid w:val="00275484"/>
    <w:rsid w:val="00275649"/>
    <w:rsid w:val="00276379"/>
    <w:rsid w:val="00276445"/>
    <w:rsid w:val="00276615"/>
    <w:rsid w:val="0027677B"/>
    <w:rsid w:val="00276D18"/>
    <w:rsid w:val="00276F6B"/>
    <w:rsid w:val="00276FD6"/>
    <w:rsid w:val="00280656"/>
    <w:rsid w:val="0028068D"/>
    <w:rsid w:val="00280DF1"/>
    <w:rsid w:val="00281F9C"/>
    <w:rsid w:val="00282A0C"/>
    <w:rsid w:val="00282A81"/>
    <w:rsid w:val="00282F8E"/>
    <w:rsid w:val="00282FA3"/>
    <w:rsid w:val="00283077"/>
    <w:rsid w:val="002830BB"/>
    <w:rsid w:val="0028336B"/>
    <w:rsid w:val="002834EF"/>
    <w:rsid w:val="0028392C"/>
    <w:rsid w:val="00283D21"/>
    <w:rsid w:val="00283F49"/>
    <w:rsid w:val="002841E6"/>
    <w:rsid w:val="002849EF"/>
    <w:rsid w:val="00284A8A"/>
    <w:rsid w:val="00284AFC"/>
    <w:rsid w:val="00284DD4"/>
    <w:rsid w:val="00284F02"/>
    <w:rsid w:val="00285299"/>
    <w:rsid w:val="00285730"/>
    <w:rsid w:val="00285761"/>
    <w:rsid w:val="00285FC9"/>
    <w:rsid w:val="00286132"/>
    <w:rsid w:val="00286CE7"/>
    <w:rsid w:val="002872A0"/>
    <w:rsid w:val="002879F7"/>
    <w:rsid w:val="00287D39"/>
    <w:rsid w:val="00290207"/>
    <w:rsid w:val="00290419"/>
    <w:rsid w:val="0029092B"/>
    <w:rsid w:val="00290999"/>
    <w:rsid w:val="00290D69"/>
    <w:rsid w:val="0029125C"/>
    <w:rsid w:val="00291432"/>
    <w:rsid w:val="00291908"/>
    <w:rsid w:val="002921A5"/>
    <w:rsid w:val="00292C45"/>
    <w:rsid w:val="0029392F"/>
    <w:rsid w:val="002943CC"/>
    <w:rsid w:val="00294501"/>
    <w:rsid w:val="002947EC"/>
    <w:rsid w:val="00295A08"/>
    <w:rsid w:val="00295A79"/>
    <w:rsid w:val="00295BBA"/>
    <w:rsid w:val="00295D9B"/>
    <w:rsid w:val="002975F2"/>
    <w:rsid w:val="00297DBC"/>
    <w:rsid w:val="002A055E"/>
    <w:rsid w:val="002A08D4"/>
    <w:rsid w:val="002A0966"/>
    <w:rsid w:val="002A09A8"/>
    <w:rsid w:val="002A0A8C"/>
    <w:rsid w:val="002A13E1"/>
    <w:rsid w:val="002A198E"/>
    <w:rsid w:val="002A1CBD"/>
    <w:rsid w:val="002A29E1"/>
    <w:rsid w:val="002A2C63"/>
    <w:rsid w:val="002A3506"/>
    <w:rsid w:val="002A36DD"/>
    <w:rsid w:val="002A37A6"/>
    <w:rsid w:val="002A3848"/>
    <w:rsid w:val="002A388F"/>
    <w:rsid w:val="002A41EC"/>
    <w:rsid w:val="002A4248"/>
    <w:rsid w:val="002A44B0"/>
    <w:rsid w:val="002A459F"/>
    <w:rsid w:val="002A4687"/>
    <w:rsid w:val="002A4856"/>
    <w:rsid w:val="002A49FF"/>
    <w:rsid w:val="002A4BD7"/>
    <w:rsid w:val="002A5679"/>
    <w:rsid w:val="002A57C7"/>
    <w:rsid w:val="002A5B0A"/>
    <w:rsid w:val="002A5BD3"/>
    <w:rsid w:val="002A61F2"/>
    <w:rsid w:val="002A6910"/>
    <w:rsid w:val="002A7173"/>
    <w:rsid w:val="002A73A3"/>
    <w:rsid w:val="002A797A"/>
    <w:rsid w:val="002A7B41"/>
    <w:rsid w:val="002A7B44"/>
    <w:rsid w:val="002B0AB0"/>
    <w:rsid w:val="002B1860"/>
    <w:rsid w:val="002B18C5"/>
    <w:rsid w:val="002B1AB4"/>
    <w:rsid w:val="002B1B9D"/>
    <w:rsid w:val="002B1F5E"/>
    <w:rsid w:val="002B27C7"/>
    <w:rsid w:val="002B2A9F"/>
    <w:rsid w:val="002B2B33"/>
    <w:rsid w:val="002B32C5"/>
    <w:rsid w:val="002B354C"/>
    <w:rsid w:val="002B3691"/>
    <w:rsid w:val="002B3E1E"/>
    <w:rsid w:val="002B457F"/>
    <w:rsid w:val="002B4A26"/>
    <w:rsid w:val="002B509C"/>
    <w:rsid w:val="002B52C1"/>
    <w:rsid w:val="002B53A8"/>
    <w:rsid w:val="002B54E0"/>
    <w:rsid w:val="002B5761"/>
    <w:rsid w:val="002B590B"/>
    <w:rsid w:val="002B5B34"/>
    <w:rsid w:val="002B5E41"/>
    <w:rsid w:val="002B626C"/>
    <w:rsid w:val="002B6421"/>
    <w:rsid w:val="002B651E"/>
    <w:rsid w:val="002B6987"/>
    <w:rsid w:val="002B704C"/>
    <w:rsid w:val="002B74E3"/>
    <w:rsid w:val="002C066B"/>
    <w:rsid w:val="002C0689"/>
    <w:rsid w:val="002C10A6"/>
    <w:rsid w:val="002C12E2"/>
    <w:rsid w:val="002C16F8"/>
    <w:rsid w:val="002C190C"/>
    <w:rsid w:val="002C1AEF"/>
    <w:rsid w:val="002C1C17"/>
    <w:rsid w:val="002C1D19"/>
    <w:rsid w:val="002C208C"/>
    <w:rsid w:val="002C21AA"/>
    <w:rsid w:val="002C2F1C"/>
    <w:rsid w:val="002C30F9"/>
    <w:rsid w:val="002C31F6"/>
    <w:rsid w:val="002C34C2"/>
    <w:rsid w:val="002C3FEB"/>
    <w:rsid w:val="002C4269"/>
    <w:rsid w:val="002C470C"/>
    <w:rsid w:val="002C4894"/>
    <w:rsid w:val="002C4EE4"/>
    <w:rsid w:val="002C5166"/>
    <w:rsid w:val="002C57EB"/>
    <w:rsid w:val="002C5D16"/>
    <w:rsid w:val="002C602E"/>
    <w:rsid w:val="002C61BD"/>
    <w:rsid w:val="002C6BEE"/>
    <w:rsid w:val="002C6F5F"/>
    <w:rsid w:val="002C6FDF"/>
    <w:rsid w:val="002C7237"/>
    <w:rsid w:val="002C72D9"/>
    <w:rsid w:val="002C7412"/>
    <w:rsid w:val="002C7E19"/>
    <w:rsid w:val="002C7FA0"/>
    <w:rsid w:val="002D0405"/>
    <w:rsid w:val="002D0688"/>
    <w:rsid w:val="002D076D"/>
    <w:rsid w:val="002D141A"/>
    <w:rsid w:val="002D165D"/>
    <w:rsid w:val="002D1A1B"/>
    <w:rsid w:val="002D29CB"/>
    <w:rsid w:val="002D2C39"/>
    <w:rsid w:val="002D3060"/>
    <w:rsid w:val="002D387E"/>
    <w:rsid w:val="002D390D"/>
    <w:rsid w:val="002D3F5F"/>
    <w:rsid w:val="002D4406"/>
    <w:rsid w:val="002D4489"/>
    <w:rsid w:val="002D4764"/>
    <w:rsid w:val="002D4FEA"/>
    <w:rsid w:val="002D5290"/>
    <w:rsid w:val="002D56B6"/>
    <w:rsid w:val="002D5F17"/>
    <w:rsid w:val="002D5FBC"/>
    <w:rsid w:val="002D62D7"/>
    <w:rsid w:val="002D6C16"/>
    <w:rsid w:val="002D6CFF"/>
    <w:rsid w:val="002D6FF4"/>
    <w:rsid w:val="002E047B"/>
    <w:rsid w:val="002E0C39"/>
    <w:rsid w:val="002E13B3"/>
    <w:rsid w:val="002E1713"/>
    <w:rsid w:val="002E1762"/>
    <w:rsid w:val="002E19EF"/>
    <w:rsid w:val="002E214B"/>
    <w:rsid w:val="002E2F1E"/>
    <w:rsid w:val="002E2F9E"/>
    <w:rsid w:val="002E31EF"/>
    <w:rsid w:val="002E3267"/>
    <w:rsid w:val="002E4101"/>
    <w:rsid w:val="002E503B"/>
    <w:rsid w:val="002E521E"/>
    <w:rsid w:val="002E5988"/>
    <w:rsid w:val="002E705D"/>
    <w:rsid w:val="002E785A"/>
    <w:rsid w:val="002E7B2E"/>
    <w:rsid w:val="002F06E9"/>
    <w:rsid w:val="002F099F"/>
    <w:rsid w:val="002F1066"/>
    <w:rsid w:val="002F1F70"/>
    <w:rsid w:val="002F1FE3"/>
    <w:rsid w:val="002F2165"/>
    <w:rsid w:val="002F3A43"/>
    <w:rsid w:val="002F3D3E"/>
    <w:rsid w:val="002F3F88"/>
    <w:rsid w:val="002F43E9"/>
    <w:rsid w:val="002F5319"/>
    <w:rsid w:val="002F6000"/>
    <w:rsid w:val="002F673A"/>
    <w:rsid w:val="002F67B8"/>
    <w:rsid w:val="002F7695"/>
    <w:rsid w:val="002F78EC"/>
    <w:rsid w:val="002F7BDD"/>
    <w:rsid w:val="00300142"/>
    <w:rsid w:val="0030027D"/>
    <w:rsid w:val="00300A38"/>
    <w:rsid w:val="00300B6A"/>
    <w:rsid w:val="00300EF5"/>
    <w:rsid w:val="00300F19"/>
    <w:rsid w:val="00300F53"/>
    <w:rsid w:val="0030146E"/>
    <w:rsid w:val="00301E56"/>
    <w:rsid w:val="00301F9C"/>
    <w:rsid w:val="00302546"/>
    <w:rsid w:val="003037F4"/>
    <w:rsid w:val="00303ACC"/>
    <w:rsid w:val="00303BB8"/>
    <w:rsid w:val="00303CB2"/>
    <w:rsid w:val="00303F5C"/>
    <w:rsid w:val="00303FFE"/>
    <w:rsid w:val="00304083"/>
    <w:rsid w:val="00305823"/>
    <w:rsid w:val="00305E26"/>
    <w:rsid w:val="0030603C"/>
    <w:rsid w:val="00306325"/>
    <w:rsid w:val="00307282"/>
    <w:rsid w:val="0030739B"/>
    <w:rsid w:val="003074CE"/>
    <w:rsid w:val="003078EE"/>
    <w:rsid w:val="00307EAF"/>
    <w:rsid w:val="00310454"/>
    <w:rsid w:val="003104EC"/>
    <w:rsid w:val="00310BBE"/>
    <w:rsid w:val="00310D14"/>
    <w:rsid w:val="0031102D"/>
    <w:rsid w:val="0031137D"/>
    <w:rsid w:val="0031144E"/>
    <w:rsid w:val="003117F0"/>
    <w:rsid w:val="00311AD6"/>
    <w:rsid w:val="00311CF1"/>
    <w:rsid w:val="003129F3"/>
    <w:rsid w:val="00312E0F"/>
    <w:rsid w:val="0031386C"/>
    <w:rsid w:val="00313EB7"/>
    <w:rsid w:val="00313F95"/>
    <w:rsid w:val="00314226"/>
    <w:rsid w:val="00314A69"/>
    <w:rsid w:val="00314BFF"/>
    <w:rsid w:val="00314FBC"/>
    <w:rsid w:val="0031523E"/>
    <w:rsid w:val="00315382"/>
    <w:rsid w:val="00315480"/>
    <w:rsid w:val="00315515"/>
    <w:rsid w:val="00315FFC"/>
    <w:rsid w:val="00316B8C"/>
    <w:rsid w:val="00316E53"/>
    <w:rsid w:val="003170E4"/>
    <w:rsid w:val="00317A0D"/>
    <w:rsid w:val="0032010F"/>
    <w:rsid w:val="003205DF"/>
    <w:rsid w:val="003208B8"/>
    <w:rsid w:val="00320AA0"/>
    <w:rsid w:val="00320DBD"/>
    <w:rsid w:val="003212A5"/>
    <w:rsid w:val="003216FA"/>
    <w:rsid w:val="00321D82"/>
    <w:rsid w:val="003225A9"/>
    <w:rsid w:val="00323527"/>
    <w:rsid w:val="00323D59"/>
    <w:rsid w:val="003242FF"/>
    <w:rsid w:val="00324360"/>
    <w:rsid w:val="003246B8"/>
    <w:rsid w:val="00324918"/>
    <w:rsid w:val="00324ADF"/>
    <w:rsid w:val="00325E4A"/>
    <w:rsid w:val="00326B99"/>
    <w:rsid w:val="003274C0"/>
    <w:rsid w:val="003276C4"/>
    <w:rsid w:val="0032787C"/>
    <w:rsid w:val="00327C78"/>
    <w:rsid w:val="00327F58"/>
    <w:rsid w:val="0033028B"/>
    <w:rsid w:val="0033033D"/>
    <w:rsid w:val="00330A18"/>
    <w:rsid w:val="00330B13"/>
    <w:rsid w:val="00330B5C"/>
    <w:rsid w:val="00330BAF"/>
    <w:rsid w:val="00330C37"/>
    <w:rsid w:val="00330F44"/>
    <w:rsid w:val="0033191E"/>
    <w:rsid w:val="00331AC2"/>
    <w:rsid w:val="00331C44"/>
    <w:rsid w:val="00331E80"/>
    <w:rsid w:val="003320A6"/>
    <w:rsid w:val="003322E3"/>
    <w:rsid w:val="00332618"/>
    <w:rsid w:val="003326F0"/>
    <w:rsid w:val="00332990"/>
    <w:rsid w:val="00332BBA"/>
    <w:rsid w:val="00332D4C"/>
    <w:rsid w:val="0033371B"/>
    <w:rsid w:val="00333AED"/>
    <w:rsid w:val="00334137"/>
    <w:rsid w:val="00334687"/>
    <w:rsid w:val="0033481D"/>
    <w:rsid w:val="003350E0"/>
    <w:rsid w:val="00335491"/>
    <w:rsid w:val="0033584F"/>
    <w:rsid w:val="00335B02"/>
    <w:rsid w:val="00335BD1"/>
    <w:rsid w:val="00335C78"/>
    <w:rsid w:val="00335F86"/>
    <w:rsid w:val="003365C9"/>
    <w:rsid w:val="00336844"/>
    <w:rsid w:val="003368F1"/>
    <w:rsid w:val="00337EFA"/>
    <w:rsid w:val="003407E8"/>
    <w:rsid w:val="00340DF6"/>
    <w:rsid w:val="00341049"/>
    <w:rsid w:val="0034119A"/>
    <w:rsid w:val="003416D4"/>
    <w:rsid w:val="0034172E"/>
    <w:rsid w:val="00341C0C"/>
    <w:rsid w:val="0034237B"/>
    <w:rsid w:val="0034252F"/>
    <w:rsid w:val="00342797"/>
    <w:rsid w:val="003427C8"/>
    <w:rsid w:val="00342C86"/>
    <w:rsid w:val="00342CFB"/>
    <w:rsid w:val="00342ED5"/>
    <w:rsid w:val="0034300F"/>
    <w:rsid w:val="0034312D"/>
    <w:rsid w:val="0034324E"/>
    <w:rsid w:val="003434D1"/>
    <w:rsid w:val="0034380C"/>
    <w:rsid w:val="003439B7"/>
    <w:rsid w:val="00343A12"/>
    <w:rsid w:val="00344813"/>
    <w:rsid w:val="00345B44"/>
    <w:rsid w:val="00345D34"/>
    <w:rsid w:val="00345DCC"/>
    <w:rsid w:val="00345E8B"/>
    <w:rsid w:val="00345F84"/>
    <w:rsid w:val="003460BF"/>
    <w:rsid w:val="0034673F"/>
    <w:rsid w:val="00346C93"/>
    <w:rsid w:val="00350180"/>
    <w:rsid w:val="0035039C"/>
    <w:rsid w:val="00350515"/>
    <w:rsid w:val="003508D4"/>
    <w:rsid w:val="00350A34"/>
    <w:rsid w:val="00350B37"/>
    <w:rsid w:val="00350BDC"/>
    <w:rsid w:val="00351092"/>
    <w:rsid w:val="00351319"/>
    <w:rsid w:val="003518D8"/>
    <w:rsid w:val="00351AAE"/>
    <w:rsid w:val="003529CA"/>
    <w:rsid w:val="00353305"/>
    <w:rsid w:val="003533F0"/>
    <w:rsid w:val="003539C1"/>
    <w:rsid w:val="00353DEA"/>
    <w:rsid w:val="00354BA6"/>
    <w:rsid w:val="00354FFB"/>
    <w:rsid w:val="003553B1"/>
    <w:rsid w:val="0035540D"/>
    <w:rsid w:val="003555DB"/>
    <w:rsid w:val="00356239"/>
    <w:rsid w:val="00356713"/>
    <w:rsid w:val="0035698E"/>
    <w:rsid w:val="0035726E"/>
    <w:rsid w:val="00357278"/>
    <w:rsid w:val="003573E4"/>
    <w:rsid w:val="00357B3B"/>
    <w:rsid w:val="003600F2"/>
    <w:rsid w:val="003601BE"/>
    <w:rsid w:val="0036020B"/>
    <w:rsid w:val="00360BDC"/>
    <w:rsid w:val="00360C4B"/>
    <w:rsid w:val="00360D9B"/>
    <w:rsid w:val="00360DA1"/>
    <w:rsid w:val="003611A4"/>
    <w:rsid w:val="003611FF"/>
    <w:rsid w:val="00361330"/>
    <w:rsid w:val="00361487"/>
    <w:rsid w:val="00361D1C"/>
    <w:rsid w:val="00361D45"/>
    <w:rsid w:val="0036282B"/>
    <w:rsid w:val="00362DCA"/>
    <w:rsid w:val="0036440E"/>
    <w:rsid w:val="00364696"/>
    <w:rsid w:val="0036494E"/>
    <w:rsid w:val="00364A77"/>
    <w:rsid w:val="00365063"/>
    <w:rsid w:val="003652C7"/>
    <w:rsid w:val="003652D5"/>
    <w:rsid w:val="0036534E"/>
    <w:rsid w:val="003660DD"/>
    <w:rsid w:val="003660E5"/>
    <w:rsid w:val="00366A0F"/>
    <w:rsid w:val="00366AE1"/>
    <w:rsid w:val="00367275"/>
    <w:rsid w:val="003679D6"/>
    <w:rsid w:val="00367FEA"/>
    <w:rsid w:val="003703F2"/>
    <w:rsid w:val="003707A0"/>
    <w:rsid w:val="003707A4"/>
    <w:rsid w:val="003707F6"/>
    <w:rsid w:val="00370C9E"/>
    <w:rsid w:val="00371687"/>
    <w:rsid w:val="003717BC"/>
    <w:rsid w:val="00371E72"/>
    <w:rsid w:val="00372887"/>
    <w:rsid w:val="00372B02"/>
    <w:rsid w:val="00372B87"/>
    <w:rsid w:val="003737DA"/>
    <w:rsid w:val="003741A0"/>
    <w:rsid w:val="00374520"/>
    <w:rsid w:val="00374615"/>
    <w:rsid w:val="00374BCC"/>
    <w:rsid w:val="00374FB7"/>
    <w:rsid w:val="00375178"/>
    <w:rsid w:val="0037571B"/>
    <w:rsid w:val="00375E16"/>
    <w:rsid w:val="00376BA3"/>
    <w:rsid w:val="00376D91"/>
    <w:rsid w:val="00376EA2"/>
    <w:rsid w:val="00380000"/>
    <w:rsid w:val="003808CB"/>
    <w:rsid w:val="00380BC3"/>
    <w:rsid w:val="00380F07"/>
    <w:rsid w:val="00380F27"/>
    <w:rsid w:val="00380FC6"/>
    <w:rsid w:val="003827BE"/>
    <w:rsid w:val="00382913"/>
    <w:rsid w:val="00382D8F"/>
    <w:rsid w:val="0038379E"/>
    <w:rsid w:val="0038395B"/>
    <w:rsid w:val="00383C67"/>
    <w:rsid w:val="00383F17"/>
    <w:rsid w:val="00383F33"/>
    <w:rsid w:val="003840A3"/>
    <w:rsid w:val="0038419C"/>
    <w:rsid w:val="003841B0"/>
    <w:rsid w:val="00384552"/>
    <w:rsid w:val="00384723"/>
    <w:rsid w:val="003847A6"/>
    <w:rsid w:val="0038483B"/>
    <w:rsid w:val="00385255"/>
    <w:rsid w:val="003853A9"/>
    <w:rsid w:val="00385B36"/>
    <w:rsid w:val="00385CB5"/>
    <w:rsid w:val="003865F7"/>
    <w:rsid w:val="003868BA"/>
    <w:rsid w:val="00386D98"/>
    <w:rsid w:val="00387080"/>
    <w:rsid w:val="00387758"/>
    <w:rsid w:val="00387959"/>
    <w:rsid w:val="00390202"/>
    <w:rsid w:val="00390545"/>
    <w:rsid w:val="00390970"/>
    <w:rsid w:val="00390E68"/>
    <w:rsid w:val="00390EA4"/>
    <w:rsid w:val="003910F6"/>
    <w:rsid w:val="003913F7"/>
    <w:rsid w:val="00391625"/>
    <w:rsid w:val="003918D3"/>
    <w:rsid w:val="00391BC7"/>
    <w:rsid w:val="00391CEF"/>
    <w:rsid w:val="00391EEB"/>
    <w:rsid w:val="00392270"/>
    <w:rsid w:val="003928E4"/>
    <w:rsid w:val="00392D98"/>
    <w:rsid w:val="00393786"/>
    <w:rsid w:val="00393D2A"/>
    <w:rsid w:val="003940DB"/>
    <w:rsid w:val="00394328"/>
    <w:rsid w:val="003943E4"/>
    <w:rsid w:val="00394C1B"/>
    <w:rsid w:val="00394E0B"/>
    <w:rsid w:val="00395291"/>
    <w:rsid w:val="00395495"/>
    <w:rsid w:val="00395F12"/>
    <w:rsid w:val="003961DB"/>
    <w:rsid w:val="00397E6E"/>
    <w:rsid w:val="003A0399"/>
    <w:rsid w:val="003A040B"/>
    <w:rsid w:val="003A19C1"/>
    <w:rsid w:val="003A1A2D"/>
    <w:rsid w:val="003A1E41"/>
    <w:rsid w:val="003A23FD"/>
    <w:rsid w:val="003A2B2F"/>
    <w:rsid w:val="003A2BD1"/>
    <w:rsid w:val="003A3093"/>
    <w:rsid w:val="003A3409"/>
    <w:rsid w:val="003A3541"/>
    <w:rsid w:val="003A3685"/>
    <w:rsid w:val="003A3B13"/>
    <w:rsid w:val="003A3D7E"/>
    <w:rsid w:val="003A3E67"/>
    <w:rsid w:val="003A3FF4"/>
    <w:rsid w:val="003A40C1"/>
    <w:rsid w:val="003A4213"/>
    <w:rsid w:val="003A477A"/>
    <w:rsid w:val="003A4BD2"/>
    <w:rsid w:val="003A4EE4"/>
    <w:rsid w:val="003A50CB"/>
    <w:rsid w:val="003A5215"/>
    <w:rsid w:val="003A67E9"/>
    <w:rsid w:val="003A79EE"/>
    <w:rsid w:val="003A7AF2"/>
    <w:rsid w:val="003B0350"/>
    <w:rsid w:val="003B03A3"/>
    <w:rsid w:val="003B077B"/>
    <w:rsid w:val="003B0B73"/>
    <w:rsid w:val="003B1236"/>
    <w:rsid w:val="003B1695"/>
    <w:rsid w:val="003B1912"/>
    <w:rsid w:val="003B1992"/>
    <w:rsid w:val="003B21B0"/>
    <w:rsid w:val="003B28D9"/>
    <w:rsid w:val="003B3010"/>
    <w:rsid w:val="003B3246"/>
    <w:rsid w:val="003B3D8F"/>
    <w:rsid w:val="003B458E"/>
    <w:rsid w:val="003B4F95"/>
    <w:rsid w:val="003B5072"/>
    <w:rsid w:val="003B525A"/>
    <w:rsid w:val="003B54C1"/>
    <w:rsid w:val="003B570C"/>
    <w:rsid w:val="003B58A9"/>
    <w:rsid w:val="003B629F"/>
    <w:rsid w:val="003B67FF"/>
    <w:rsid w:val="003B6F3D"/>
    <w:rsid w:val="003B7FD4"/>
    <w:rsid w:val="003C01E9"/>
    <w:rsid w:val="003C05BF"/>
    <w:rsid w:val="003C09F3"/>
    <w:rsid w:val="003C0C3D"/>
    <w:rsid w:val="003C101F"/>
    <w:rsid w:val="003C1056"/>
    <w:rsid w:val="003C1488"/>
    <w:rsid w:val="003C158B"/>
    <w:rsid w:val="003C1CC5"/>
    <w:rsid w:val="003C1D37"/>
    <w:rsid w:val="003C1E52"/>
    <w:rsid w:val="003C1F69"/>
    <w:rsid w:val="003C2853"/>
    <w:rsid w:val="003C299C"/>
    <w:rsid w:val="003C2D00"/>
    <w:rsid w:val="003C2FEB"/>
    <w:rsid w:val="003C3232"/>
    <w:rsid w:val="003C33B4"/>
    <w:rsid w:val="003C346B"/>
    <w:rsid w:val="003C35D9"/>
    <w:rsid w:val="003C369D"/>
    <w:rsid w:val="003C3805"/>
    <w:rsid w:val="003C3B06"/>
    <w:rsid w:val="003C3BCC"/>
    <w:rsid w:val="003C3EE8"/>
    <w:rsid w:val="003C4537"/>
    <w:rsid w:val="003C5921"/>
    <w:rsid w:val="003C5AAB"/>
    <w:rsid w:val="003C5FC7"/>
    <w:rsid w:val="003C63DD"/>
    <w:rsid w:val="003C7355"/>
    <w:rsid w:val="003C7543"/>
    <w:rsid w:val="003C768D"/>
    <w:rsid w:val="003C7CF8"/>
    <w:rsid w:val="003D06B4"/>
    <w:rsid w:val="003D0A89"/>
    <w:rsid w:val="003D0B01"/>
    <w:rsid w:val="003D0C55"/>
    <w:rsid w:val="003D0D3E"/>
    <w:rsid w:val="003D0DE5"/>
    <w:rsid w:val="003D0F45"/>
    <w:rsid w:val="003D1836"/>
    <w:rsid w:val="003D2A01"/>
    <w:rsid w:val="003D2C33"/>
    <w:rsid w:val="003D3281"/>
    <w:rsid w:val="003D5137"/>
    <w:rsid w:val="003D54DD"/>
    <w:rsid w:val="003D5ABD"/>
    <w:rsid w:val="003D5B61"/>
    <w:rsid w:val="003D5E68"/>
    <w:rsid w:val="003D624B"/>
    <w:rsid w:val="003D6D91"/>
    <w:rsid w:val="003D735F"/>
    <w:rsid w:val="003D77F4"/>
    <w:rsid w:val="003E02CD"/>
    <w:rsid w:val="003E0B97"/>
    <w:rsid w:val="003E1B5C"/>
    <w:rsid w:val="003E1F85"/>
    <w:rsid w:val="003E2280"/>
    <w:rsid w:val="003E2E01"/>
    <w:rsid w:val="003E3178"/>
    <w:rsid w:val="003E3325"/>
    <w:rsid w:val="003E3378"/>
    <w:rsid w:val="003E33B3"/>
    <w:rsid w:val="003E33E0"/>
    <w:rsid w:val="003E348A"/>
    <w:rsid w:val="003E3780"/>
    <w:rsid w:val="003E3A1E"/>
    <w:rsid w:val="003E3BAF"/>
    <w:rsid w:val="003E3BB1"/>
    <w:rsid w:val="003E3C57"/>
    <w:rsid w:val="003E4371"/>
    <w:rsid w:val="003E4399"/>
    <w:rsid w:val="003E4EFF"/>
    <w:rsid w:val="003E5041"/>
    <w:rsid w:val="003E5148"/>
    <w:rsid w:val="003E51BC"/>
    <w:rsid w:val="003E51EF"/>
    <w:rsid w:val="003E5839"/>
    <w:rsid w:val="003E671C"/>
    <w:rsid w:val="003E6FB8"/>
    <w:rsid w:val="003E743E"/>
    <w:rsid w:val="003E75CA"/>
    <w:rsid w:val="003E7AAE"/>
    <w:rsid w:val="003E7C43"/>
    <w:rsid w:val="003F0046"/>
    <w:rsid w:val="003F01C2"/>
    <w:rsid w:val="003F0486"/>
    <w:rsid w:val="003F0EB2"/>
    <w:rsid w:val="003F10AC"/>
    <w:rsid w:val="003F132E"/>
    <w:rsid w:val="003F1452"/>
    <w:rsid w:val="003F1464"/>
    <w:rsid w:val="003F18A6"/>
    <w:rsid w:val="003F22F2"/>
    <w:rsid w:val="003F2361"/>
    <w:rsid w:val="003F279B"/>
    <w:rsid w:val="003F2F9F"/>
    <w:rsid w:val="003F3894"/>
    <w:rsid w:val="003F38D0"/>
    <w:rsid w:val="003F3EF0"/>
    <w:rsid w:val="003F3F19"/>
    <w:rsid w:val="003F508B"/>
    <w:rsid w:val="003F5910"/>
    <w:rsid w:val="003F5D87"/>
    <w:rsid w:val="003F5E5D"/>
    <w:rsid w:val="003F6206"/>
    <w:rsid w:val="003F682F"/>
    <w:rsid w:val="003F6D09"/>
    <w:rsid w:val="003F707C"/>
    <w:rsid w:val="003F7558"/>
    <w:rsid w:val="003F75EF"/>
    <w:rsid w:val="004007E8"/>
    <w:rsid w:val="00400CC3"/>
    <w:rsid w:val="0040187F"/>
    <w:rsid w:val="00401B43"/>
    <w:rsid w:val="00401B9F"/>
    <w:rsid w:val="0040209C"/>
    <w:rsid w:val="00402354"/>
    <w:rsid w:val="0040268F"/>
    <w:rsid w:val="00402B89"/>
    <w:rsid w:val="00402E35"/>
    <w:rsid w:val="00402F8F"/>
    <w:rsid w:val="00403448"/>
    <w:rsid w:val="004037A0"/>
    <w:rsid w:val="00403A35"/>
    <w:rsid w:val="00403BE5"/>
    <w:rsid w:val="00403F46"/>
    <w:rsid w:val="0040419F"/>
    <w:rsid w:val="004044AC"/>
    <w:rsid w:val="0040487A"/>
    <w:rsid w:val="00404D87"/>
    <w:rsid w:val="004050D5"/>
    <w:rsid w:val="004054E6"/>
    <w:rsid w:val="0040554B"/>
    <w:rsid w:val="004056B7"/>
    <w:rsid w:val="00405EEE"/>
    <w:rsid w:val="00406299"/>
    <w:rsid w:val="00406B04"/>
    <w:rsid w:val="00406BC0"/>
    <w:rsid w:val="00406C55"/>
    <w:rsid w:val="00407894"/>
    <w:rsid w:val="00407BBF"/>
    <w:rsid w:val="00407FAC"/>
    <w:rsid w:val="004102D6"/>
    <w:rsid w:val="004107E1"/>
    <w:rsid w:val="00411A0E"/>
    <w:rsid w:val="00411D8A"/>
    <w:rsid w:val="004121B1"/>
    <w:rsid w:val="0041258A"/>
    <w:rsid w:val="0041287F"/>
    <w:rsid w:val="0041365F"/>
    <w:rsid w:val="004136FA"/>
    <w:rsid w:val="00413FF0"/>
    <w:rsid w:val="0041457B"/>
    <w:rsid w:val="00414EA8"/>
    <w:rsid w:val="00415015"/>
    <w:rsid w:val="00415343"/>
    <w:rsid w:val="004155B9"/>
    <w:rsid w:val="00415DDF"/>
    <w:rsid w:val="00415F3C"/>
    <w:rsid w:val="004169E9"/>
    <w:rsid w:val="00416BC4"/>
    <w:rsid w:val="004171CE"/>
    <w:rsid w:val="00417D44"/>
    <w:rsid w:val="00417D89"/>
    <w:rsid w:val="00421213"/>
    <w:rsid w:val="00421353"/>
    <w:rsid w:val="00421937"/>
    <w:rsid w:val="00421A0B"/>
    <w:rsid w:val="00421BCE"/>
    <w:rsid w:val="00422D14"/>
    <w:rsid w:val="00422D53"/>
    <w:rsid w:val="00422DDC"/>
    <w:rsid w:val="004242F2"/>
    <w:rsid w:val="004244DB"/>
    <w:rsid w:val="004248AC"/>
    <w:rsid w:val="004249B4"/>
    <w:rsid w:val="004249D4"/>
    <w:rsid w:val="00424B9E"/>
    <w:rsid w:val="00424F5E"/>
    <w:rsid w:val="004251F6"/>
    <w:rsid w:val="00425EB7"/>
    <w:rsid w:val="00426459"/>
    <w:rsid w:val="00426BC9"/>
    <w:rsid w:val="00426EE4"/>
    <w:rsid w:val="004277BB"/>
    <w:rsid w:val="00427AAC"/>
    <w:rsid w:val="00427B83"/>
    <w:rsid w:val="00427FE8"/>
    <w:rsid w:val="00430120"/>
    <w:rsid w:val="00430AF5"/>
    <w:rsid w:val="00430C40"/>
    <w:rsid w:val="0043127E"/>
    <w:rsid w:val="00431F4D"/>
    <w:rsid w:val="00431F93"/>
    <w:rsid w:val="004324B0"/>
    <w:rsid w:val="00432CEF"/>
    <w:rsid w:val="00432D3D"/>
    <w:rsid w:val="00432DD6"/>
    <w:rsid w:val="004331DF"/>
    <w:rsid w:val="004335EF"/>
    <w:rsid w:val="00433AB9"/>
    <w:rsid w:val="00434475"/>
    <w:rsid w:val="00434CBB"/>
    <w:rsid w:val="00434EC6"/>
    <w:rsid w:val="00436248"/>
    <w:rsid w:val="00436707"/>
    <w:rsid w:val="00436BC6"/>
    <w:rsid w:val="00436E42"/>
    <w:rsid w:val="00437638"/>
    <w:rsid w:val="004376C4"/>
    <w:rsid w:val="004376DD"/>
    <w:rsid w:val="00437D0E"/>
    <w:rsid w:val="00437D57"/>
    <w:rsid w:val="004400B0"/>
    <w:rsid w:val="004405AB"/>
    <w:rsid w:val="004411DF"/>
    <w:rsid w:val="0044179A"/>
    <w:rsid w:val="00441B5B"/>
    <w:rsid w:val="00441D0B"/>
    <w:rsid w:val="00442457"/>
    <w:rsid w:val="0044275F"/>
    <w:rsid w:val="00442BA0"/>
    <w:rsid w:val="00442F3D"/>
    <w:rsid w:val="0044346A"/>
    <w:rsid w:val="0044368D"/>
    <w:rsid w:val="00443C7C"/>
    <w:rsid w:val="004446BA"/>
    <w:rsid w:val="004446FC"/>
    <w:rsid w:val="00444980"/>
    <w:rsid w:val="00445ABB"/>
    <w:rsid w:val="00445D7F"/>
    <w:rsid w:val="00446073"/>
    <w:rsid w:val="004468D1"/>
    <w:rsid w:val="004474A5"/>
    <w:rsid w:val="0044790F"/>
    <w:rsid w:val="00447A84"/>
    <w:rsid w:val="00450043"/>
    <w:rsid w:val="004501A6"/>
    <w:rsid w:val="00450387"/>
    <w:rsid w:val="00450C37"/>
    <w:rsid w:val="004517F5"/>
    <w:rsid w:val="00451867"/>
    <w:rsid w:val="00451E10"/>
    <w:rsid w:val="00451F31"/>
    <w:rsid w:val="00452185"/>
    <w:rsid w:val="00452444"/>
    <w:rsid w:val="00452635"/>
    <w:rsid w:val="00452AF7"/>
    <w:rsid w:val="00453271"/>
    <w:rsid w:val="00453423"/>
    <w:rsid w:val="00453AF5"/>
    <w:rsid w:val="0045401F"/>
    <w:rsid w:val="0045412B"/>
    <w:rsid w:val="00454344"/>
    <w:rsid w:val="004543B5"/>
    <w:rsid w:val="004543E1"/>
    <w:rsid w:val="00454A4B"/>
    <w:rsid w:val="00454FA6"/>
    <w:rsid w:val="0045568B"/>
    <w:rsid w:val="00455B7A"/>
    <w:rsid w:val="00456A3E"/>
    <w:rsid w:val="00456BFE"/>
    <w:rsid w:val="00456EA6"/>
    <w:rsid w:val="00457858"/>
    <w:rsid w:val="00457D5A"/>
    <w:rsid w:val="00457EE1"/>
    <w:rsid w:val="00457F27"/>
    <w:rsid w:val="004606EA"/>
    <w:rsid w:val="004612F1"/>
    <w:rsid w:val="004613E0"/>
    <w:rsid w:val="00461965"/>
    <w:rsid w:val="00461A00"/>
    <w:rsid w:val="00462FEB"/>
    <w:rsid w:val="0046362D"/>
    <w:rsid w:val="00463ADA"/>
    <w:rsid w:val="00464793"/>
    <w:rsid w:val="0046549A"/>
    <w:rsid w:val="00465725"/>
    <w:rsid w:val="00465E1E"/>
    <w:rsid w:val="0046723C"/>
    <w:rsid w:val="00467995"/>
    <w:rsid w:val="00467C19"/>
    <w:rsid w:val="00467FB2"/>
    <w:rsid w:val="0047008B"/>
    <w:rsid w:val="004701C2"/>
    <w:rsid w:val="00470711"/>
    <w:rsid w:val="0047077B"/>
    <w:rsid w:val="00470AE5"/>
    <w:rsid w:val="00470B14"/>
    <w:rsid w:val="00470CC3"/>
    <w:rsid w:val="00470D90"/>
    <w:rsid w:val="00471163"/>
    <w:rsid w:val="00471AB5"/>
    <w:rsid w:val="00471BB8"/>
    <w:rsid w:val="00472244"/>
    <w:rsid w:val="0047263D"/>
    <w:rsid w:val="00472755"/>
    <w:rsid w:val="00473B4E"/>
    <w:rsid w:val="00473FF7"/>
    <w:rsid w:val="00474525"/>
    <w:rsid w:val="00474F1C"/>
    <w:rsid w:val="00475014"/>
    <w:rsid w:val="004757FF"/>
    <w:rsid w:val="0047583F"/>
    <w:rsid w:val="00475AFC"/>
    <w:rsid w:val="0047635E"/>
    <w:rsid w:val="00476453"/>
    <w:rsid w:val="00476669"/>
    <w:rsid w:val="00476B17"/>
    <w:rsid w:val="00476D5F"/>
    <w:rsid w:val="004771C9"/>
    <w:rsid w:val="004773FE"/>
    <w:rsid w:val="00477AEE"/>
    <w:rsid w:val="00477F12"/>
    <w:rsid w:val="00480093"/>
    <w:rsid w:val="0048029E"/>
    <w:rsid w:val="004803FC"/>
    <w:rsid w:val="00480601"/>
    <w:rsid w:val="00480A69"/>
    <w:rsid w:val="00480BD6"/>
    <w:rsid w:val="004810FF"/>
    <w:rsid w:val="0048210E"/>
    <w:rsid w:val="004824AB"/>
    <w:rsid w:val="004824BE"/>
    <w:rsid w:val="004828AC"/>
    <w:rsid w:val="00482E56"/>
    <w:rsid w:val="00482F5C"/>
    <w:rsid w:val="00483805"/>
    <w:rsid w:val="00483DBA"/>
    <w:rsid w:val="00483EA1"/>
    <w:rsid w:val="004845D6"/>
    <w:rsid w:val="004849CD"/>
    <w:rsid w:val="004852FA"/>
    <w:rsid w:val="00485549"/>
    <w:rsid w:val="0048570B"/>
    <w:rsid w:val="004858AE"/>
    <w:rsid w:val="00485C01"/>
    <w:rsid w:val="004866F5"/>
    <w:rsid w:val="00486E96"/>
    <w:rsid w:val="00487C8D"/>
    <w:rsid w:val="00487EC9"/>
    <w:rsid w:val="004909CF"/>
    <w:rsid w:val="00492006"/>
    <w:rsid w:val="0049203F"/>
    <w:rsid w:val="00492AB0"/>
    <w:rsid w:val="00492E6A"/>
    <w:rsid w:val="0049314E"/>
    <w:rsid w:val="00493AF6"/>
    <w:rsid w:val="00493BF5"/>
    <w:rsid w:val="00493E2A"/>
    <w:rsid w:val="004941C2"/>
    <w:rsid w:val="004941F4"/>
    <w:rsid w:val="004943AF"/>
    <w:rsid w:val="0049446B"/>
    <w:rsid w:val="0049516C"/>
    <w:rsid w:val="004954E5"/>
    <w:rsid w:val="004955DD"/>
    <w:rsid w:val="00495C24"/>
    <w:rsid w:val="00496214"/>
    <w:rsid w:val="004963D9"/>
    <w:rsid w:val="00497136"/>
    <w:rsid w:val="00497262"/>
    <w:rsid w:val="004A0239"/>
    <w:rsid w:val="004A081E"/>
    <w:rsid w:val="004A099F"/>
    <w:rsid w:val="004A0A4D"/>
    <w:rsid w:val="004A1591"/>
    <w:rsid w:val="004A17A9"/>
    <w:rsid w:val="004A1981"/>
    <w:rsid w:val="004A27AA"/>
    <w:rsid w:val="004A32FA"/>
    <w:rsid w:val="004A388C"/>
    <w:rsid w:val="004A391A"/>
    <w:rsid w:val="004A3924"/>
    <w:rsid w:val="004A3B1F"/>
    <w:rsid w:val="004A3B30"/>
    <w:rsid w:val="004A476E"/>
    <w:rsid w:val="004A55FB"/>
    <w:rsid w:val="004A57E9"/>
    <w:rsid w:val="004A5998"/>
    <w:rsid w:val="004A5DA9"/>
    <w:rsid w:val="004A6145"/>
    <w:rsid w:val="004A6511"/>
    <w:rsid w:val="004A65D9"/>
    <w:rsid w:val="004A66E5"/>
    <w:rsid w:val="004A7D77"/>
    <w:rsid w:val="004B0A0F"/>
    <w:rsid w:val="004B12AF"/>
    <w:rsid w:val="004B1ADC"/>
    <w:rsid w:val="004B27EF"/>
    <w:rsid w:val="004B2A94"/>
    <w:rsid w:val="004B2B00"/>
    <w:rsid w:val="004B2EC7"/>
    <w:rsid w:val="004B331A"/>
    <w:rsid w:val="004B403E"/>
    <w:rsid w:val="004B40E3"/>
    <w:rsid w:val="004B47B7"/>
    <w:rsid w:val="004B4C16"/>
    <w:rsid w:val="004B5245"/>
    <w:rsid w:val="004B578B"/>
    <w:rsid w:val="004B65DC"/>
    <w:rsid w:val="004B671D"/>
    <w:rsid w:val="004B67DA"/>
    <w:rsid w:val="004B681E"/>
    <w:rsid w:val="004B6906"/>
    <w:rsid w:val="004B6B8F"/>
    <w:rsid w:val="004B70ED"/>
    <w:rsid w:val="004B7367"/>
    <w:rsid w:val="004C0038"/>
    <w:rsid w:val="004C03BF"/>
    <w:rsid w:val="004C0C18"/>
    <w:rsid w:val="004C0F54"/>
    <w:rsid w:val="004C0FDD"/>
    <w:rsid w:val="004C1009"/>
    <w:rsid w:val="004C1265"/>
    <w:rsid w:val="004C1372"/>
    <w:rsid w:val="004C1E0E"/>
    <w:rsid w:val="004C1F6A"/>
    <w:rsid w:val="004C2272"/>
    <w:rsid w:val="004C2473"/>
    <w:rsid w:val="004C2901"/>
    <w:rsid w:val="004C29C9"/>
    <w:rsid w:val="004C318B"/>
    <w:rsid w:val="004C347A"/>
    <w:rsid w:val="004C38DE"/>
    <w:rsid w:val="004C435E"/>
    <w:rsid w:val="004C44CA"/>
    <w:rsid w:val="004C4720"/>
    <w:rsid w:val="004C4D69"/>
    <w:rsid w:val="004C4EDC"/>
    <w:rsid w:val="004C4FD9"/>
    <w:rsid w:val="004C52D4"/>
    <w:rsid w:val="004C62AF"/>
    <w:rsid w:val="004C6654"/>
    <w:rsid w:val="004C66B9"/>
    <w:rsid w:val="004C6E29"/>
    <w:rsid w:val="004C72BF"/>
    <w:rsid w:val="004C7AB9"/>
    <w:rsid w:val="004D011C"/>
    <w:rsid w:val="004D09FF"/>
    <w:rsid w:val="004D0A8E"/>
    <w:rsid w:val="004D0C0F"/>
    <w:rsid w:val="004D0F8E"/>
    <w:rsid w:val="004D0FDA"/>
    <w:rsid w:val="004D13B1"/>
    <w:rsid w:val="004D177C"/>
    <w:rsid w:val="004D1789"/>
    <w:rsid w:val="004D1A16"/>
    <w:rsid w:val="004D22E9"/>
    <w:rsid w:val="004D255B"/>
    <w:rsid w:val="004D26D5"/>
    <w:rsid w:val="004D2B55"/>
    <w:rsid w:val="004D2D2D"/>
    <w:rsid w:val="004D313A"/>
    <w:rsid w:val="004D3418"/>
    <w:rsid w:val="004D353E"/>
    <w:rsid w:val="004D380A"/>
    <w:rsid w:val="004D4021"/>
    <w:rsid w:val="004D451D"/>
    <w:rsid w:val="004D46B2"/>
    <w:rsid w:val="004D47C4"/>
    <w:rsid w:val="004D4869"/>
    <w:rsid w:val="004D4BCF"/>
    <w:rsid w:val="004D4C1D"/>
    <w:rsid w:val="004D4F5A"/>
    <w:rsid w:val="004D50D9"/>
    <w:rsid w:val="004D533F"/>
    <w:rsid w:val="004D591A"/>
    <w:rsid w:val="004D5DE3"/>
    <w:rsid w:val="004D60D8"/>
    <w:rsid w:val="004D615F"/>
    <w:rsid w:val="004D61AE"/>
    <w:rsid w:val="004D63B4"/>
    <w:rsid w:val="004D65C8"/>
    <w:rsid w:val="004D68BC"/>
    <w:rsid w:val="004D68EF"/>
    <w:rsid w:val="004D7740"/>
    <w:rsid w:val="004D792B"/>
    <w:rsid w:val="004E0455"/>
    <w:rsid w:val="004E05A4"/>
    <w:rsid w:val="004E0908"/>
    <w:rsid w:val="004E0B3D"/>
    <w:rsid w:val="004E0F61"/>
    <w:rsid w:val="004E1E85"/>
    <w:rsid w:val="004E205C"/>
    <w:rsid w:val="004E25F3"/>
    <w:rsid w:val="004E2619"/>
    <w:rsid w:val="004E2AC6"/>
    <w:rsid w:val="004E34ED"/>
    <w:rsid w:val="004E3594"/>
    <w:rsid w:val="004E35EF"/>
    <w:rsid w:val="004E36B7"/>
    <w:rsid w:val="004E3784"/>
    <w:rsid w:val="004E3924"/>
    <w:rsid w:val="004E3E75"/>
    <w:rsid w:val="004E3F7F"/>
    <w:rsid w:val="004E48A0"/>
    <w:rsid w:val="004E4CAD"/>
    <w:rsid w:val="004E4E98"/>
    <w:rsid w:val="004E52F9"/>
    <w:rsid w:val="004E6004"/>
    <w:rsid w:val="004E62A9"/>
    <w:rsid w:val="004E6935"/>
    <w:rsid w:val="004E6A4E"/>
    <w:rsid w:val="004E7490"/>
    <w:rsid w:val="004E78EE"/>
    <w:rsid w:val="004E7C37"/>
    <w:rsid w:val="004E7D7D"/>
    <w:rsid w:val="004F00E5"/>
    <w:rsid w:val="004F07D3"/>
    <w:rsid w:val="004F1289"/>
    <w:rsid w:val="004F1328"/>
    <w:rsid w:val="004F17E1"/>
    <w:rsid w:val="004F21F6"/>
    <w:rsid w:val="004F2859"/>
    <w:rsid w:val="004F3158"/>
    <w:rsid w:val="004F331A"/>
    <w:rsid w:val="004F4610"/>
    <w:rsid w:val="004F53DF"/>
    <w:rsid w:val="004F5836"/>
    <w:rsid w:val="004F5A8C"/>
    <w:rsid w:val="004F5D77"/>
    <w:rsid w:val="004F6247"/>
    <w:rsid w:val="004F639B"/>
    <w:rsid w:val="004F6452"/>
    <w:rsid w:val="004F7A23"/>
    <w:rsid w:val="004F7A40"/>
    <w:rsid w:val="004F7A4E"/>
    <w:rsid w:val="004F7CC1"/>
    <w:rsid w:val="004F7D0B"/>
    <w:rsid w:val="004F7F26"/>
    <w:rsid w:val="005000FC"/>
    <w:rsid w:val="005003B8"/>
    <w:rsid w:val="0050073E"/>
    <w:rsid w:val="00500B53"/>
    <w:rsid w:val="00501021"/>
    <w:rsid w:val="0050121C"/>
    <w:rsid w:val="005017EA"/>
    <w:rsid w:val="0050188B"/>
    <w:rsid w:val="00501E57"/>
    <w:rsid w:val="00501FFB"/>
    <w:rsid w:val="00503063"/>
    <w:rsid w:val="005034FE"/>
    <w:rsid w:val="00503757"/>
    <w:rsid w:val="00503AF9"/>
    <w:rsid w:val="00503BE9"/>
    <w:rsid w:val="00503DCB"/>
    <w:rsid w:val="005040B3"/>
    <w:rsid w:val="005041FA"/>
    <w:rsid w:val="00504268"/>
    <w:rsid w:val="00504658"/>
    <w:rsid w:val="00504732"/>
    <w:rsid w:val="0050524F"/>
    <w:rsid w:val="005052BB"/>
    <w:rsid w:val="005059F1"/>
    <w:rsid w:val="00505BD2"/>
    <w:rsid w:val="00505EDD"/>
    <w:rsid w:val="00506533"/>
    <w:rsid w:val="005066CD"/>
    <w:rsid w:val="00506D3C"/>
    <w:rsid w:val="00507377"/>
    <w:rsid w:val="00507472"/>
    <w:rsid w:val="00507D7E"/>
    <w:rsid w:val="00510448"/>
    <w:rsid w:val="00510496"/>
    <w:rsid w:val="0051095B"/>
    <w:rsid w:val="00511A1F"/>
    <w:rsid w:val="00511AD4"/>
    <w:rsid w:val="00511AEA"/>
    <w:rsid w:val="00511D6D"/>
    <w:rsid w:val="00511FFC"/>
    <w:rsid w:val="005126F1"/>
    <w:rsid w:val="0051278A"/>
    <w:rsid w:val="00513590"/>
    <w:rsid w:val="00513FDB"/>
    <w:rsid w:val="005140C6"/>
    <w:rsid w:val="00514403"/>
    <w:rsid w:val="005146FB"/>
    <w:rsid w:val="005147E6"/>
    <w:rsid w:val="00514AFF"/>
    <w:rsid w:val="0051517B"/>
    <w:rsid w:val="005153D8"/>
    <w:rsid w:val="0051591B"/>
    <w:rsid w:val="00515AE6"/>
    <w:rsid w:val="00515D4E"/>
    <w:rsid w:val="005161B3"/>
    <w:rsid w:val="00516E6B"/>
    <w:rsid w:val="005179A6"/>
    <w:rsid w:val="00520879"/>
    <w:rsid w:val="00520D19"/>
    <w:rsid w:val="005216A7"/>
    <w:rsid w:val="00521799"/>
    <w:rsid w:val="005220E5"/>
    <w:rsid w:val="00522ABC"/>
    <w:rsid w:val="00522D6E"/>
    <w:rsid w:val="005230D8"/>
    <w:rsid w:val="00523774"/>
    <w:rsid w:val="00524C02"/>
    <w:rsid w:val="00525553"/>
    <w:rsid w:val="00525EBB"/>
    <w:rsid w:val="00526361"/>
    <w:rsid w:val="00527214"/>
    <w:rsid w:val="0052747D"/>
    <w:rsid w:val="00527590"/>
    <w:rsid w:val="005279A3"/>
    <w:rsid w:val="005279AC"/>
    <w:rsid w:val="00527F1B"/>
    <w:rsid w:val="005301C9"/>
    <w:rsid w:val="0053036F"/>
    <w:rsid w:val="00530470"/>
    <w:rsid w:val="00530B48"/>
    <w:rsid w:val="00530EA4"/>
    <w:rsid w:val="00530FDF"/>
    <w:rsid w:val="00531072"/>
    <w:rsid w:val="00531482"/>
    <w:rsid w:val="00531520"/>
    <w:rsid w:val="00531A7F"/>
    <w:rsid w:val="00531CD8"/>
    <w:rsid w:val="00532106"/>
    <w:rsid w:val="00532D8D"/>
    <w:rsid w:val="00533166"/>
    <w:rsid w:val="00533B5C"/>
    <w:rsid w:val="00533D91"/>
    <w:rsid w:val="00534140"/>
    <w:rsid w:val="0053471B"/>
    <w:rsid w:val="00535002"/>
    <w:rsid w:val="00535006"/>
    <w:rsid w:val="005358A9"/>
    <w:rsid w:val="005359A2"/>
    <w:rsid w:val="00536AC0"/>
    <w:rsid w:val="00537557"/>
    <w:rsid w:val="00537B36"/>
    <w:rsid w:val="00537B90"/>
    <w:rsid w:val="00537C89"/>
    <w:rsid w:val="005401A9"/>
    <w:rsid w:val="00540491"/>
    <w:rsid w:val="00540545"/>
    <w:rsid w:val="00540606"/>
    <w:rsid w:val="00540745"/>
    <w:rsid w:val="00540A59"/>
    <w:rsid w:val="005411E8"/>
    <w:rsid w:val="00542737"/>
    <w:rsid w:val="00542C5A"/>
    <w:rsid w:val="00542E8E"/>
    <w:rsid w:val="00543197"/>
    <w:rsid w:val="00543750"/>
    <w:rsid w:val="00543827"/>
    <w:rsid w:val="00543E86"/>
    <w:rsid w:val="00544C47"/>
    <w:rsid w:val="00544D1C"/>
    <w:rsid w:val="00544D82"/>
    <w:rsid w:val="00544F9E"/>
    <w:rsid w:val="0054534C"/>
    <w:rsid w:val="005455A6"/>
    <w:rsid w:val="005458C3"/>
    <w:rsid w:val="00545963"/>
    <w:rsid w:val="00545ADA"/>
    <w:rsid w:val="00545DBA"/>
    <w:rsid w:val="00546978"/>
    <w:rsid w:val="00546CA9"/>
    <w:rsid w:val="00546F7A"/>
    <w:rsid w:val="00546FE7"/>
    <w:rsid w:val="005473B3"/>
    <w:rsid w:val="00547970"/>
    <w:rsid w:val="00551023"/>
    <w:rsid w:val="00551265"/>
    <w:rsid w:val="0055141B"/>
    <w:rsid w:val="005520C5"/>
    <w:rsid w:val="0055219B"/>
    <w:rsid w:val="00552242"/>
    <w:rsid w:val="0055247A"/>
    <w:rsid w:val="0055253A"/>
    <w:rsid w:val="005527B4"/>
    <w:rsid w:val="005533BF"/>
    <w:rsid w:val="00553816"/>
    <w:rsid w:val="00553E26"/>
    <w:rsid w:val="0055409A"/>
    <w:rsid w:val="00554C6F"/>
    <w:rsid w:val="00554F94"/>
    <w:rsid w:val="00554FF1"/>
    <w:rsid w:val="00555151"/>
    <w:rsid w:val="00555572"/>
    <w:rsid w:val="00556263"/>
    <w:rsid w:val="005562F1"/>
    <w:rsid w:val="005563C1"/>
    <w:rsid w:val="005567B0"/>
    <w:rsid w:val="00557E0A"/>
    <w:rsid w:val="005604FC"/>
    <w:rsid w:val="00560A47"/>
    <w:rsid w:val="00560B91"/>
    <w:rsid w:val="00560C48"/>
    <w:rsid w:val="00560D1C"/>
    <w:rsid w:val="00561443"/>
    <w:rsid w:val="005619C0"/>
    <w:rsid w:val="00562315"/>
    <w:rsid w:val="0056251B"/>
    <w:rsid w:val="00562D80"/>
    <w:rsid w:val="00562E6A"/>
    <w:rsid w:val="00562F93"/>
    <w:rsid w:val="0056302B"/>
    <w:rsid w:val="005631BD"/>
    <w:rsid w:val="00563492"/>
    <w:rsid w:val="00563BAF"/>
    <w:rsid w:val="0056425E"/>
    <w:rsid w:val="005647B9"/>
    <w:rsid w:val="00564FD4"/>
    <w:rsid w:val="00565181"/>
    <w:rsid w:val="0056534E"/>
    <w:rsid w:val="005653B6"/>
    <w:rsid w:val="00565632"/>
    <w:rsid w:val="005663EE"/>
    <w:rsid w:val="005666F0"/>
    <w:rsid w:val="00566D19"/>
    <w:rsid w:val="00566FFA"/>
    <w:rsid w:val="00567176"/>
    <w:rsid w:val="005673B3"/>
    <w:rsid w:val="0056767C"/>
    <w:rsid w:val="0057002C"/>
    <w:rsid w:val="00570810"/>
    <w:rsid w:val="00570CEB"/>
    <w:rsid w:val="00570D76"/>
    <w:rsid w:val="005710C9"/>
    <w:rsid w:val="00571142"/>
    <w:rsid w:val="00571199"/>
    <w:rsid w:val="00571B5C"/>
    <w:rsid w:val="00571C8F"/>
    <w:rsid w:val="00572323"/>
    <w:rsid w:val="00572DC0"/>
    <w:rsid w:val="00572EF3"/>
    <w:rsid w:val="00572F12"/>
    <w:rsid w:val="00572FCF"/>
    <w:rsid w:val="00573140"/>
    <w:rsid w:val="00573214"/>
    <w:rsid w:val="005736F3"/>
    <w:rsid w:val="00573D70"/>
    <w:rsid w:val="00574327"/>
    <w:rsid w:val="005743B9"/>
    <w:rsid w:val="005748F1"/>
    <w:rsid w:val="00575CDE"/>
    <w:rsid w:val="00575F0C"/>
    <w:rsid w:val="00576553"/>
    <w:rsid w:val="005765F8"/>
    <w:rsid w:val="005768DA"/>
    <w:rsid w:val="00576F3A"/>
    <w:rsid w:val="005771F8"/>
    <w:rsid w:val="00577291"/>
    <w:rsid w:val="0057793F"/>
    <w:rsid w:val="005779F9"/>
    <w:rsid w:val="00577D5E"/>
    <w:rsid w:val="00577EE8"/>
    <w:rsid w:val="0058000F"/>
    <w:rsid w:val="0058033E"/>
    <w:rsid w:val="005804CC"/>
    <w:rsid w:val="005805A2"/>
    <w:rsid w:val="0058066B"/>
    <w:rsid w:val="00580CD6"/>
    <w:rsid w:val="00580F6B"/>
    <w:rsid w:val="005818DB"/>
    <w:rsid w:val="00581EAA"/>
    <w:rsid w:val="005822F1"/>
    <w:rsid w:val="00582682"/>
    <w:rsid w:val="00582B43"/>
    <w:rsid w:val="00582D09"/>
    <w:rsid w:val="00582F9F"/>
    <w:rsid w:val="00582FC3"/>
    <w:rsid w:val="00583382"/>
    <w:rsid w:val="00583753"/>
    <w:rsid w:val="00583C6C"/>
    <w:rsid w:val="00583F1E"/>
    <w:rsid w:val="005840F3"/>
    <w:rsid w:val="0058424D"/>
    <w:rsid w:val="00584358"/>
    <w:rsid w:val="00584A5C"/>
    <w:rsid w:val="00584EA5"/>
    <w:rsid w:val="00585099"/>
    <w:rsid w:val="005851CB"/>
    <w:rsid w:val="005854CA"/>
    <w:rsid w:val="0058610E"/>
    <w:rsid w:val="00586C02"/>
    <w:rsid w:val="00586E39"/>
    <w:rsid w:val="00586F48"/>
    <w:rsid w:val="0058720D"/>
    <w:rsid w:val="005875F6"/>
    <w:rsid w:val="00587BCC"/>
    <w:rsid w:val="0059027F"/>
    <w:rsid w:val="00590901"/>
    <w:rsid w:val="00590E70"/>
    <w:rsid w:val="00590EDB"/>
    <w:rsid w:val="005912EF"/>
    <w:rsid w:val="00591912"/>
    <w:rsid w:val="0059191B"/>
    <w:rsid w:val="00591F33"/>
    <w:rsid w:val="0059265F"/>
    <w:rsid w:val="00592EC4"/>
    <w:rsid w:val="005935B3"/>
    <w:rsid w:val="00593C64"/>
    <w:rsid w:val="005940F9"/>
    <w:rsid w:val="00594703"/>
    <w:rsid w:val="00594DDD"/>
    <w:rsid w:val="00595215"/>
    <w:rsid w:val="0059570B"/>
    <w:rsid w:val="0059599F"/>
    <w:rsid w:val="00595E0C"/>
    <w:rsid w:val="00595F08"/>
    <w:rsid w:val="005960DA"/>
    <w:rsid w:val="0059618A"/>
    <w:rsid w:val="00596BBE"/>
    <w:rsid w:val="00596F5F"/>
    <w:rsid w:val="005971B7"/>
    <w:rsid w:val="005975E6"/>
    <w:rsid w:val="005A000F"/>
    <w:rsid w:val="005A042F"/>
    <w:rsid w:val="005A0799"/>
    <w:rsid w:val="005A081C"/>
    <w:rsid w:val="005A0A3E"/>
    <w:rsid w:val="005A0AA8"/>
    <w:rsid w:val="005A0C06"/>
    <w:rsid w:val="005A0F42"/>
    <w:rsid w:val="005A16F5"/>
    <w:rsid w:val="005A19B7"/>
    <w:rsid w:val="005A1DCD"/>
    <w:rsid w:val="005A2532"/>
    <w:rsid w:val="005A2B6C"/>
    <w:rsid w:val="005A2D5B"/>
    <w:rsid w:val="005A3E3F"/>
    <w:rsid w:val="005A4011"/>
    <w:rsid w:val="005A41DF"/>
    <w:rsid w:val="005A41F8"/>
    <w:rsid w:val="005A48C6"/>
    <w:rsid w:val="005A4943"/>
    <w:rsid w:val="005A4C84"/>
    <w:rsid w:val="005A4EED"/>
    <w:rsid w:val="005A5096"/>
    <w:rsid w:val="005A5111"/>
    <w:rsid w:val="005A5717"/>
    <w:rsid w:val="005A60BF"/>
    <w:rsid w:val="005A6273"/>
    <w:rsid w:val="005A632E"/>
    <w:rsid w:val="005A6677"/>
    <w:rsid w:val="005A6F6B"/>
    <w:rsid w:val="005A7026"/>
    <w:rsid w:val="005A747D"/>
    <w:rsid w:val="005A77BC"/>
    <w:rsid w:val="005A7AFA"/>
    <w:rsid w:val="005A7E13"/>
    <w:rsid w:val="005A7FDF"/>
    <w:rsid w:val="005B036B"/>
    <w:rsid w:val="005B085F"/>
    <w:rsid w:val="005B0B37"/>
    <w:rsid w:val="005B0CC8"/>
    <w:rsid w:val="005B17C6"/>
    <w:rsid w:val="005B1B44"/>
    <w:rsid w:val="005B246B"/>
    <w:rsid w:val="005B269C"/>
    <w:rsid w:val="005B2747"/>
    <w:rsid w:val="005B2B4C"/>
    <w:rsid w:val="005B3B94"/>
    <w:rsid w:val="005B3E7B"/>
    <w:rsid w:val="005B4AA0"/>
    <w:rsid w:val="005B4CAA"/>
    <w:rsid w:val="005B4F3A"/>
    <w:rsid w:val="005B516B"/>
    <w:rsid w:val="005B5287"/>
    <w:rsid w:val="005B5335"/>
    <w:rsid w:val="005B54FE"/>
    <w:rsid w:val="005B5606"/>
    <w:rsid w:val="005B57CA"/>
    <w:rsid w:val="005B5E35"/>
    <w:rsid w:val="005B5E59"/>
    <w:rsid w:val="005B6473"/>
    <w:rsid w:val="005B6FE9"/>
    <w:rsid w:val="005B71DA"/>
    <w:rsid w:val="005B7283"/>
    <w:rsid w:val="005B74C1"/>
    <w:rsid w:val="005B7512"/>
    <w:rsid w:val="005B7AD7"/>
    <w:rsid w:val="005C00C1"/>
    <w:rsid w:val="005C00CB"/>
    <w:rsid w:val="005C0989"/>
    <w:rsid w:val="005C0CDB"/>
    <w:rsid w:val="005C10B3"/>
    <w:rsid w:val="005C114B"/>
    <w:rsid w:val="005C2189"/>
    <w:rsid w:val="005C26B5"/>
    <w:rsid w:val="005C2A96"/>
    <w:rsid w:val="005C32B8"/>
    <w:rsid w:val="005C37A1"/>
    <w:rsid w:val="005C4190"/>
    <w:rsid w:val="005C4207"/>
    <w:rsid w:val="005C4B32"/>
    <w:rsid w:val="005C4EE9"/>
    <w:rsid w:val="005C53F7"/>
    <w:rsid w:val="005C54C7"/>
    <w:rsid w:val="005C6881"/>
    <w:rsid w:val="005C6A94"/>
    <w:rsid w:val="005D06A5"/>
    <w:rsid w:val="005D0726"/>
    <w:rsid w:val="005D0768"/>
    <w:rsid w:val="005D0B69"/>
    <w:rsid w:val="005D0CCB"/>
    <w:rsid w:val="005D1039"/>
    <w:rsid w:val="005D108E"/>
    <w:rsid w:val="005D13A9"/>
    <w:rsid w:val="005D1578"/>
    <w:rsid w:val="005D1700"/>
    <w:rsid w:val="005D1A5E"/>
    <w:rsid w:val="005D2257"/>
    <w:rsid w:val="005D22B1"/>
    <w:rsid w:val="005D2DCA"/>
    <w:rsid w:val="005D32A3"/>
    <w:rsid w:val="005D3767"/>
    <w:rsid w:val="005D3B3F"/>
    <w:rsid w:val="005D41E5"/>
    <w:rsid w:val="005D5915"/>
    <w:rsid w:val="005D6311"/>
    <w:rsid w:val="005D6A88"/>
    <w:rsid w:val="005D6B73"/>
    <w:rsid w:val="005D6F27"/>
    <w:rsid w:val="005D723C"/>
    <w:rsid w:val="005D72D6"/>
    <w:rsid w:val="005D7BC2"/>
    <w:rsid w:val="005D7CCC"/>
    <w:rsid w:val="005E0506"/>
    <w:rsid w:val="005E0BCE"/>
    <w:rsid w:val="005E0F03"/>
    <w:rsid w:val="005E113B"/>
    <w:rsid w:val="005E11E5"/>
    <w:rsid w:val="005E147F"/>
    <w:rsid w:val="005E1974"/>
    <w:rsid w:val="005E19B4"/>
    <w:rsid w:val="005E1C0A"/>
    <w:rsid w:val="005E1DD2"/>
    <w:rsid w:val="005E20BE"/>
    <w:rsid w:val="005E218F"/>
    <w:rsid w:val="005E22AB"/>
    <w:rsid w:val="005E2609"/>
    <w:rsid w:val="005E30A7"/>
    <w:rsid w:val="005E311B"/>
    <w:rsid w:val="005E319F"/>
    <w:rsid w:val="005E3575"/>
    <w:rsid w:val="005E3576"/>
    <w:rsid w:val="005E37F1"/>
    <w:rsid w:val="005E38D4"/>
    <w:rsid w:val="005E396F"/>
    <w:rsid w:val="005E39E7"/>
    <w:rsid w:val="005E39E8"/>
    <w:rsid w:val="005E3CCD"/>
    <w:rsid w:val="005E3E24"/>
    <w:rsid w:val="005E3E95"/>
    <w:rsid w:val="005E41DC"/>
    <w:rsid w:val="005E4A79"/>
    <w:rsid w:val="005E4BAF"/>
    <w:rsid w:val="005E4E75"/>
    <w:rsid w:val="005E50FB"/>
    <w:rsid w:val="005E5159"/>
    <w:rsid w:val="005E5340"/>
    <w:rsid w:val="005E5517"/>
    <w:rsid w:val="005E5AF7"/>
    <w:rsid w:val="005E6D47"/>
    <w:rsid w:val="005E742E"/>
    <w:rsid w:val="005E78C7"/>
    <w:rsid w:val="005E7B84"/>
    <w:rsid w:val="005E7E32"/>
    <w:rsid w:val="005E7E71"/>
    <w:rsid w:val="005F0483"/>
    <w:rsid w:val="005F0D19"/>
    <w:rsid w:val="005F0E90"/>
    <w:rsid w:val="005F0F94"/>
    <w:rsid w:val="005F1168"/>
    <w:rsid w:val="005F121D"/>
    <w:rsid w:val="005F1408"/>
    <w:rsid w:val="005F1591"/>
    <w:rsid w:val="005F1868"/>
    <w:rsid w:val="005F1F8B"/>
    <w:rsid w:val="005F2384"/>
    <w:rsid w:val="005F2BA0"/>
    <w:rsid w:val="005F2CC4"/>
    <w:rsid w:val="005F2FBA"/>
    <w:rsid w:val="005F3374"/>
    <w:rsid w:val="005F3A52"/>
    <w:rsid w:val="005F3D09"/>
    <w:rsid w:val="005F3DFD"/>
    <w:rsid w:val="005F4956"/>
    <w:rsid w:val="005F4A03"/>
    <w:rsid w:val="005F4FEC"/>
    <w:rsid w:val="005F5626"/>
    <w:rsid w:val="005F5971"/>
    <w:rsid w:val="005F6869"/>
    <w:rsid w:val="005F6C0F"/>
    <w:rsid w:val="005F7E15"/>
    <w:rsid w:val="005F7F82"/>
    <w:rsid w:val="0060025A"/>
    <w:rsid w:val="00600B4C"/>
    <w:rsid w:val="00600E87"/>
    <w:rsid w:val="00601272"/>
    <w:rsid w:val="00601827"/>
    <w:rsid w:val="00601D8E"/>
    <w:rsid w:val="00601DE6"/>
    <w:rsid w:val="00602822"/>
    <w:rsid w:val="00603315"/>
    <w:rsid w:val="006035FF"/>
    <w:rsid w:val="0060456D"/>
    <w:rsid w:val="00604786"/>
    <w:rsid w:val="00604866"/>
    <w:rsid w:val="00604AE0"/>
    <w:rsid w:val="00604E0C"/>
    <w:rsid w:val="00605685"/>
    <w:rsid w:val="00605A60"/>
    <w:rsid w:val="00605BA4"/>
    <w:rsid w:val="0060673E"/>
    <w:rsid w:val="006068A9"/>
    <w:rsid w:val="006069F1"/>
    <w:rsid w:val="00606D6C"/>
    <w:rsid w:val="006071A9"/>
    <w:rsid w:val="006072F5"/>
    <w:rsid w:val="00607421"/>
    <w:rsid w:val="0060789C"/>
    <w:rsid w:val="00607915"/>
    <w:rsid w:val="00607AF5"/>
    <w:rsid w:val="00607B36"/>
    <w:rsid w:val="00610AEF"/>
    <w:rsid w:val="00610BB1"/>
    <w:rsid w:val="0061169E"/>
    <w:rsid w:val="006116F7"/>
    <w:rsid w:val="00611B9B"/>
    <w:rsid w:val="006124C8"/>
    <w:rsid w:val="006126EB"/>
    <w:rsid w:val="006129CF"/>
    <w:rsid w:val="00613133"/>
    <w:rsid w:val="00613840"/>
    <w:rsid w:val="0061385C"/>
    <w:rsid w:val="00614A03"/>
    <w:rsid w:val="006150C5"/>
    <w:rsid w:val="00615A39"/>
    <w:rsid w:val="00615F1A"/>
    <w:rsid w:val="006162C0"/>
    <w:rsid w:val="0061640D"/>
    <w:rsid w:val="006164C3"/>
    <w:rsid w:val="006167C8"/>
    <w:rsid w:val="0061727E"/>
    <w:rsid w:val="00617532"/>
    <w:rsid w:val="00617C37"/>
    <w:rsid w:val="00617C85"/>
    <w:rsid w:val="00617CD2"/>
    <w:rsid w:val="00617F0A"/>
    <w:rsid w:val="006200CE"/>
    <w:rsid w:val="00620688"/>
    <w:rsid w:val="00622628"/>
    <w:rsid w:val="0062297D"/>
    <w:rsid w:val="00622ACD"/>
    <w:rsid w:val="00622B22"/>
    <w:rsid w:val="00622B96"/>
    <w:rsid w:val="00622BCA"/>
    <w:rsid w:val="006239DD"/>
    <w:rsid w:val="006241BC"/>
    <w:rsid w:val="0062439D"/>
    <w:rsid w:val="0062450A"/>
    <w:rsid w:val="006246E9"/>
    <w:rsid w:val="006247CA"/>
    <w:rsid w:val="00624B3F"/>
    <w:rsid w:val="00624C47"/>
    <w:rsid w:val="00625D40"/>
    <w:rsid w:val="00625ED7"/>
    <w:rsid w:val="00626042"/>
    <w:rsid w:val="00626260"/>
    <w:rsid w:val="00626903"/>
    <w:rsid w:val="00626C5E"/>
    <w:rsid w:val="0062747B"/>
    <w:rsid w:val="00627869"/>
    <w:rsid w:val="00627F87"/>
    <w:rsid w:val="00630530"/>
    <w:rsid w:val="00630D31"/>
    <w:rsid w:val="00630F7E"/>
    <w:rsid w:val="006313AD"/>
    <w:rsid w:val="00631CC8"/>
    <w:rsid w:val="00631CDE"/>
    <w:rsid w:val="00631F1B"/>
    <w:rsid w:val="00632826"/>
    <w:rsid w:val="00632B5B"/>
    <w:rsid w:val="006334B3"/>
    <w:rsid w:val="00633F54"/>
    <w:rsid w:val="006340A3"/>
    <w:rsid w:val="006344D2"/>
    <w:rsid w:val="006344F4"/>
    <w:rsid w:val="006348B4"/>
    <w:rsid w:val="00634A8D"/>
    <w:rsid w:val="00634AF8"/>
    <w:rsid w:val="00634FC9"/>
    <w:rsid w:val="006353C7"/>
    <w:rsid w:val="006354F4"/>
    <w:rsid w:val="00635682"/>
    <w:rsid w:val="0063574A"/>
    <w:rsid w:val="006365FE"/>
    <w:rsid w:val="006371F2"/>
    <w:rsid w:val="006376F9"/>
    <w:rsid w:val="00637779"/>
    <w:rsid w:val="006379ED"/>
    <w:rsid w:val="00637B9C"/>
    <w:rsid w:val="00637E7A"/>
    <w:rsid w:val="00637FF3"/>
    <w:rsid w:val="006404A8"/>
    <w:rsid w:val="006415E3"/>
    <w:rsid w:val="00641995"/>
    <w:rsid w:val="0064235A"/>
    <w:rsid w:val="006423FF"/>
    <w:rsid w:val="006425AE"/>
    <w:rsid w:val="00642F3C"/>
    <w:rsid w:val="00643022"/>
    <w:rsid w:val="006431C9"/>
    <w:rsid w:val="00643C82"/>
    <w:rsid w:val="00644C2D"/>
    <w:rsid w:val="006451A1"/>
    <w:rsid w:val="00645215"/>
    <w:rsid w:val="006452D1"/>
    <w:rsid w:val="00645740"/>
    <w:rsid w:val="00645CF9"/>
    <w:rsid w:val="00646F21"/>
    <w:rsid w:val="00647190"/>
    <w:rsid w:val="00647522"/>
    <w:rsid w:val="006476D4"/>
    <w:rsid w:val="00647F41"/>
    <w:rsid w:val="006501D6"/>
    <w:rsid w:val="006501FA"/>
    <w:rsid w:val="006505E6"/>
    <w:rsid w:val="00650748"/>
    <w:rsid w:val="0065074B"/>
    <w:rsid w:val="00650E82"/>
    <w:rsid w:val="006513E7"/>
    <w:rsid w:val="0065176C"/>
    <w:rsid w:val="00651935"/>
    <w:rsid w:val="006519E2"/>
    <w:rsid w:val="00651F46"/>
    <w:rsid w:val="00651F82"/>
    <w:rsid w:val="0065233A"/>
    <w:rsid w:val="00652902"/>
    <w:rsid w:val="006532B5"/>
    <w:rsid w:val="006541FE"/>
    <w:rsid w:val="00654CAA"/>
    <w:rsid w:val="00655D68"/>
    <w:rsid w:val="00656064"/>
    <w:rsid w:val="00656104"/>
    <w:rsid w:val="00656528"/>
    <w:rsid w:val="00656637"/>
    <w:rsid w:val="006568C7"/>
    <w:rsid w:val="00656BCD"/>
    <w:rsid w:val="00656C3C"/>
    <w:rsid w:val="00656DE8"/>
    <w:rsid w:val="00656FE7"/>
    <w:rsid w:val="006571BE"/>
    <w:rsid w:val="0065723A"/>
    <w:rsid w:val="006574D5"/>
    <w:rsid w:val="00657FA8"/>
    <w:rsid w:val="006605DD"/>
    <w:rsid w:val="00660FCC"/>
    <w:rsid w:val="00661398"/>
    <w:rsid w:val="006615F2"/>
    <w:rsid w:val="00661A1F"/>
    <w:rsid w:val="00661BD7"/>
    <w:rsid w:val="00661D39"/>
    <w:rsid w:val="00661EE1"/>
    <w:rsid w:val="0066223E"/>
    <w:rsid w:val="0066248F"/>
    <w:rsid w:val="006624F2"/>
    <w:rsid w:val="00662D90"/>
    <w:rsid w:val="006635C3"/>
    <w:rsid w:val="00663BC9"/>
    <w:rsid w:val="00663CA3"/>
    <w:rsid w:val="00663CE5"/>
    <w:rsid w:val="006649AC"/>
    <w:rsid w:val="00665080"/>
    <w:rsid w:val="0066513F"/>
    <w:rsid w:val="00665B0B"/>
    <w:rsid w:val="006660A4"/>
    <w:rsid w:val="0066612F"/>
    <w:rsid w:val="006663B0"/>
    <w:rsid w:val="00666AC6"/>
    <w:rsid w:val="00666DA8"/>
    <w:rsid w:val="00666E89"/>
    <w:rsid w:val="00667440"/>
    <w:rsid w:val="0066794F"/>
    <w:rsid w:val="00670037"/>
    <w:rsid w:val="0067017C"/>
    <w:rsid w:val="00670556"/>
    <w:rsid w:val="00670779"/>
    <w:rsid w:val="006709FD"/>
    <w:rsid w:val="00670BB1"/>
    <w:rsid w:val="006710B7"/>
    <w:rsid w:val="006712B9"/>
    <w:rsid w:val="00671918"/>
    <w:rsid w:val="006722F9"/>
    <w:rsid w:val="006723B5"/>
    <w:rsid w:val="00672C2E"/>
    <w:rsid w:val="00673121"/>
    <w:rsid w:val="00673945"/>
    <w:rsid w:val="006748A3"/>
    <w:rsid w:val="00674A41"/>
    <w:rsid w:val="00674FB3"/>
    <w:rsid w:val="00675120"/>
    <w:rsid w:val="006754F9"/>
    <w:rsid w:val="00675868"/>
    <w:rsid w:val="00675A36"/>
    <w:rsid w:val="00675C7F"/>
    <w:rsid w:val="00675D8A"/>
    <w:rsid w:val="00675F2C"/>
    <w:rsid w:val="00675F7C"/>
    <w:rsid w:val="0067617B"/>
    <w:rsid w:val="006762BE"/>
    <w:rsid w:val="006769D9"/>
    <w:rsid w:val="00676B4E"/>
    <w:rsid w:val="00677198"/>
    <w:rsid w:val="0067743D"/>
    <w:rsid w:val="006774EF"/>
    <w:rsid w:val="00677694"/>
    <w:rsid w:val="00680372"/>
    <w:rsid w:val="00680563"/>
    <w:rsid w:val="00680B2D"/>
    <w:rsid w:val="00680DF4"/>
    <w:rsid w:val="00680F17"/>
    <w:rsid w:val="00681446"/>
    <w:rsid w:val="0068152F"/>
    <w:rsid w:val="0068158B"/>
    <w:rsid w:val="006817ED"/>
    <w:rsid w:val="006825E8"/>
    <w:rsid w:val="00683132"/>
    <w:rsid w:val="00683943"/>
    <w:rsid w:val="00683CC3"/>
    <w:rsid w:val="00683D2B"/>
    <w:rsid w:val="00683DFE"/>
    <w:rsid w:val="006846D2"/>
    <w:rsid w:val="0068498B"/>
    <w:rsid w:val="0068499A"/>
    <w:rsid w:val="0068516E"/>
    <w:rsid w:val="00685604"/>
    <w:rsid w:val="006857D2"/>
    <w:rsid w:val="0068585A"/>
    <w:rsid w:val="00685880"/>
    <w:rsid w:val="00685C19"/>
    <w:rsid w:val="00686102"/>
    <w:rsid w:val="006864A6"/>
    <w:rsid w:val="006869BC"/>
    <w:rsid w:val="00686E69"/>
    <w:rsid w:val="00686FAC"/>
    <w:rsid w:val="00687177"/>
    <w:rsid w:val="00687275"/>
    <w:rsid w:val="006873AE"/>
    <w:rsid w:val="00687A90"/>
    <w:rsid w:val="00690091"/>
    <w:rsid w:val="00690151"/>
    <w:rsid w:val="00690852"/>
    <w:rsid w:val="006920B3"/>
    <w:rsid w:val="0069248A"/>
    <w:rsid w:val="0069273C"/>
    <w:rsid w:val="006933FB"/>
    <w:rsid w:val="0069341F"/>
    <w:rsid w:val="00693875"/>
    <w:rsid w:val="00694122"/>
    <w:rsid w:val="0069472B"/>
    <w:rsid w:val="0069485D"/>
    <w:rsid w:val="00694DF2"/>
    <w:rsid w:val="006951BC"/>
    <w:rsid w:val="00695209"/>
    <w:rsid w:val="00695FBB"/>
    <w:rsid w:val="00696858"/>
    <w:rsid w:val="00696B11"/>
    <w:rsid w:val="00696EE0"/>
    <w:rsid w:val="00696FE4"/>
    <w:rsid w:val="006972C7"/>
    <w:rsid w:val="00697A2D"/>
    <w:rsid w:val="00697AC6"/>
    <w:rsid w:val="006A0199"/>
    <w:rsid w:val="006A0EBC"/>
    <w:rsid w:val="006A123A"/>
    <w:rsid w:val="006A13B1"/>
    <w:rsid w:val="006A16D1"/>
    <w:rsid w:val="006A1A22"/>
    <w:rsid w:val="006A21FE"/>
    <w:rsid w:val="006A257F"/>
    <w:rsid w:val="006A264E"/>
    <w:rsid w:val="006A2EFB"/>
    <w:rsid w:val="006A2F23"/>
    <w:rsid w:val="006A318C"/>
    <w:rsid w:val="006A3AAD"/>
    <w:rsid w:val="006A3CB7"/>
    <w:rsid w:val="006A47F9"/>
    <w:rsid w:val="006A4DD7"/>
    <w:rsid w:val="006A55B9"/>
    <w:rsid w:val="006A6388"/>
    <w:rsid w:val="006A6A6E"/>
    <w:rsid w:val="006A6B70"/>
    <w:rsid w:val="006A6F52"/>
    <w:rsid w:val="006A7E3A"/>
    <w:rsid w:val="006B03D3"/>
    <w:rsid w:val="006B03DF"/>
    <w:rsid w:val="006B04FB"/>
    <w:rsid w:val="006B051D"/>
    <w:rsid w:val="006B0841"/>
    <w:rsid w:val="006B1CE3"/>
    <w:rsid w:val="006B1EB3"/>
    <w:rsid w:val="006B23E7"/>
    <w:rsid w:val="006B2433"/>
    <w:rsid w:val="006B2EC5"/>
    <w:rsid w:val="006B3059"/>
    <w:rsid w:val="006B3258"/>
    <w:rsid w:val="006B32C4"/>
    <w:rsid w:val="006B3490"/>
    <w:rsid w:val="006B3554"/>
    <w:rsid w:val="006B3ADE"/>
    <w:rsid w:val="006B3DC5"/>
    <w:rsid w:val="006B4689"/>
    <w:rsid w:val="006B472D"/>
    <w:rsid w:val="006B48F5"/>
    <w:rsid w:val="006B542A"/>
    <w:rsid w:val="006B60B2"/>
    <w:rsid w:val="006B62C3"/>
    <w:rsid w:val="006B69BD"/>
    <w:rsid w:val="006B7100"/>
    <w:rsid w:val="006B7529"/>
    <w:rsid w:val="006B75EB"/>
    <w:rsid w:val="006C0017"/>
    <w:rsid w:val="006C0D95"/>
    <w:rsid w:val="006C11FB"/>
    <w:rsid w:val="006C1359"/>
    <w:rsid w:val="006C1A23"/>
    <w:rsid w:val="006C1FAE"/>
    <w:rsid w:val="006C2695"/>
    <w:rsid w:val="006C2B66"/>
    <w:rsid w:val="006C3363"/>
    <w:rsid w:val="006C3BC1"/>
    <w:rsid w:val="006C5733"/>
    <w:rsid w:val="006C57DE"/>
    <w:rsid w:val="006C5BDB"/>
    <w:rsid w:val="006C5CDC"/>
    <w:rsid w:val="006C5CF3"/>
    <w:rsid w:val="006C5D61"/>
    <w:rsid w:val="006C630B"/>
    <w:rsid w:val="006C65C7"/>
    <w:rsid w:val="006C68CC"/>
    <w:rsid w:val="006C6EFC"/>
    <w:rsid w:val="006C7122"/>
    <w:rsid w:val="006C7C53"/>
    <w:rsid w:val="006D01D4"/>
    <w:rsid w:val="006D056D"/>
    <w:rsid w:val="006D0BBE"/>
    <w:rsid w:val="006D1709"/>
    <w:rsid w:val="006D18D5"/>
    <w:rsid w:val="006D2503"/>
    <w:rsid w:val="006D2E78"/>
    <w:rsid w:val="006D3243"/>
    <w:rsid w:val="006D3A35"/>
    <w:rsid w:val="006D3B8A"/>
    <w:rsid w:val="006D3D25"/>
    <w:rsid w:val="006D4342"/>
    <w:rsid w:val="006D465F"/>
    <w:rsid w:val="006D4B2F"/>
    <w:rsid w:val="006D53CF"/>
    <w:rsid w:val="006D57A0"/>
    <w:rsid w:val="006D5C12"/>
    <w:rsid w:val="006D5D5A"/>
    <w:rsid w:val="006D5ECF"/>
    <w:rsid w:val="006D65D0"/>
    <w:rsid w:val="006D69F4"/>
    <w:rsid w:val="006D6DF9"/>
    <w:rsid w:val="006D71D3"/>
    <w:rsid w:val="006D72F5"/>
    <w:rsid w:val="006D7409"/>
    <w:rsid w:val="006D761E"/>
    <w:rsid w:val="006D779C"/>
    <w:rsid w:val="006D7B55"/>
    <w:rsid w:val="006E062A"/>
    <w:rsid w:val="006E1038"/>
    <w:rsid w:val="006E1372"/>
    <w:rsid w:val="006E1391"/>
    <w:rsid w:val="006E13DB"/>
    <w:rsid w:val="006E1A22"/>
    <w:rsid w:val="006E1D92"/>
    <w:rsid w:val="006E283D"/>
    <w:rsid w:val="006E2AED"/>
    <w:rsid w:val="006E3126"/>
    <w:rsid w:val="006E31CB"/>
    <w:rsid w:val="006E33ED"/>
    <w:rsid w:val="006E34DF"/>
    <w:rsid w:val="006E3643"/>
    <w:rsid w:val="006E3683"/>
    <w:rsid w:val="006E396E"/>
    <w:rsid w:val="006E3E27"/>
    <w:rsid w:val="006E4358"/>
    <w:rsid w:val="006E6608"/>
    <w:rsid w:val="006E6E18"/>
    <w:rsid w:val="006E72BA"/>
    <w:rsid w:val="006E73D8"/>
    <w:rsid w:val="006E7A12"/>
    <w:rsid w:val="006E7CAB"/>
    <w:rsid w:val="006E7CB2"/>
    <w:rsid w:val="006E7FCE"/>
    <w:rsid w:val="006F03AA"/>
    <w:rsid w:val="006F05C6"/>
    <w:rsid w:val="006F08FE"/>
    <w:rsid w:val="006F0DF7"/>
    <w:rsid w:val="006F0FFE"/>
    <w:rsid w:val="006F12CA"/>
    <w:rsid w:val="006F18A1"/>
    <w:rsid w:val="006F2E94"/>
    <w:rsid w:val="006F2FE4"/>
    <w:rsid w:val="006F3056"/>
    <w:rsid w:val="006F3B92"/>
    <w:rsid w:val="006F3E7D"/>
    <w:rsid w:val="006F4D71"/>
    <w:rsid w:val="006F4E0C"/>
    <w:rsid w:val="006F5728"/>
    <w:rsid w:val="006F5B25"/>
    <w:rsid w:val="006F5E39"/>
    <w:rsid w:val="006F61C9"/>
    <w:rsid w:val="006F6565"/>
    <w:rsid w:val="006F67C0"/>
    <w:rsid w:val="006F6B81"/>
    <w:rsid w:val="006F7328"/>
    <w:rsid w:val="006F7C12"/>
    <w:rsid w:val="007003D1"/>
    <w:rsid w:val="0070092E"/>
    <w:rsid w:val="00700A51"/>
    <w:rsid w:val="00700B4F"/>
    <w:rsid w:val="00701042"/>
    <w:rsid w:val="007026FD"/>
    <w:rsid w:val="007027A8"/>
    <w:rsid w:val="00702CE3"/>
    <w:rsid w:val="00702E86"/>
    <w:rsid w:val="00703151"/>
    <w:rsid w:val="00703213"/>
    <w:rsid w:val="0070359B"/>
    <w:rsid w:val="00703692"/>
    <w:rsid w:val="00703824"/>
    <w:rsid w:val="00704797"/>
    <w:rsid w:val="00704826"/>
    <w:rsid w:val="00704A2C"/>
    <w:rsid w:val="00704AAA"/>
    <w:rsid w:val="00704DF8"/>
    <w:rsid w:val="007052AC"/>
    <w:rsid w:val="00705455"/>
    <w:rsid w:val="00705A77"/>
    <w:rsid w:val="00705D38"/>
    <w:rsid w:val="00705D4E"/>
    <w:rsid w:val="007067CF"/>
    <w:rsid w:val="0070730B"/>
    <w:rsid w:val="00707711"/>
    <w:rsid w:val="00707DBA"/>
    <w:rsid w:val="00707E5D"/>
    <w:rsid w:val="00707FF5"/>
    <w:rsid w:val="00711031"/>
    <w:rsid w:val="007117FD"/>
    <w:rsid w:val="00711D6C"/>
    <w:rsid w:val="00712034"/>
    <w:rsid w:val="0071224C"/>
    <w:rsid w:val="007125F9"/>
    <w:rsid w:val="00713505"/>
    <w:rsid w:val="00713A3B"/>
    <w:rsid w:val="00713D56"/>
    <w:rsid w:val="0071444A"/>
    <w:rsid w:val="0071463B"/>
    <w:rsid w:val="00714777"/>
    <w:rsid w:val="007150D4"/>
    <w:rsid w:val="007150E1"/>
    <w:rsid w:val="0071541F"/>
    <w:rsid w:val="00715463"/>
    <w:rsid w:val="00716036"/>
    <w:rsid w:val="0071696C"/>
    <w:rsid w:val="00716E1A"/>
    <w:rsid w:val="00716FD8"/>
    <w:rsid w:val="00717954"/>
    <w:rsid w:val="007202C0"/>
    <w:rsid w:val="007202CA"/>
    <w:rsid w:val="007205EF"/>
    <w:rsid w:val="00720B24"/>
    <w:rsid w:val="00721D5C"/>
    <w:rsid w:val="0072283A"/>
    <w:rsid w:val="00722A7C"/>
    <w:rsid w:val="00722BE5"/>
    <w:rsid w:val="00723A71"/>
    <w:rsid w:val="00723E5E"/>
    <w:rsid w:val="00723FEA"/>
    <w:rsid w:val="00724204"/>
    <w:rsid w:val="007245AE"/>
    <w:rsid w:val="00724C22"/>
    <w:rsid w:val="007254F0"/>
    <w:rsid w:val="007257E1"/>
    <w:rsid w:val="0072616C"/>
    <w:rsid w:val="00726323"/>
    <w:rsid w:val="0072670D"/>
    <w:rsid w:val="00726B92"/>
    <w:rsid w:val="0072717E"/>
    <w:rsid w:val="0072733B"/>
    <w:rsid w:val="0072733D"/>
    <w:rsid w:val="00727F6B"/>
    <w:rsid w:val="0073019C"/>
    <w:rsid w:val="007301BC"/>
    <w:rsid w:val="00730996"/>
    <w:rsid w:val="00731661"/>
    <w:rsid w:val="007320F3"/>
    <w:rsid w:val="00732894"/>
    <w:rsid w:val="00733824"/>
    <w:rsid w:val="00733F06"/>
    <w:rsid w:val="0073424B"/>
    <w:rsid w:val="0073467F"/>
    <w:rsid w:val="007347AA"/>
    <w:rsid w:val="00734F21"/>
    <w:rsid w:val="0073527E"/>
    <w:rsid w:val="0073545C"/>
    <w:rsid w:val="0073557F"/>
    <w:rsid w:val="007355B2"/>
    <w:rsid w:val="00735D32"/>
    <w:rsid w:val="0073623A"/>
    <w:rsid w:val="0073654B"/>
    <w:rsid w:val="007365CA"/>
    <w:rsid w:val="00736618"/>
    <w:rsid w:val="0073668A"/>
    <w:rsid w:val="00736D25"/>
    <w:rsid w:val="007377C0"/>
    <w:rsid w:val="00737AAD"/>
    <w:rsid w:val="00737C3D"/>
    <w:rsid w:val="00737C41"/>
    <w:rsid w:val="00737D7E"/>
    <w:rsid w:val="00737ECD"/>
    <w:rsid w:val="00740369"/>
    <w:rsid w:val="00740434"/>
    <w:rsid w:val="007406FC"/>
    <w:rsid w:val="0074077D"/>
    <w:rsid w:val="00740939"/>
    <w:rsid w:val="007414DE"/>
    <w:rsid w:val="0074198C"/>
    <w:rsid w:val="00741C2E"/>
    <w:rsid w:val="00742069"/>
    <w:rsid w:val="007426F0"/>
    <w:rsid w:val="007427F8"/>
    <w:rsid w:val="0074294F"/>
    <w:rsid w:val="00742A3A"/>
    <w:rsid w:val="00742A40"/>
    <w:rsid w:val="00742AA3"/>
    <w:rsid w:val="00742CBF"/>
    <w:rsid w:val="00742EF4"/>
    <w:rsid w:val="007439D1"/>
    <w:rsid w:val="00743B5E"/>
    <w:rsid w:val="00744445"/>
    <w:rsid w:val="007446EB"/>
    <w:rsid w:val="007446F6"/>
    <w:rsid w:val="00744C60"/>
    <w:rsid w:val="00745064"/>
    <w:rsid w:val="0074543B"/>
    <w:rsid w:val="00745850"/>
    <w:rsid w:val="00745D98"/>
    <w:rsid w:val="00745F1C"/>
    <w:rsid w:val="0074681C"/>
    <w:rsid w:val="00746A1B"/>
    <w:rsid w:val="00746CA0"/>
    <w:rsid w:val="007472A1"/>
    <w:rsid w:val="00747577"/>
    <w:rsid w:val="0074760D"/>
    <w:rsid w:val="0074781A"/>
    <w:rsid w:val="00747B12"/>
    <w:rsid w:val="00747F2E"/>
    <w:rsid w:val="007501C7"/>
    <w:rsid w:val="0075081C"/>
    <w:rsid w:val="00750954"/>
    <w:rsid w:val="00750BA1"/>
    <w:rsid w:val="00750FE4"/>
    <w:rsid w:val="007511C0"/>
    <w:rsid w:val="00751350"/>
    <w:rsid w:val="007516CA"/>
    <w:rsid w:val="00751FCA"/>
    <w:rsid w:val="007527EC"/>
    <w:rsid w:val="00752AC4"/>
    <w:rsid w:val="00752B13"/>
    <w:rsid w:val="0075310E"/>
    <w:rsid w:val="007536E1"/>
    <w:rsid w:val="007538A6"/>
    <w:rsid w:val="00754A3D"/>
    <w:rsid w:val="00755C47"/>
    <w:rsid w:val="00756177"/>
    <w:rsid w:val="0075685D"/>
    <w:rsid w:val="00756A69"/>
    <w:rsid w:val="00756B31"/>
    <w:rsid w:val="00756BFE"/>
    <w:rsid w:val="00756DBB"/>
    <w:rsid w:val="0075717E"/>
    <w:rsid w:val="00757205"/>
    <w:rsid w:val="00757592"/>
    <w:rsid w:val="00757DD7"/>
    <w:rsid w:val="00757E7D"/>
    <w:rsid w:val="007602DD"/>
    <w:rsid w:val="0076037B"/>
    <w:rsid w:val="007604FE"/>
    <w:rsid w:val="00760B68"/>
    <w:rsid w:val="0076179F"/>
    <w:rsid w:val="00762290"/>
    <w:rsid w:val="0076238B"/>
    <w:rsid w:val="007629B4"/>
    <w:rsid w:val="00763523"/>
    <w:rsid w:val="0076393C"/>
    <w:rsid w:val="00763AE1"/>
    <w:rsid w:val="007641B5"/>
    <w:rsid w:val="00764D82"/>
    <w:rsid w:val="00764EA9"/>
    <w:rsid w:val="00764EBC"/>
    <w:rsid w:val="007655B5"/>
    <w:rsid w:val="00765632"/>
    <w:rsid w:val="007656F7"/>
    <w:rsid w:val="0076613F"/>
    <w:rsid w:val="00766898"/>
    <w:rsid w:val="00766C94"/>
    <w:rsid w:val="0076702A"/>
    <w:rsid w:val="00767B18"/>
    <w:rsid w:val="00767D37"/>
    <w:rsid w:val="0077031C"/>
    <w:rsid w:val="0077139F"/>
    <w:rsid w:val="0077167E"/>
    <w:rsid w:val="007717D0"/>
    <w:rsid w:val="00771811"/>
    <w:rsid w:val="00771CCA"/>
    <w:rsid w:val="00772EEB"/>
    <w:rsid w:val="0077301B"/>
    <w:rsid w:val="00773512"/>
    <w:rsid w:val="00773A17"/>
    <w:rsid w:val="0077407B"/>
    <w:rsid w:val="00774825"/>
    <w:rsid w:val="007753CE"/>
    <w:rsid w:val="007753EF"/>
    <w:rsid w:val="0077569B"/>
    <w:rsid w:val="00775B43"/>
    <w:rsid w:val="00776C3B"/>
    <w:rsid w:val="00776D3D"/>
    <w:rsid w:val="00777236"/>
    <w:rsid w:val="00777336"/>
    <w:rsid w:val="00777B60"/>
    <w:rsid w:val="007809A6"/>
    <w:rsid w:val="007809FA"/>
    <w:rsid w:val="00780A35"/>
    <w:rsid w:val="0078115E"/>
    <w:rsid w:val="00781332"/>
    <w:rsid w:val="0078184C"/>
    <w:rsid w:val="0078230A"/>
    <w:rsid w:val="007825A4"/>
    <w:rsid w:val="00782942"/>
    <w:rsid w:val="00782AE4"/>
    <w:rsid w:val="00783255"/>
    <w:rsid w:val="00783CBA"/>
    <w:rsid w:val="007842EF"/>
    <w:rsid w:val="007849A6"/>
    <w:rsid w:val="00784FC1"/>
    <w:rsid w:val="007850A6"/>
    <w:rsid w:val="00785363"/>
    <w:rsid w:val="00785A31"/>
    <w:rsid w:val="00785A9D"/>
    <w:rsid w:val="00785EEC"/>
    <w:rsid w:val="00785F47"/>
    <w:rsid w:val="007873E1"/>
    <w:rsid w:val="00787AF7"/>
    <w:rsid w:val="00790289"/>
    <w:rsid w:val="00790508"/>
    <w:rsid w:val="00791182"/>
    <w:rsid w:val="0079132D"/>
    <w:rsid w:val="00791BAC"/>
    <w:rsid w:val="0079271B"/>
    <w:rsid w:val="00792B17"/>
    <w:rsid w:val="00792EA8"/>
    <w:rsid w:val="007930FA"/>
    <w:rsid w:val="0079330C"/>
    <w:rsid w:val="00794581"/>
    <w:rsid w:val="00794825"/>
    <w:rsid w:val="00794A2D"/>
    <w:rsid w:val="00794D11"/>
    <w:rsid w:val="00795092"/>
    <w:rsid w:val="00795840"/>
    <w:rsid w:val="00795F6F"/>
    <w:rsid w:val="00796243"/>
    <w:rsid w:val="00796516"/>
    <w:rsid w:val="007965E8"/>
    <w:rsid w:val="00796923"/>
    <w:rsid w:val="007969E9"/>
    <w:rsid w:val="00796B52"/>
    <w:rsid w:val="00796F85"/>
    <w:rsid w:val="007977CF"/>
    <w:rsid w:val="00797D5B"/>
    <w:rsid w:val="007A0046"/>
    <w:rsid w:val="007A0380"/>
    <w:rsid w:val="007A1070"/>
    <w:rsid w:val="007A2D26"/>
    <w:rsid w:val="007A2DA7"/>
    <w:rsid w:val="007A38FC"/>
    <w:rsid w:val="007A498A"/>
    <w:rsid w:val="007A5502"/>
    <w:rsid w:val="007A553A"/>
    <w:rsid w:val="007A5BC6"/>
    <w:rsid w:val="007A5E53"/>
    <w:rsid w:val="007A5E71"/>
    <w:rsid w:val="007A60EA"/>
    <w:rsid w:val="007A6994"/>
    <w:rsid w:val="007A73B6"/>
    <w:rsid w:val="007A7510"/>
    <w:rsid w:val="007B0295"/>
    <w:rsid w:val="007B0444"/>
    <w:rsid w:val="007B04A8"/>
    <w:rsid w:val="007B089B"/>
    <w:rsid w:val="007B0B21"/>
    <w:rsid w:val="007B10AF"/>
    <w:rsid w:val="007B1860"/>
    <w:rsid w:val="007B1A66"/>
    <w:rsid w:val="007B1FE0"/>
    <w:rsid w:val="007B208A"/>
    <w:rsid w:val="007B2577"/>
    <w:rsid w:val="007B25E2"/>
    <w:rsid w:val="007B2BD1"/>
    <w:rsid w:val="007B3110"/>
    <w:rsid w:val="007B313B"/>
    <w:rsid w:val="007B39E0"/>
    <w:rsid w:val="007B3D95"/>
    <w:rsid w:val="007B4052"/>
    <w:rsid w:val="007B473B"/>
    <w:rsid w:val="007B477F"/>
    <w:rsid w:val="007B4CF2"/>
    <w:rsid w:val="007B4FE0"/>
    <w:rsid w:val="007B51BF"/>
    <w:rsid w:val="007B55C2"/>
    <w:rsid w:val="007B5F76"/>
    <w:rsid w:val="007B6083"/>
    <w:rsid w:val="007B641F"/>
    <w:rsid w:val="007B646E"/>
    <w:rsid w:val="007B6AE1"/>
    <w:rsid w:val="007B728F"/>
    <w:rsid w:val="007B7B8E"/>
    <w:rsid w:val="007B7BB6"/>
    <w:rsid w:val="007C0122"/>
    <w:rsid w:val="007C0518"/>
    <w:rsid w:val="007C0929"/>
    <w:rsid w:val="007C10A9"/>
    <w:rsid w:val="007C1374"/>
    <w:rsid w:val="007C184C"/>
    <w:rsid w:val="007C2054"/>
    <w:rsid w:val="007C2279"/>
    <w:rsid w:val="007C23B1"/>
    <w:rsid w:val="007C28F8"/>
    <w:rsid w:val="007C2968"/>
    <w:rsid w:val="007C2B1E"/>
    <w:rsid w:val="007C2BE6"/>
    <w:rsid w:val="007C2DE1"/>
    <w:rsid w:val="007C34CB"/>
    <w:rsid w:val="007C3699"/>
    <w:rsid w:val="007C3D43"/>
    <w:rsid w:val="007C4331"/>
    <w:rsid w:val="007C46AD"/>
    <w:rsid w:val="007C4D72"/>
    <w:rsid w:val="007C5492"/>
    <w:rsid w:val="007C54E6"/>
    <w:rsid w:val="007C5EAC"/>
    <w:rsid w:val="007C67CA"/>
    <w:rsid w:val="007C6C51"/>
    <w:rsid w:val="007C7AE3"/>
    <w:rsid w:val="007C7B6A"/>
    <w:rsid w:val="007D096C"/>
    <w:rsid w:val="007D1341"/>
    <w:rsid w:val="007D1AC2"/>
    <w:rsid w:val="007D1EC1"/>
    <w:rsid w:val="007D2025"/>
    <w:rsid w:val="007D2535"/>
    <w:rsid w:val="007D2A3A"/>
    <w:rsid w:val="007D33F3"/>
    <w:rsid w:val="007D3C6D"/>
    <w:rsid w:val="007D44D0"/>
    <w:rsid w:val="007D4DE1"/>
    <w:rsid w:val="007D4E4C"/>
    <w:rsid w:val="007D502C"/>
    <w:rsid w:val="007D5127"/>
    <w:rsid w:val="007D59B8"/>
    <w:rsid w:val="007D5BB2"/>
    <w:rsid w:val="007D643D"/>
    <w:rsid w:val="007D69A1"/>
    <w:rsid w:val="007D6AD8"/>
    <w:rsid w:val="007D7335"/>
    <w:rsid w:val="007D7E8D"/>
    <w:rsid w:val="007E0D39"/>
    <w:rsid w:val="007E0F09"/>
    <w:rsid w:val="007E1040"/>
    <w:rsid w:val="007E1B8B"/>
    <w:rsid w:val="007E1CDF"/>
    <w:rsid w:val="007E2639"/>
    <w:rsid w:val="007E2A12"/>
    <w:rsid w:val="007E2BFD"/>
    <w:rsid w:val="007E3305"/>
    <w:rsid w:val="007E3B9F"/>
    <w:rsid w:val="007E51E6"/>
    <w:rsid w:val="007E6146"/>
    <w:rsid w:val="007E62F1"/>
    <w:rsid w:val="007E7434"/>
    <w:rsid w:val="007E7672"/>
    <w:rsid w:val="007E7798"/>
    <w:rsid w:val="007E7AFA"/>
    <w:rsid w:val="007E7D08"/>
    <w:rsid w:val="007E7E34"/>
    <w:rsid w:val="007F0A21"/>
    <w:rsid w:val="007F11B6"/>
    <w:rsid w:val="007F129D"/>
    <w:rsid w:val="007F13A7"/>
    <w:rsid w:val="007F1F33"/>
    <w:rsid w:val="007F248F"/>
    <w:rsid w:val="007F3004"/>
    <w:rsid w:val="007F31DB"/>
    <w:rsid w:val="007F3255"/>
    <w:rsid w:val="007F3497"/>
    <w:rsid w:val="007F3624"/>
    <w:rsid w:val="007F36BE"/>
    <w:rsid w:val="007F4572"/>
    <w:rsid w:val="007F490D"/>
    <w:rsid w:val="007F4F9C"/>
    <w:rsid w:val="007F5127"/>
    <w:rsid w:val="007F5695"/>
    <w:rsid w:val="007F58B9"/>
    <w:rsid w:val="007F58E0"/>
    <w:rsid w:val="007F5B0F"/>
    <w:rsid w:val="007F6305"/>
    <w:rsid w:val="007F6864"/>
    <w:rsid w:val="007F69E2"/>
    <w:rsid w:val="007F6B4B"/>
    <w:rsid w:val="007F79C8"/>
    <w:rsid w:val="0080031E"/>
    <w:rsid w:val="008006D5"/>
    <w:rsid w:val="008009B2"/>
    <w:rsid w:val="00800DCE"/>
    <w:rsid w:val="0080101C"/>
    <w:rsid w:val="008011A9"/>
    <w:rsid w:val="0080157B"/>
    <w:rsid w:val="00801ADA"/>
    <w:rsid w:val="00801B5B"/>
    <w:rsid w:val="00801D46"/>
    <w:rsid w:val="00801F9B"/>
    <w:rsid w:val="008020EF"/>
    <w:rsid w:val="00802188"/>
    <w:rsid w:val="00802689"/>
    <w:rsid w:val="00802A75"/>
    <w:rsid w:val="00802BDC"/>
    <w:rsid w:val="00802C5A"/>
    <w:rsid w:val="00802DB8"/>
    <w:rsid w:val="00802ED4"/>
    <w:rsid w:val="0080308C"/>
    <w:rsid w:val="00803283"/>
    <w:rsid w:val="00803A48"/>
    <w:rsid w:val="00803DE0"/>
    <w:rsid w:val="00803F51"/>
    <w:rsid w:val="008042A1"/>
    <w:rsid w:val="0080566D"/>
    <w:rsid w:val="008056BC"/>
    <w:rsid w:val="00805897"/>
    <w:rsid w:val="00805BB3"/>
    <w:rsid w:val="00805BBE"/>
    <w:rsid w:val="008061EC"/>
    <w:rsid w:val="008062F8"/>
    <w:rsid w:val="00806B27"/>
    <w:rsid w:val="00806B78"/>
    <w:rsid w:val="00806BE1"/>
    <w:rsid w:val="0080781C"/>
    <w:rsid w:val="0081002C"/>
    <w:rsid w:val="008101C2"/>
    <w:rsid w:val="00810835"/>
    <w:rsid w:val="00810870"/>
    <w:rsid w:val="008115E4"/>
    <w:rsid w:val="0081182B"/>
    <w:rsid w:val="008119C4"/>
    <w:rsid w:val="00812F85"/>
    <w:rsid w:val="00813226"/>
    <w:rsid w:val="00813341"/>
    <w:rsid w:val="00813F9D"/>
    <w:rsid w:val="0081407D"/>
    <w:rsid w:val="0081411A"/>
    <w:rsid w:val="00814794"/>
    <w:rsid w:val="008147EC"/>
    <w:rsid w:val="00815267"/>
    <w:rsid w:val="008154FA"/>
    <w:rsid w:val="008158A7"/>
    <w:rsid w:val="00815B53"/>
    <w:rsid w:val="008165D9"/>
    <w:rsid w:val="00816EBD"/>
    <w:rsid w:val="008172E0"/>
    <w:rsid w:val="008176A2"/>
    <w:rsid w:val="008179A2"/>
    <w:rsid w:val="008209FF"/>
    <w:rsid w:val="008212BC"/>
    <w:rsid w:val="008222AD"/>
    <w:rsid w:val="008223DD"/>
    <w:rsid w:val="008229DB"/>
    <w:rsid w:val="008229F2"/>
    <w:rsid w:val="00822A4E"/>
    <w:rsid w:val="0082341C"/>
    <w:rsid w:val="00823674"/>
    <w:rsid w:val="008239A9"/>
    <w:rsid w:val="00823A93"/>
    <w:rsid w:val="00823FE0"/>
    <w:rsid w:val="00824241"/>
    <w:rsid w:val="008244A2"/>
    <w:rsid w:val="00824A68"/>
    <w:rsid w:val="00824DE2"/>
    <w:rsid w:val="0082534A"/>
    <w:rsid w:val="00825486"/>
    <w:rsid w:val="008259C6"/>
    <w:rsid w:val="00826084"/>
    <w:rsid w:val="00826098"/>
    <w:rsid w:val="0082642D"/>
    <w:rsid w:val="00826C72"/>
    <w:rsid w:val="00827098"/>
    <w:rsid w:val="008271CA"/>
    <w:rsid w:val="008272AD"/>
    <w:rsid w:val="0082751B"/>
    <w:rsid w:val="0082763C"/>
    <w:rsid w:val="008301A2"/>
    <w:rsid w:val="00830CB8"/>
    <w:rsid w:val="0083100C"/>
    <w:rsid w:val="00831389"/>
    <w:rsid w:val="00831B53"/>
    <w:rsid w:val="00831F3C"/>
    <w:rsid w:val="00833262"/>
    <w:rsid w:val="008341B9"/>
    <w:rsid w:val="008343F0"/>
    <w:rsid w:val="00834845"/>
    <w:rsid w:val="0083487C"/>
    <w:rsid w:val="00834ADC"/>
    <w:rsid w:val="008350F5"/>
    <w:rsid w:val="008351FF"/>
    <w:rsid w:val="00835D3C"/>
    <w:rsid w:val="00835E3E"/>
    <w:rsid w:val="00836320"/>
    <w:rsid w:val="00836B1A"/>
    <w:rsid w:val="0083723A"/>
    <w:rsid w:val="00837255"/>
    <w:rsid w:val="0083738E"/>
    <w:rsid w:val="0083741C"/>
    <w:rsid w:val="008378F8"/>
    <w:rsid w:val="00837F2D"/>
    <w:rsid w:val="00840975"/>
    <w:rsid w:val="00841433"/>
    <w:rsid w:val="00841ADA"/>
    <w:rsid w:val="00841BF1"/>
    <w:rsid w:val="008420AF"/>
    <w:rsid w:val="00842662"/>
    <w:rsid w:val="00843264"/>
    <w:rsid w:val="00843286"/>
    <w:rsid w:val="008432E7"/>
    <w:rsid w:val="008435B5"/>
    <w:rsid w:val="00843938"/>
    <w:rsid w:val="008448CE"/>
    <w:rsid w:val="00844AF4"/>
    <w:rsid w:val="00844C94"/>
    <w:rsid w:val="00844E77"/>
    <w:rsid w:val="00845344"/>
    <w:rsid w:val="008457F9"/>
    <w:rsid w:val="008467C2"/>
    <w:rsid w:val="0084694F"/>
    <w:rsid w:val="008476D2"/>
    <w:rsid w:val="008477D1"/>
    <w:rsid w:val="008479C4"/>
    <w:rsid w:val="00850143"/>
    <w:rsid w:val="00850302"/>
    <w:rsid w:val="00850374"/>
    <w:rsid w:val="00850994"/>
    <w:rsid w:val="00851281"/>
    <w:rsid w:val="008518D0"/>
    <w:rsid w:val="0085194A"/>
    <w:rsid w:val="0085246E"/>
    <w:rsid w:val="00852A92"/>
    <w:rsid w:val="00852AD8"/>
    <w:rsid w:val="00852F8F"/>
    <w:rsid w:val="00853132"/>
    <w:rsid w:val="00853391"/>
    <w:rsid w:val="00854497"/>
    <w:rsid w:val="00854544"/>
    <w:rsid w:val="0085475F"/>
    <w:rsid w:val="0085501B"/>
    <w:rsid w:val="008554B0"/>
    <w:rsid w:val="008555B5"/>
    <w:rsid w:val="00855D94"/>
    <w:rsid w:val="00856B1B"/>
    <w:rsid w:val="008570ED"/>
    <w:rsid w:val="00857195"/>
    <w:rsid w:val="00857EC0"/>
    <w:rsid w:val="00860794"/>
    <w:rsid w:val="00861945"/>
    <w:rsid w:val="00861CC1"/>
    <w:rsid w:val="00862FE3"/>
    <w:rsid w:val="008632AF"/>
    <w:rsid w:val="008638B6"/>
    <w:rsid w:val="00864308"/>
    <w:rsid w:val="008645DA"/>
    <w:rsid w:val="008646A8"/>
    <w:rsid w:val="00864786"/>
    <w:rsid w:val="008657F0"/>
    <w:rsid w:val="0086590B"/>
    <w:rsid w:val="00865A3B"/>
    <w:rsid w:val="00865FA4"/>
    <w:rsid w:val="008663BF"/>
    <w:rsid w:val="008666FB"/>
    <w:rsid w:val="008667DC"/>
    <w:rsid w:val="008669BE"/>
    <w:rsid w:val="00866A44"/>
    <w:rsid w:val="00867332"/>
    <w:rsid w:val="008674D7"/>
    <w:rsid w:val="008679D7"/>
    <w:rsid w:val="00867AEE"/>
    <w:rsid w:val="00867F02"/>
    <w:rsid w:val="00870121"/>
    <w:rsid w:val="0087023B"/>
    <w:rsid w:val="00870AB8"/>
    <w:rsid w:val="00871D7C"/>
    <w:rsid w:val="00871E0F"/>
    <w:rsid w:val="00872CDB"/>
    <w:rsid w:val="008733B9"/>
    <w:rsid w:val="008735AA"/>
    <w:rsid w:val="008744D5"/>
    <w:rsid w:val="0087483D"/>
    <w:rsid w:val="00874BF0"/>
    <w:rsid w:val="00874FBA"/>
    <w:rsid w:val="0087527C"/>
    <w:rsid w:val="008754AF"/>
    <w:rsid w:val="008754EC"/>
    <w:rsid w:val="00875745"/>
    <w:rsid w:val="00875BE8"/>
    <w:rsid w:val="00875FA9"/>
    <w:rsid w:val="00876CA9"/>
    <w:rsid w:val="00876FFC"/>
    <w:rsid w:val="00877098"/>
    <w:rsid w:val="008778EE"/>
    <w:rsid w:val="00877A52"/>
    <w:rsid w:val="00877A78"/>
    <w:rsid w:val="0088022D"/>
    <w:rsid w:val="0088096E"/>
    <w:rsid w:val="008809D1"/>
    <w:rsid w:val="00880A02"/>
    <w:rsid w:val="00880A59"/>
    <w:rsid w:val="0088195A"/>
    <w:rsid w:val="00881AD2"/>
    <w:rsid w:val="00881B70"/>
    <w:rsid w:val="00881EC7"/>
    <w:rsid w:val="00882134"/>
    <w:rsid w:val="00882A82"/>
    <w:rsid w:val="008839B2"/>
    <w:rsid w:val="008840FB"/>
    <w:rsid w:val="008844E8"/>
    <w:rsid w:val="008846F5"/>
    <w:rsid w:val="00884959"/>
    <w:rsid w:val="00885423"/>
    <w:rsid w:val="0088582D"/>
    <w:rsid w:val="00885BD5"/>
    <w:rsid w:val="0088610A"/>
    <w:rsid w:val="0088619B"/>
    <w:rsid w:val="008865B7"/>
    <w:rsid w:val="00886779"/>
    <w:rsid w:val="008868B1"/>
    <w:rsid w:val="00886CF4"/>
    <w:rsid w:val="00886F11"/>
    <w:rsid w:val="00887359"/>
    <w:rsid w:val="00887832"/>
    <w:rsid w:val="00887D24"/>
    <w:rsid w:val="00887E36"/>
    <w:rsid w:val="0089045F"/>
    <w:rsid w:val="00890CA3"/>
    <w:rsid w:val="00890CC0"/>
    <w:rsid w:val="00891073"/>
    <w:rsid w:val="0089139A"/>
    <w:rsid w:val="008916C8"/>
    <w:rsid w:val="00891C21"/>
    <w:rsid w:val="008920DC"/>
    <w:rsid w:val="00892954"/>
    <w:rsid w:val="008938CB"/>
    <w:rsid w:val="00893B0D"/>
    <w:rsid w:val="0089444A"/>
    <w:rsid w:val="00894E87"/>
    <w:rsid w:val="00895096"/>
    <w:rsid w:val="00895430"/>
    <w:rsid w:val="008954F1"/>
    <w:rsid w:val="00895771"/>
    <w:rsid w:val="00895BFF"/>
    <w:rsid w:val="00896388"/>
    <w:rsid w:val="00896BDF"/>
    <w:rsid w:val="00897800"/>
    <w:rsid w:val="008A0786"/>
    <w:rsid w:val="008A0BA9"/>
    <w:rsid w:val="008A1E1F"/>
    <w:rsid w:val="008A225C"/>
    <w:rsid w:val="008A344C"/>
    <w:rsid w:val="008A39D0"/>
    <w:rsid w:val="008A42BD"/>
    <w:rsid w:val="008A4753"/>
    <w:rsid w:val="008A4AAF"/>
    <w:rsid w:val="008A543E"/>
    <w:rsid w:val="008A5769"/>
    <w:rsid w:val="008A57F7"/>
    <w:rsid w:val="008A5A6D"/>
    <w:rsid w:val="008A5E00"/>
    <w:rsid w:val="008A6D94"/>
    <w:rsid w:val="008A6FF4"/>
    <w:rsid w:val="008A71CD"/>
    <w:rsid w:val="008B0831"/>
    <w:rsid w:val="008B08AF"/>
    <w:rsid w:val="008B0ADB"/>
    <w:rsid w:val="008B0FCB"/>
    <w:rsid w:val="008B1223"/>
    <w:rsid w:val="008B197D"/>
    <w:rsid w:val="008B1C33"/>
    <w:rsid w:val="008B24AF"/>
    <w:rsid w:val="008B26ED"/>
    <w:rsid w:val="008B2A8D"/>
    <w:rsid w:val="008B39AC"/>
    <w:rsid w:val="008B3C6F"/>
    <w:rsid w:val="008B5129"/>
    <w:rsid w:val="008B594B"/>
    <w:rsid w:val="008B614C"/>
    <w:rsid w:val="008B616B"/>
    <w:rsid w:val="008B61A5"/>
    <w:rsid w:val="008B6A59"/>
    <w:rsid w:val="008B6AFF"/>
    <w:rsid w:val="008B7144"/>
    <w:rsid w:val="008B72C0"/>
    <w:rsid w:val="008B73D1"/>
    <w:rsid w:val="008B7B93"/>
    <w:rsid w:val="008B7CDC"/>
    <w:rsid w:val="008C02B6"/>
    <w:rsid w:val="008C0888"/>
    <w:rsid w:val="008C0944"/>
    <w:rsid w:val="008C0C8C"/>
    <w:rsid w:val="008C117C"/>
    <w:rsid w:val="008C16F6"/>
    <w:rsid w:val="008C1CA6"/>
    <w:rsid w:val="008C2821"/>
    <w:rsid w:val="008C3DFF"/>
    <w:rsid w:val="008C3F2D"/>
    <w:rsid w:val="008C43C9"/>
    <w:rsid w:val="008C4986"/>
    <w:rsid w:val="008C4AF4"/>
    <w:rsid w:val="008C5A7F"/>
    <w:rsid w:val="008C5ACB"/>
    <w:rsid w:val="008C5D40"/>
    <w:rsid w:val="008C5FAE"/>
    <w:rsid w:val="008C6819"/>
    <w:rsid w:val="008C6D8A"/>
    <w:rsid w:val="008C6F3C"/>
    <w:rsid w:val="008C73A3"/>
    <w:rsid w:val="008D07DA"/>
    <w:rsid w:val="008D0E62"/>
    <w:rsid w:val="008D1538"/>
    <w:rsid w:val="008D15CE"/>
    <w:rsid w:val="008D196D"/>
    <w:rsid w:val="008D1AB7"/>
    <w:rsid w:val="008D2091"/>
    <w:rsid w:val="008D20EB"/>
    <w:rsid w:val="008D2287"/>
    <w:rsid w:val="008D258B"/>
    <w:rsid w:val="008D2B08"/>
    <w:rsid w:val="008D2B9C"/>
    <w:rsid w:val="008D3938"/>
    <w:rsid w:val="008D3DA8"/>
    <w:rsid w:val="008D3F48"/>
    <w:rsid w:val="008D47EF"/>
    <w:rsid w:val="008D484D"/>
    <w:rsid w:val="008D4EAF"/>
    <w:rsid w:val="008D5951"/>
    <w:rsid w:val="008D597D"/>
    <w:rsid w:val="008D6039"/>
    <w:rsid w:val="008D651E"/>
    <w:rsid w:val="008D6B7C"/>
    <w:rsid w:val="008D7171"/>
    <w:rsid w:val="008D7914"/>
    <w:rsid w:val="008E0590"/>
    <w:rsid w:val="008E0F8C"/>
    <w:rsid w:val="008E2062"/>
    <w:rsid w:val="008E340B"/>
    <w:rsid w:val="008E36B9"/>
    <w:rsid w:val="008E3873"/>
    <w:rsid w:val="008E42C9"/>
    <w:rsid w:val="008E45E2"/>
    <w:rsid w:val="008E4667"/>
    <w:rsid w:val="008E4B8F"/>
    <w:rsid w:val="008E55FC"/>
    <w:rsid w:val="008E574A"/>
    <w:rsid w:val="008E5AD4"/>
    <w:rsid w:val="008E5BB8"/>
    <w:rsid w:val="008E5D8C"/>
    <w:rsid w:val="008E6472"/>
    <w:rsid w:val="008E68BD"/>
    <w:rsid w:val="008E6938"/>
    <w:rsid w:val="008E7120"/>
    <w:rsid w:val="008E73A6"/>
    <w:rsid w:val="008E74FF"/>
    <w:rsid w:val="008E7686"/>
    <w:rsid w:val="008E7B72"/>
    <w:rsid w:val="008E7ED7"/>
    <w:rsid w:val="008F0193"/>
    <w:rsid w:val="008F0601"/>
    <w:rsid w:val="008F090C"/>
    <w:rsid w:val="008F10A0"/>
    <w:rsid w:val="008F1811"/>
    <w:rsid w:val="008F18E7"/>
    <w:rsid w:val="008F26DF"/>
    <w:rsid w:val="008F29B7"/>
    <w:rsid w:val="008F38BB"/>
    <w:rsid w:val="008F3C67"/>
    <w:rsid w:val="008F3FC8"/>
    <w:rsid w:val="008F433B"/>
    <w:rsid w:val="008F45EB"/>
    <w:rsid w:val="008F507E"/>
    <w:rsid w:val="008F51D8"/>
    <w:rsid w:val="008F534C"/>
    <w:rsid w:val="008F608E"/>
    <w:rsid w:val="008F6493"/>
    <w:rsid w:val="008F66F5"/>
    <w:rsid w:val="008F75B8"/>
    <w:rsid w:val="0090023B"/>
    <w:rsid w:val="009007A2"/>
    <w:rsid w:val="0090220F"/>
    <w:rsid w:val="0090303D"/>
    <w:rsid w:val="009030EB"/>
    <w:rsid w:val="009032CA"/>
    <w:rsid w:val="009033AF"/>
    <w:rsid w:val="00903738"/>
    <w:rsid w:val="00903F8F"/>
    <w:rsid w:val="00904333"/>
    <w:rsid w:val="0090451F"/>
    <w:rsid w:val="009048C1"/>
    <w:rsid w:val="00904D91"/>
    <w:rsid w:val="00905746"/>
    <w:rsid w:val="0090576B"/>
    <w:rsid w:val="00905AB0"/>
    <w:rsid w:val="00905C75"/>
    <w:rsid w:val="009060BB"/>
    <w:rsid w:val="009061C0"/>
    <w:rsid w:val="00906C45"/>
    <w:rsid w:val="00907370"/>
    <w:rsid w:val="00907A55"/>
    <w:rsid w:val="00907B6E"/>
    <w:rsid w:val="00907E1A"/>
    <w:rsid w:val="009100AA"/>
    <w:rsid w:val="009101D4"/>
    <w:rsid w:val="00910326"/>
    <w:rsid w:val="00910412"/>
    <w:rsid w:val="009106F2"/>
    <w:rsid w:val="00911316"/>
    <w:rsid w:val="00911915"/>
    <w:rsid w:val="00911AAC"/>
    <w:rsid w:val="00911CEA"/>
    <w:rsid w:val="00912557"/>
    <w:rsid w:val="00912BFD"/>
    <w:rsid w:val="00912C8B"/>
    <w:rsid w:val="00912EC0"/>
    <w:rsid w:val="00912ED8"/>
    <w:rsid w:val="00913483"/>
    <w:rsid w:val="00913843"/>
    <w:rsid w:val="00913AB6"/>
    <w:rsid w:val="00913B67"/>
    <w:rsid w:val="00913D04"/>
    <w:rsid w:val="00914193"/>
    <w:rsid w:val="00914367"/>
    <w:rsid w:val="00914573"/>
    <w:rsid w:val="00914A47"/>
    <w:rsid w:val="00914AFF"/>
    <w:rsid w:val="009158CE"/>
    <w:rsid w:val="00915BBC"/>
    <w:rsid w:val="00916DC0"/>
    <w:rsid w:val="00916F20"/>
    <w:rsid w:val="0091722D"/>
    <w:rsid w:val="00917BBB"/>
    <w:rsid w:val="00920847"/>
    <w:rsid w:val="009210FC"/>
    <w:rsid w:val="00921186"/>
    <w:rsid w:val="009214DB"/>
    <w:rsid w:val="00922049"/>
    <w:rsid w:val="009221EC"/>
    <w:rsid w:val="0092250A"/>
    <w:rsid w:val="0092297C"/>
    <w:rsid w:val="00923197"/>
    <w:rsid w:val="00923921"/>
    <w:rsid w:val="009240AC"/>
    <w:rsid w:val="00924720"/>
    <w:rsid w:val="00924CDE"/>
    <w:rsid w:val="00925BCF"/>
    <w:rsid w:val="009263BB"/>
    <w:rsid w:val="00926827"/>
    <w:rsid w:val="00926958"/>
    <w:rsid w:val="00926CE6"/>
    <w:rsid w:val="00927902"/>
    <w:rsid w:val="00927B67"/>
    <w:rsid w:val="0093029D"/>
    <w:rsid w:val="009308D1"/>
    <w:rsid w:val="00930AC3"/>
    <w:rsid w:val="00930C98"/>
    <w:rsid w:val="00932304"/>
    <w:rsid w:val="009328E7"/>
    <w:rsid w:val="00933158"/>
    <w:rsid w:val="00933276"/>
    <w:rsid w:val="009332D9"/>
    <w:rsid w:val="0093354C"/>
    <w:rsid w:val="009336FB"/>
    <w:rsid w:val="00933B44"/>
    <w:rsid w:val="00933CA9"/>
    <w:rsid w:val="00934BB3"/>
    <w:rsid w:val="00935109"/>
    <w:rsid w:val="0093551A"/>
    <w:rsid w:val="00935A02"/>
    <w:rsid w:val="00935A90"/>
    <w:rsid w:val="00935BB3"/>
    <w:rsid w:val="00935BB5"/>
    <w:rsid w:val="00936254"/>
    <w:rsid w:val="009366F6"/>
    <w:rsid w:val="00936755"/>
    <w:rsid w:val="0093687A"/>
    <w:rsid w:val="00936D81"/>
    <w:rsid w:val="00936EB7"/>
    <w:rsid w:val="00937EFC"/>
    <w:rsid w:val="009408B6"/>
    <w:rsid w:val="00940CB1"/>
    <w:rsid w:val="00940D58"/>
    <w:rsid w:val="009410BE"/>
    <w:rsid w:val="009411E7"/>
    <w:rsid w:val="009419E9"/>
    <w:rsid w:val="00941A1D"/>
    <w:rsid w:val="00941A37"/>
    <w:rsid w:val="00941DCA"/>
    <w:rsid w:val="00942829"/>
    <w:rsid w:val="00942DFF"/>
    <w:rsid w:val="009432B4"/>
    <w:rsid w:val="00943DF7"/>
    <w:rsid w:val="0094439B"/>
    <w:rsid w:val="00944571"/>
    <w:rsid w:val="00944A76"/>
    <w:rsid w:val="00944C05"/>
    <w:rsid w:val="0094508F"/>
    <w:rsid w:val="0094548B"/>
    <w:rsid w:val="009458C6"/>
    <w:rsid w:val="00945BEA"/>
    <w:rsid w:val="00945EC5"/>
    <w:rsid w:val="00946A3D"/>
    <w:rsid w:val="00946CCC"/>
    <w:rsid w:val="00946F66"/>
    <w:rsid w:val="00947D43"/>
    <w:rsid w:val="0095108F"/>
    <w:rsid w:val="009511E6"/>
    <w:rsid w:val="009513CE"/>
    <w:rsid w:val="00951626"/>
    <w:rsid w:val="009516C0"/>
    <w:rsid w:val="00952A90"/>
    <w:rsid w:val="00952BA0"/>
    <w:rsid w:val="00952D72"/>
    <w:rsid w:val="00953510"/>
    <w:rsid w:val="0095405B"/>
    <w:rsid w:val="0095593D"/>
    <w:rsid w:val="00955C00"/>
    <w:rsid w:val="009563E3"/>
    <w:rsid w:val="00956907"/>
    <w:rsid w:val="00956B07"/>
    <w:rsid w:val="00956C2E"/>
    <w:rsid w:val="00956CAD"/>
    <w:rsid w:val="00956D96"/>
    <w:rsid w:val="00957209"/>
    <w:rsid w:val="0096023A"/>
    <w:rsid w:val="009607BF"/>
    <w:rsid w:val="00960EE4"/>
    <w:rsid w:val="0096111A"/>
    <w:rsid w:val="0096153D"/>
    <w:rsid w:val="0096235B"/>
    <w:rsid w:val="00962AA0"/>
    <w:rsid w:val="00962BD9"/>
    <w:rsid w:val="00962F68"/>
    <w:rsid w:val="00962F71"/>
    <w:rsid w:val="00962FBD"/>
    <w:rsid w:val="00963AA3"/>
    <w:rsid w:val="00963C30"/>
    <w:rsid w:val="00964064"/>
    <w:rsid w:val="009642B1"/>
    <w:rsid w:val="00964B09"/>
    <w:rsid w:val="00964BDC"/>
    <w:rsid w:val="00964CBA"/>
    <w:rsid w:val="00964EBD"/>
    <w:rsid w:val="00964F3E"/>
    <w:rsid w:val="00965006"/>
    <w:rsid w:val="00965A5A"/>
    <w:rsid w:val="00965A7E"/>
    <w:rsid w:val="00965B84"/>
    <w:rsid w:val="00965C64"/>
    <w:rsid w:val="00965F60"/>
    <w:rsid w:val="00967B02"/>
    <w:rsid w:val="00967ECE"/>
    <w:rsid w:val="0097036C"/>
    <w:rsid w:val="009709B4"/>
    <w:rsid w:val="00971186"/>
    <w:rsid w:val="00971914"/>
    <w:rsid w:val="00971962"/>
    <w:rsid w:val="0097237F"/>
    <w:rsid w:val="00972F01"/>
    <w:rsid w:val="009741CC"/>
    <w:rsid w:val="009748D2"/>
    <w:rsid w:val="009748D3"/>
    <w:rsid w:val="00974C5C"/>
    <w:rsid w:val="00974D16"/>
    <w:rsid w:val="0097529F"/>
    <w:rsid w:val="009755BE"/>
    <w:rsid w:val="009757B2"/>
    <w:rsid w:val="00975908"/>
    <w:rsid w:val="00975A6A"/>
    <w:rsid w:val="00976237"/>
    <w:rsid w:val="0097644D"/>
    <w:rsid w:val="00976654"/>
    <w:rsid w:val="00976955"/>
    <w:rsid w:val="00976B7B"/>
    <w:rsid w:val="00977963"/>
    <w:rsid w:val="00977A7D"/>
    <w:rsid w:val="00977D69"/>
    <w:rsid w:val="00980FA3"/>
    <w:rsid w:val="00981763"/>
    <w:rsid w:val="00981AD4"/>
    <w:rsid w:val="00982017"/>
    <w:rsid w:val="00982BA8"/>
    <w:rsid w:val="00982D33"/>
    <w:rsid w:val="00982FEB"/>
    <w:rsid w:val="00983049"/>
    <w:rsid w:val="009831D1"/>
    <w:rsid w:val="00984BBC"/>
    <w:rsid w:val="00984D17"/>
    <w:rsid w:val="00984E0A"/>
    <w:rsid w:val="00984E1E"/>
    <w:rsid w:val="00985849"/>
    <w:rsid w:val="0098597D"/>
    <w:rsid w:val="00985CCF"/>
    <w:rsid w:val="00986493"/>
    <w:rsid w:val="0098681F"/>
    <w:rsid w:val="00986C20"/>
    <w:rsid w:val="00987099"/>
    <w:rsid w:val="009879C3"/>
    <w:rsid w:val="00987D58"/>
    <w:rsid w:val="00991148"/>
    <w:rsid w:val="0099163E"/>
    <w:rsid w:val="00991A74"/>
    <w:rsid w:val="00992190"/>
    <w:rsid w:val="0099234A"/>
    <w:rsid w:val="009925CC"/>
    <w:rsid w:val="0099262E"/>
    <w:rsid w:val="00992705"/>
    <w:rsid w:val="0099287F"/>
    <w:rsid w:val="009935D7"/>
    <w:rsid w:val="009935E0"/>
    <w:rsid w:val="00993A51"/>
    <w:rsid w:val="0099401D"/>
    <w:rsid w:val="00994026"/>
    <w:rsid w:val="00994118"/>
    <w:rsid w:val="009941EF"/>
    <w:rsid w:val="009941FC"/>
    <w:rsid w:val="009944FE"/>
    <w:rsid w:val="009945FD"/>
    <w:rsid w:val="00995084"/>
    <w:rsid w:val="00995516"/>
    <w:rsid w:val="0099551A"/>
    <w:rsid w:val="00995624"/>
    <w:rsid w:val="00995AB7"/>
    <w:rsid w:val="00995B45"/>
    <w:rsid w:val="00995F6D"/>
    <w:rsid w:val="00995FAB"/>
    <w:rsid w:val="00996377"/>
    <w:rsid w:val="00996F28"/>
    <w:rsid w:val="00997B76"/>
    <w:rsid w:val="00997D60"/>
    <w:rsid w:val="009A0200"/>
    <w:rsid w:val="009A07B4"/>
    <w:rsid w:val="009A13C2"/>
    <w:rsid w:val="009A1430"/>
    <w:rsid w:val="009A1433"/>
    <w:rsid w:val="009A1655"/>
    <w:rsid w:val="009A1A55"/>
    <w:rsid w:val="009A3232"/>
    <w:rsid w:val="009A32EC"/>
    <w:rsid w:val="009A3525"/>
    <w:rsid w:val="009A359C"/>
    <w:rsid w:val="009A3ED6"/>
    <w:rsid w:val="009A4726"/>
    <w:rsid w:val="009A4A95"/>
    <w:rsid w:val="009A4AE7"/>
    <w:rsid w:val="009A4D53"/>
    <w:rsid w:val="009A4D9B"/>
    <w:rsid w:val="009A4E72"/>
    <w:rsid w:val="009A4F51"/>
    <w:rsid w:val="009A5506"/>
    <w:rsid w:val="009A5590"/>
    <w:rsid w:val="009A56F5"/>
    <w:rsid w:val="009A6646"/>
    <w:rsid w:val="009A765D"/>
    <w:rsid w:val="009A7985"/>
    <w:rsid w:val="009B011C"/>
    <w:rsid w:val="009B034D"/>
    <w:rsid w:val="009B13C9"/>
    <w:rsid w:val="009B164B"/>
    <w:rsid w:val="009B1B55"/>
    <w:rsid w:val="009B2360"/>
    <w:rsid w:val="009B23B4"/>
    <w:rsid w:val="009B2BC2"/>
    <w:rsid w:val="009B2FF3"/>
    <w:rsid w:val="009B3253"/>
    <w:rsid w:val="009B36E4"/>
    <w:rsid w:val="009B3C0D"/>
    <w:rsid w:val="009B3C42"/>
    <w:rsid w:val="009B3DA9"/>
    <w:rsid w:val="009B4172"/>
    <w:rsid w:val="009B46F0"/>
    <w:rsid w:val="009B4D57"/>
    <w:rsid w:val="009B4D7D"/>
    <w:rsid w:val="009B4ED1"/>
    <w:rsid w:val="009B4F0B"/>
    <w:rsid w:val="009B4FF5"/>
    <w:rsid w:val="009B5408"/>
    <w:rsid w:val="009B5700"/>
    <w:rsid w:val="009B5976"/>
    <w:rsid w:val="009B59EB"/>
    <w:rsid w:val="009B5E1A"/>
    <w:rsid w:val="009B61CE"/>
    <w:rsid w:val="009B6A59"/>
    <w:rsid w:val="009B6FA9"/>
    <w:rsid w:val="009B71E9"/>
    <w:rsid w:val="009B7309"/>
    <w:rsid w:val="009B77D0"/>
    <w:rsid w:val="009B793A"/>
    <w:rsid w:val="009B7C27"/>
    <w:rsid w:val="009C00CD"/>
    <w:rsid w:val="009C0479"/>
    <w:rsid w:val="009C04DF"/>
    <w:rsid w:val="009C0510"/>
    <w:rsid w:val="009C072F"/>
    <w:rsid w:val="009C0B26"/>
    <w:rsid w:val="009C1969"/>
    <w:rsid w:val="009C1D0C"/>
    <w:rsid w:val="009C1D73"/>
    <w:rsid w:val="009C2077"/>
    <w:rsid w:val="009C2612"/>
    <w:rsid w:val="009C2946"/>
    <w:rsid w:val="009C2A3D"/>
    <w:rsid w:val="009C2C1E"/>
    <w:rsid w:val="009C2D4D"/>
    <w:rsid w:val="009C308D"/>
    <w:rsid w:val="009C30B0"/>
    <w:rsid w:val="009C34BD"/>
    <w:rsid w:val="009C3BA2"/>
    <w:rsid w:val="009C3C5F"/>
    <w:rsid w:val="009C3F70"/>
    <w:rsid w:val="009C44C2"/>
    <w:rsid w:val="009C45E0"/>
    <w:rsid w:val="009C51F9"/>
    <w:rsid w:val="009C571D"/>
    <w:rsid w:val="009C5A22"/>
    <w:rsid w:val="009C5F6D"/>
    <w:rsid w:val="009C6774"/>
    <w:rsid w:val="009C6A79"/>
    <w:rsid w:val="009C6E22"/>
    <w:rsid w:val="009C7308"/>
    <w:rsid w:val="009C7B37"/>
    <w:rsid w:val="009C7CEE"/>
    <w:rsid w:val="009D03CA"/>
    <w:rsid w:val="009D05DB"/>
    <w:rsid w:val="009D0C61"/>
    <w:rsid w:val="009D0E53"/>
    <w:rsid w:val="009D1007"/>
    <w:rsid w:val="009D1535"/>
    <w:rsid w:val="009D2223"/>
    <w:rsid w:val="009D223C"/>
    <w:rsid w:val="009D245C"/>
    <w:rsid w:val="009D27EA"/>
    <w:rsid w:val="009D2995"/>
    <w:rsid w:val="009D29B6"/>
    <w:rsid w:val="009D2EA9"/>
    <w:rsid w:val="009D3068"/>
    <w:rsid w:val="009D39A7"/>
    <w:rsid w:val="009D3A3B"/>
    <w:rsid w:val="009D3A5F"/>
    <w:rsid w:val="009D3D4E"/>
    <w:rsid w:val="009D45BF"/>
    <w:rsid w:val="009D538B"/>
    <w:rsid w:val="009D61A7"/>
    <w:rsid w:val="009D6315"/>
    <w:rsid w:val="009D65CA"/>
    <w:rsid w:val="009D6BBA"/>
    <w:rsid w:val="009D7C83"/>
    <w:rsid w:val="009D7F3D"/>
    <w:rsid w:val="009E0352"/>
    <w:rsid w:val="009E04B8"/>
    <w:rsid w:val="009E092E"/>
    <w:rsid w:val="009E0BF4"/>
    <w:rsid w:val="009E1703"/>
    <w:rsid w:val="009E18B5"/>
    <w:rsid w:val="009E1B90"/>
    <w:rsid w:val="009E1E81"/>
    <w:rsid w:val="009E218D"/>
    <w:rsid w:val="009E2365"/>
    <w:rsid w:val="009E2857"/>
    <w:rsid w:val="009E2B3B"/>
    <w:rsid w:val="009E2C3D"/>
    <w:rsid w:val="009E3020"/>
    <w:rsid w:val="009E3758"/>
    <w:rsid w:val="009E4295"/>
    <w:rsid w:val="009E4F21"/>
    <w:rsid w:val="009E5488"/>
    <w:rsid w:val="009E597F"/>
    <w:rsid w:val="009E5B1B"/>
    <w:rsid w:val="009E5B47"/>
    <w:rsid w:val="009E5FB6"/>
    <w:rsid w:val="009E60ED"/>
    <w:rsid w:val="009E6628"/>
    <w:rsid w:val="009E67CF"/>
    <w:rsid w:val="009E6ADD"/>
    <w:rsid w:val="009E6C72"/>
    <w:rsid w:val="009E6E40"/>
    <w:rsid w:val="009E719F"/>
    <w:rsid w:val="009E7716"/>
    <w:rsid w:val="009E7B0C"/>
    <w:rsid w:val="009F0142"/>
    <w:rsid w:val="009F0D76"/>
    <w:rsid w:val="009F1224"/>
    <w:rsid w:val="009F1250"/>
    <w:rsid w:val="009F132A"/>
    <w:rsid w:val="009F17D9"/>
    <w:rsid w:val="009F2E89"/>
    <w:rsid w:val="009F345D"/>
    <w:rsid w:val="009F357F"/>
    <w:rsid w:val="009F363C"/>
    <w:rsid w:val="009F3AE1"/>
    <w:rsid w:val="009F4791"/>
    <w:rsid w:val="009F4CFD"/>
    <w:rsid w:val="009F4E64"/>
    <w:rsid w:val="009F4FD0"/>
    <w:rsid w:val="009F51FA"/>
    <w:rsid w:val="009F5EF3"/>
    <w:rsid w:val="009F5F63"/>
    <w:rsid w:val="009F6037"/>
    <w:rsid w:val="009F6371"/>
    <w:rsid w:val="009F6F21"/>
    <w:rsid w:val="009F7218"/>
    <w:rsid w:val="009F7CAB"/>
    <w:rsid w:val="009F7D48"/>
    <w:rsid w:val="009F7ECC"/>
    <w:rsid w:val="00A0015D"/>
    <w:rsid w:val="00A003DC"/>
    <w:rsid w:val="00A009EB"/>
    <w:rsid w:val="00A00E5A"/>
    <w:rsid w:val="00A0137A"/>
    <w:rsid w:val="00A01688"/>
    <w:rsid w:val="00A01D49"/>
    <w:rsid w:val="00A01D73"/>
    <w:rsid w:val="00A01F1C"/>
    <w:rsid w:val="00A02155"/>
    <w:rsid w:val="00A025EF"/>
    <w:rsid w:val="00A02AC5"/>
    <w:rsid w:val="00A02F4C"/>
    <w:rsid w:val="00A03265"/>
    <w:rsid w:val="00A03ABF"/>
    <w:rsid w:val="00A03D70"/>
    <w:rsid w:val="00A03E91"/>
    <w:rsid w:val="00A051E0"/>
    <w:rsid w:val="00A05612"/>
    <w:rsid w:val="00A05749"/>
    <w:rsid w:val="00A058F0"/>
    <w:rsid w:val="00A05A31"/>
    <w:rsid w:val="00A060D8"/>
    <w:rsid w:val="00A0652A"/>
    <w:rsid w:val="00A065B7"/>
    <w:rsid w:val="00A066C5"/>
    <w:rsid w:val="00A06AED"/>
    <w:rsid w:val="00A06EB3"/>
    <w:rsid w:val="00A06F07"/>
    <w:rsid w:val="00A07341"/>
    <w:rsid w:val="00A07370"/>
    <w:rsid w:val="00A076E2"/>
    <w:rsid w:val="00A078CD"/>
    <w:rsid w:val="00A07F45"/>
    <w:rsid w:val="00A1023D"/>
    <w:rsid w:val="00A105CF"/>
    <w:rsid w:val="00A109B8"/>
    <w:rsid w:val="00A10F6E"/>
    <w:rsid w:val="00A11269"/>
    <w:rsid w:val="00A11A76"/>
    <w:rsid w:val="00A11C70"/>
    <w:rsid w:val="00A11E03"/>
    <w:rsid w:val="00A12210"/>
    <w:rsid w:val="00A123D3"/>
    <w:rsid w:val="00A12707"/>
    <w:rsid w:val="00A12828"/>
    <w:rsid w:val="00A1347D"/>
    <w:rsid w:val="00A1402C"/>
    <w:rsid w:val="00A1427B"/>
    <w:rsid w:val="00A1433C"/>
    <w:rsid w:val="00A1441D"/>
    <w:rsid w:val="00A146D0"/>
    <w:rsid w:val="00A14DBC"/>
    <w:rsid w:val="00A155E2"/>
    <w:rsid w:val="00A155E8"/>
    <w:rsid w:val="00A1561E"/>
    <w:rsid w:val="00A15921"/>
    <w:rsid w:val="00A15A83"/>
    <w:rsid w:val="00A16213"/>
    <w:rsid w:val="00A162F1"/>
    <w:rsid w:val="00A16832"/>
    <w:rsid w:val="00A17348"/>
    <w:rsid w:val="00A17532"/>
    <w:rsid w:val="00A175E6"/>
    <w:rsid w:val="00A176B5"/>
    <w:rsid w:val="00A17EB6"/>
    <w:rsid w:val="00A17EF8"/>
    <w:rsid w:val="00A17FC1"/>
    <w:rsid w:val="00A2019D"/>
    <w:rsid w:val="00A202F2"/>
    <w:rsid w:val="00A20CE8"/>
    <w:rsid w:val="00A20DB0"/>
    <w:rsid w:val="00A20E2D"/>
    <w:rsid w:val="00A20F5C"/>
    <w:rsid w:val="00A21001"/>
    <w:rsid w:val="00A21076"/>
    <w:rsid w:val="00A21C15"/>
    <w:rsid w:val="00A228D2"/>
    <w:rsid w:val="00A23024"/>
    <w:rsid w:val="00A23352"/>
    <w:rsid w:val="00A245A6"/>
    <w:rsid w:val="00A2484C"/>
    <w:rsid w:val="00A24923"/>
    <w:rsid w:val="00A24EAE"/>
    <w:rsid w:val="00A24FB4"/>
    <w:rsid w:val="00A25123"/>
    <w:rsid w:val="00A260DB"/>
    <w:rsid w:val="00A2660A"/>
    <w:rsid w:val="00A26BA6"/>
    <w:rsid w:val="00A26E3B"/>
    <w:rsid w:val="00A26F6E"/>
    <w:rsid w:val="00A27588"/>
    <w:rsid w:val="00A2793F"/>
    <w:rsid w:val="00A30894"/>
    <w:rsid w:val="00A30DD5"/>
    <w:rsid w:val="00A30E08"/>
    <w:rsid w:val="00A30F2B"/>
    <w:rsid w:val="00A30F85"/>
    <w:rsid w:val="00A32263"/>
    <w:rsid w:val="00A32A81"/>
    <w:rsid w:val="00A32E8F"/>
    <w:rsid w:val="00A32EEA"/>
    <w:rsid w:val="00A331FF"/>
    <w:rsid w:val="00A33912"/>
    <w:rsid w:val="00A33CA4"/>
    <w:rsid w:val="00A34019"/>
    <w:rsid w:val="00A342C4"/>
    <w:rsid w:val="00A344D5"/>
    <w:rsid w:val="00A34CEC"/>
    <w:rsid w:val="00A3500C"/>
    <w:rsid w:val="00A3536B"/>
    <w:rsid w:val="00A35619"/>
    <w:rsid w:val="00A356EE"/>
    <w:rsid w:val="00A358B3"/>
    <w:rsid w:val="00A35902"/>
    <w:rsid w:val="00A359AC"/>
    <w:rsid w:val="00A35AE6"/>
    <w:rsid w:val="00A36010"/>
    <w:rsid w:val="00A36095"/>
    <w:rsid w:val="00A360E7"/>
    <w:rsid w:val="00A36447"/>
    <w:rsid w:val="00A4016A"/>
    <w:rsid w:val="00A40ED5"/>
    <w:rsid w:val="00A41347"/>
    <w:rsid w:val="00A416D3"/>
    <w:rsid w:val="00A41F33"/>
    <w:rsid w:val="00A42825"/>
    <w:rsid w:val="00A4319F"/>
    <w:rsid w:val="00A43343"/>
    <w:rsid w:val="00A43DA5"/>
    <w:rsid w:val="00A43EE3"/>
    <w:rsid w:val="00A443B3"/>
    <w:rsid w:val="00A44B7E"/>
    <w:rsid w:val="00A45780"/>
    <w:rsid w:val="00A459AA"/>
    <w:rsid w:val="00A45EB8"/>
    <w:rsid w:val="00A46DC7"/>
    <w:rsid w:val="00A47918"/>
    <w:rsid w:val="00A47BD8"/>
    <w:rsid w:val="00A47C9B"/>
    <w:rsid w:val="00A50392"/>
    <w:rsid w:val="00A5052B"/>
    <w:rsid w:val="00A50669"/>
    <w:rsid w:val="00A50AFB"/>
    <w:rsid w:val="00A50C50"/>
    <w:rsid w:val="00A50D8A"/>
    <w:rsid w:val="00A50E9C"/>
    <w:rsid w:val="00A510FC"/>
    <w:rsid w:val="00A518F6"/>
    <w:rsid w:val="00A51CE5"/>
    <w:rsid w:val="00A5218F"/>
    <w:rsid w:val="00A524E4"/>
    <w:rsid w:val="00A529AD"/>
    <w:rsid w:val="00A52DEC"/>
    <w:rsid w:val="00A5360D"/>
    <w:rsid w:val="00A53613"/>
    <w:rsid w:val="00A53F00"/>
    <w:rsid w:val="00A53F0D"/>
    <w:rsid w:val="00A545B3"/>
    <w:rsid w:val="00A54B8D"/>
    <w:rsid w:val="00A5504C"/>
    <w:rsid w:val="00A55778"/>
    <w:rsid w:val="00A56047"/>
    <w:rsid w:val="00A561F6"/>
    <w:rsid w:val="00A5679E"/>
    <w:rsid w:val="00A567F0"/>
    <w:rsid w:val="00A56BE8"/>
    <w:rsid w:val="00A5795D"/>
    <w:rsid w:val="00A57A1C"/>
    <w:rsid w:val="00A60163"/>
    <w:rsid w:val="00A6057F"/>
    <w:rsid w:val="00A607AD"/>
    <w:rsid w:val="00A61E8E"/>
    <w:rsid w:val="00A6237C"/>
    <w:rsid w:val="00A62605"/>
    <w:rsid w:val="00A626A8"/>
    <w:rsid w:val="00A62835"/>
    <w:rsid w:val="00A62CA9"/>
    <w:rsid w:val="00A62FF9"/>
    <w:rsid w:val="00A63066"/>
    <w:rsid w:val="00A6353F"/>
    <w:rsid w:val="00A63617"/>
    <w:rsid w:val="00A63885"/>
    <w:rsid w:val="00A63F4B"/>
    <w:rsid w:val="00A644F3"/>
    <w:rsid w:val="00A6489F"/>
    <w:rsid w:val="00A64E07"/>
    <w:rsid w:val="00A64E14"/>
    <w:rsid w:val="00A64EDD"/>
    <w:rsid w:val="00A6530F"/>
    <w:rsid w:val="00A65543"/>
    <w:rsid w:val="00A65B16"/>
    <w:rsid w:val="00A66809"/>
    <w:rsid w:val="00A674DE"/>
    <w:rsid w:val="00A678D4"/>
    <w:rsid w:val="00A679F0"/>
    <w:rsid w:val="00A679F1"/>
    <w:rsid w:val="00A701B7"/>
    <w:rsid w:val="00A7075D"/>
    <w:rsid w:val="00A707F6"/>
    <w:rsid w:val="00A71B08"/>
    <w:rsid w:val="00A71E41"/>
    <w:rsid w:val="00A71FC7"/>
    <w:rsid w:val="00A722E5"/>
    <w:rsid w:val="00A72569"/>
    <w:rsid w:val="00A72E9B"/>
    <w:rsid w:val="00A72FE3"/>
    <w:rsid w:val="00A73066"/>
    <w:rsid w:val="00A73299"/>
    <w:rsid w:val="00A73F16"/>
    <w:rsid w:val="00A74110"/>
    <w:rsid w:val="00A75174"/>
    <w:rsid w:val="00A75277"/>
    <w:rsid w:val="00A7591B"/>
    <w:rsid w:val="00A75EF8"/>
    <w:rsid w:val="00A7672D"/>
    <w:rsid w:val="00A767B6"/>
    <w:rsid w:val="00A76AE8"/>
    <w:rsid w:val="00A774BF"/>
    <w:rsid w:val="00A77518"/>
    <w:rsid w:val="00A77EBA"/>
    <w:rsid w:val="00A801CD"/>
    <w:rsid w:val="00A803E5"/>
    <w:rsid w:val="00A80619"/>
    <w:rsid w:val="00A80F35"/>
    <w:rsid w:val="00A816D5"/>
    <w:rsid w:val="00A81E5E"/>
    <w:rsid w:val="00A8218A"/>
    <w:rsid w:val="00A828BF"/>
    <w:rsid w:val="00A82CFD"/>
    <w:rsid w:val="00A82F69"/>
    <w:rsid w:val="00A832A5"/>
    <w:rsid w:val="00A83441"/>
    <w:rsid w:val="00A83544"/>
    <w:rsid w:val="00A8382C"/>
    <w:rsid w:val="00A83AF8"/>
    <w:rsid w:val="00A83B4C"/>
    <w:rsid w:val="00A83F3F"/>
    <w:rsid w:val="00A84610"/>
    <w:rsid w:val="00A84A12"/>
    <w:rsid w:val="00A84AC6"/>
    <w:rsid w:val="00A84B13"/>
    <w:rsid w:val="00A84D0B"/>
    <w:rsid w:val="00A85176"/>
    <w:rsid w:val="00A85E65"/>
    <w:rsid w:val="00A863AA"/>
    <w:rsid w:val="00A864AE"/>
    <w:rsid w:val="00A864B4"/>
    <w:rsid w:val="00A86A4B"/>
    <w:rsid w:val="00A86CFC"/>
    <w:rsid w:val="00A870D2"/>
    <w:rsid w:val="00A87524"/>
    <w:rsid w:val="00A87B6E"/>
    <w:rsid w:val="00A90C6F"/>
    <w:rsid w:val="00A91439"/>
    <w:rsid w:val="00A91845"/>
    <w:rsid w:val="00A9191D"/>
    <w:rsid w:val="00A9253E"/>
    <w:rsid w:val="00A92DA1"/>
    <w:rsid w:val="00A93F04"/>
    <w:rsid w:val="00A93F34"/>
    <w:rsid w:val="00A94161"/>
    <w:rsid w:val="00A941CA"/>
    <w:rsid w:val="00A9456C"/>
    <w:rsid w:val="00A94E48"/>
    <w:rsid w:val="00A95095"/>
    <w:rsid w:val="00A950FE"/>
    <w:rsid w:val="00A95143"/>
    <w:rsid w:val="00A95FD8"/>
    <w:rsid w:val="00A96073"/>
    <w:rsid w:val="00A96314"/>
    <w:rsid w:val="00A96AE8"/>
    <w:rsid w:val="00A96BA7"/>
    <w:rsid w:val="00A97009"/>
    <w:rsid w:val="00A976C0"/>
    <w:rsid w:val="00A9791A"/>
    <w:rsid w:val="00A97F59"/>
    <w:rsid w:val="00AA05F3"/>
    <w:rsid w:val="00AA0F28"/>
    <w:rsid w:val="00AA0FE3"/>
    <w:rsid w:val="00AA1014"/>
    <w:rsid w:val="00AA1603"/>
    <w:rsid w:val="00AA1791"/>
    <w:rsid w:val="00AA1CE8"/>
    <w:rsid w:val="00AA1D76"/>
    <w:rsid w:val="00AA210B"/>
    <w:rsid w:val="00AA231D"/>
    <w:rsid w:val="00AA2F03"/>
    <w:rsid w:val="00AA45A9"/>
    <w:rsid w:val="00AA5E80"/>
    <w:rsid w:val="00AA672B"/>
    <w:rsid w:val="00AA6B1F"/>
    <w:rsid w:val="00AA7147"/>
    <w:rsid w:val="00AA79CB"/>
    <w:rsid w:val="00AA7E01"/>
    <w:rsid w:val="00AA7EC6"/>
    <w:rsid w:val="00AA7F3B"/>
    <w:rsid w:val="00AB0AA9"/>
    <w:rsid w:val="00AB0AAC"/>
    <w:rsid w:val="00AB0DA0"/>
    <w:rsid w:val="00AB25BF"/>
    <w:rsid w:val="00AB4259"/>
    <w:rsid w:val="00AB4296"/>
    <w:rsid w:val="00AB4471"/>
    <w:rsid w:val="00AB4AE9"/>
    <w:rsid w:val="00AB4B4C"/>
    <w:rsid w:val="00AB4C1F"/>
    <w:rsid w:val="00AB53A4"/>
    <w:rsid w:val="00AB54A3"/>
    <w:rsid w:val="00AB5648"/>
    <w:rsid w:val="00AB5A61"/>
    <w:rsid w:val="00AB5EB7"/>
    <w:rsid w:val="00AB5F71"/>
    <w:rsid w:val="00AB60AB"/>
    <w:rsid w:val="00AB6DE0"/>
    <w:rsid w:val="00AB7E91"/>
    <w:rsid w:val="00AC001F"/>
    <w:rsid w:val="00AC16EC"/>
    <w:rsid w:val="00AC173D"/>
    <w:rsid w:val="00AC296B"/>
    <w:rsid w:val="00AC308C"/>
    <w:rsid w:val="00AC334F"/>
    <w:rsid w:val="00AC3798"/>
    <w:rsid w:val="00AC4057"/>
    <w:rsid w:val="00AC42AA"/>
    <w:rsid w:val="00AC4D06"/>
    <w:rsid w:val="00AC4DA4"/>
    <w:rsid w:val="00AC4F33"/>
    <w:rsid w:val="00AC526B"/>
    <w:rsid w:val="00AC5354"/>
    <w:rsid w:val="00AC5B83"/>
    <w:rsid w:val="00AC6083"/>
    <w:rsid w:val="00AC6C62"/>
    <w:rsid w:val="00AC6D5B"/>
    <w:rsid w:val="00AC75DC"/>
    <w:rsid w:val="00AC79A0"/>
    <w:rsid w:val="00AD0178"/>
    <w:rsid w:val="00AD073D"/>
    <w:rsid w:val="00AD0B0C"/>
    <w:rsid w:val="00AD0B4D"/>
    <w:rsid w:val="00AD0D8F"/>
    <w:rsid w:val="00AD0E20"/>
    <w:rsid w:val="00AD1F94"/>
    <w:rsid w:val="00AD218B"/>
    <w:rsid w:val="00AD21A5"/>
    <w:rsid w:val="00AD2260"/>
    <w:rsid w:val="00AD2564"/>
    <w:rsid w:val="00AD39FA"/>
    <w:rsid w:val="00AD3D13"/>
    <w:rsid w:val="00AD41BB"/>
    <w:rsid w:val="00AD4372"/>
    <w:rsid w:val="00AD4CD7"/>
    <w:rsid w:val="00AD4D90"/>
    <w:rsid w:val="00AD4E08"/>
    <w:rsid w:val="00AD4FEA"/>
    <w:rsid w:val="00AD5071"/>
    <w:rsid w:val="00AD531E"/>
    <w:rsid w:val="00AD583D"/>
    <w:rsid w:val="00AD5CB6"/>
    <w:rsid w:val="00AD6109"/>
    <w:rsid w:val="00AD6662"/>
    <w:rsid w:val="00AD6668"/>
    <w:rsid w:val="00AD6C9D"/>
    <w:rsid w:val="00AD76F6"/>
    <w:rsid w:val="00AE040F"/>
    <w:rsid w:val="00AE078C"/>
    <w:rsid w:val="00AE1383"/>
    <w:rsid w:val="00AE14E1"/>
    <w:rsid w:val="00AE1F48"/>
    <w:rsid w:val="00AE1FE9"/>
    <w:rsid w:val="00AE2029"/>
    <w:rsid w:val="00AE20FB"/>
    <w:rsid w:val="00AE2195"/>
    <w:rsid w:val="00AE2286"/>
    <w:rsid w:val="00AE22D7"/>
    <w:rsid w:val="00AE2424"/>
    <w:rsid w:val="00AE2589"/>
    <w:rsid w:val="00AE2D3C"/>
    <w:rsid w:val="00AE2E3A"/>
    <w:rsid w:val="00AE2FA8"/>
    <w:rsid w:val="00AE35EF"/>
    <w:rsid w:val="00AE3877"/>
    <w:rsid w:val="00AE3F5E"/>
    <w:rsid w:val="00AE3F5F"/>
    <w:rsid w:val="00AE48BB"/>
    <w:rsid w:val="00AE490C"/>
    <w:rsid w:val="00AE4BA3"/>
    <w:rsid w:val="00AE5B24"/>
    <w:rsid w:val="00AE5BB0"/>
    <w:rsid w:val="00AE6461"/>
    <w:rsid w:val="00AE6584"/>
    <w:rsid w:val="00AE6724"/>
    <w:rsid w:val="00AE6D36"/>
    <w:rsid w:val="00AE6EFF"/>
    <w:rsid w:val="00AE73CC"/>
    <w:rsid w:val="00AE7F7B"/>
    <w:rsid w:val="00AF147D"/>
    <w:rsid w:val="00AF1889"/>
    <w:rsid w:val="00AF19DD"/>
    <w:rsid w:val="00AF1C16"/>
    <w:rsid w:val="00AF1CD3"/>
    <w:rsid w:val="00AF31E4"/>
    <w:rsid w:val="00AF3B5B"/>
    <w:rsid w:val="00AF3EF1"/>
    <w:rsid w:val="00AF4129"/>
    <w:rsid w:val="00AF4677"/>
    <w:rsid w:val="00AF46C1"/>
    <w:rsid w:val="00AF4F11"/>
    <w:rsid w:val="00AF54BB"/>
    <w:rsid w:val="00AF61D6"/>
    <w:rsid w:val="00AF69D0"/>
    <w:rsid w:val="00AF6A4C"/>
    <w:rsid w:val="00AF6FB2"/>
    <w:rsid w:val="00AF7331"/>
    <w:rsid w:val="00AF7CBC"/>
    <w:rsid w:val="00AF7D82"/>
    <w:rsid w:val="00AF7E02"/>
    <w:rsid w:val="00B003B6"/>
    <w:rsid w:val="00B00522"/>
    <w:rsid w:val="00B00A2E"/>
    <w:rsid w:val="00B01206"/>
    <w:rsid w:val="00B01701"/>
    <w:rsid w:val="00B01CB0"/>
    <w:rsid w:val="00B01FF3"/>
    <w:rsid w:val="00B02316"/>
    <w:rsid w:val="00B024C3"/>
    <w:rsid w:val="00B02CC6"/>
    <w:rsid w:val="00B02D25"/>
    <w:rsid w:val="00B02F3E"/>
    <w:rsid w:val="00B03498"/>
    <w:rsid w:val="00B0349E"/>
    <w:rsid w:val="00B03B17"/>
    <w:rsid w:val="00B03E0C"/>
    <w:rsid w:val="00B03FFC"/>
    <w:rsid w:val="00B04161"/>
    <w:rsid w:val="00B0446B"/>
    <w:rsid w:val="00B04484"/>
    <w:rsid w:val="00B04A26"/>
    <w:rsid w:val="00B04A72"/>
    <w:rsid w:val="00B04F9D"/>
    <w:rsid w:val="00B058B4"/>
    <w:rsid w:val="00B05E7F"/>
    <w:rsid w:val="00B06127"/>
    <w:rsid w:val="00B063B2"/>
    <w:rsid w:val="00B06624"/>
    <w:rsid w:val="00B0673D"/>
    <w:rsid w:val="00B06E0B"/>
    <w:rsid w:val="00B07713"/>
    <w:rsid w:val="00B100F1"/>
    <w:rsid w:val="00B10DD0"/>
    <w:rsid w:val="00B1117A"/>
    <w:rsid w:val="00B111FC"/>
    <w:rsid w:val="00B11DD4"/>
    <w:rsid w:val="00B13B2B"/>
    <w:rsid w:val="00B14C95"/>
    <w:rsid w:val="00B1504B"/>
    <w:rsid w:val="00B1539D"/>
    <w:rsid w:val="00B1546F"/>
    <w:rsid w:val="00B1572F"/>
    <w:rsid w:val="00B15CEF"/>
    <w:rsid w:val="00B1624F"/>
    <w:rsid w:val="00B16791"/>
    <w:rsid w:val="00B16C86"/>
    <w:rsid w:val="00B1731E"/>
    <w:rsid w:val="00B176AE"/>
    <w:rsid w:val="00B17EA3"/>
    <w:rsid w:val="00B207C2"/>
    <w:rsid w:val="00B20EFA"/>
    <w:rsid w:val="00B21023"/>
    <w:rsid w:val="00B2143C"/>
    <w:rsid w:val="00B21AD8"/>
    <w:rsid w:val="00B221DC"/>
    <w:rsid w:val="00B22C94"/>
    <w:rsid w:val="00B22F64"/>
    <w:rsid w:val="00B23ED7"/>
    <w:rsid w:val="00B24264"/>
    <w:rsid w:val="00B246E0"/>
    <w:rsid w:val="00B24810"/>
    <w:rsid w:val="00B24D97"/>
    <w:rsid w:val="00B251CA"/>
    <w:rsid w:val="00B2527D"/>
    <w:rsid w:val="00B2556B"/>
    <w:rsid w:val="00B25821"/>
    <w:rsid w:val="00B259A5"/>
    <w:rsid w:val="00B25C08"/>
    <w:rsid w:val="00B25CF5"/>
    <w:rsid w:val="00B2661F"/>
    <w:rsid w:val="00B2671C"/>
    <w:rsid w:val="00B26738"/>
    <w:rsid w:val="00B26A7F"/>
    <w:rsid w:val="00B26DB1"/>
    <w:rsid w:val="00B26DCA"/>
    <w:rsid w:val="00B273CD"/>
    <w:rsid w:val="00B27D54"/>
    <w:rsid w:val="00B30512"/>
    <w:rsid w:val="00B30AE4"/>
    <w:rsid w:val="00B30E05"/>
    <w:rsid w:val="00B31372"/>
    <w:rsid w:val="00B31AE8"/>
    <w:rsid w:val="00B31FC6"/>
    <w:rsid w:val="00B32759"/>
    <w:rsid w:val="00B33479"/>
    <w:rsid w:val="00B33A9B"/>
    <w:rsid w:val="00B33B46"/>
    <w:rsid w:val="00B34545"/>
    <w:rsid w:val="00B34BAC"/>
    <w:rsid w:val="00B34F9B"/>
    <w:rsid w:val="00B35492"/>
    <w:rsid w:val="00B356BA"/>
    <w:rsid w:val="00B35CA6"/>
    <w:rsid w:val="00B35E9E"/>
    <w:rsid w:val="00B36127"/>
    <w:rsid w:val="00B3630E"/>
    <w:rsid w:val="00B36703"/>
    <w:rsid w:val="00B36B67"/>
    <w:rsid w:val="00B36C82"/>
    <w:rsid w:val="00B36E86"/>
    <w:rsid w:val="00B37CB7"/>
    <w:rsid w:val="00B400A4"/>
    <w:rsid w:val="00B400D2"/>
    <w:rsid w:val="00B409BB"/>
    <w:rsid w:val="00B40DD6"/>
    <w:rsid w:val="00B41BB8"/>
    <w:rsid w:val="00B42799"/>
    <w:rsid w:val="00B42D7C"/>
    <w:rsid w:val="00B42E21"/>
    <w:rsid w:val="00B42EF6"/>
    <w:rsid w:val="00B438D6"/>
    <w:rsid w:val="00B43989"/>
    <w:rsid w:val="00B43BC1"/>
    <w:rsid w:val="00B43BE7"/>
    <w:rsid w:val="00B4465D"/>
    <w:rsid w:val="00B44E58"/>
    <w:rsid w:val="00B453CC"/>
    <w:rsid w:val="00B45E12"/>
    <w:rsid w:val="00B461C6"/>
    <w:rsid w:val="00B462AD"/>
    <w:rsid w:val="00B46D19"/>
    <w:rsid w:val="00B47826"/>
    <w:rsid w:val="00B47959"/>
    <w:rsid w:val="00B505F9"/>
    <w:rsid w:val="00B50DA5"/>
    <w:rsid w:val="00B50F88"/>
    <w:rsid w:val="00B51CFE"/>
    <w:rsid w:val="00B51D6B"/>
    <w:rsid w:val="00B5225D"/>
    <w:rsid w:val="00B527E0"/>
    <w:rsid w:val="00B529B2"/>
    <w:rsid w:val="00B5332F"/>
    <w:rsid w:val="00B5346B"/>
    <w:rsid w:val="00B53F94"/>
    <w:rsid w:val="00B54921"/>
    <w:rsid w:val="00B54AD5"/>
    <w:rsid w:val="00B54CAC"/>
    <w:rsid w:val="00B54F78"/>
    <w:rsid w:val="00B554B8"/>
    <w:rsid w:val="00B55CAE"/>
    <w:rsid w:val="00B56987"/>
    <w:rsid w:val="00B56C65"/>
    <w:rsid w:val="00B5711B"/>
    <w:rsid w:val="00B571B9"/>
    <w:rsid w:val="00B57A8E"/>
    <w:rsid w:val="00B6016D"/>
    <w:rsid w:val="00B604E7"/>
    <w:rsid w:val="00B60FC5"/>
    <w:rsid w:val="00B614FD"/>
    <w:rsid w:val="00B616B5"/>
    <w:rsid w:val="00B61B35"/>
    <w:rsid w:val="00B61CD7"/>
    <w:rsid w:val="00B61D91"/>
    <w:rsid w:val="00B6217C"/>
    <w:rsid w:val="00B63172"/>
    <w:rsid w:val="00B633A3"/>
    <w:rsid w:val="00B637EB"/>
    <w:rsid w:val="00B6490D"/>
    <w:rsid w:val="00B64B5D"/>
    <w:rsid w:val="00B64BCF"/>
    <w:rsid w:val="00B64D38"/>
    <w:rsid w:val="00B653D9"/>
    <w:rsid w:val="00B65445"/>
    <w:rsid w:val="00B656A3"/>
    <w:rsid w:val="00B65A05"/>
    <w:rsid w:val="00B660F4"/>
    <w:rsid w:val="00B663FF"/>
    <w:rsid w:val="00B66684"/>
    <w:rsid w:val="00B66E22"/>
    <w:rsid w:val="00B676A3"/>
    <w:rsid w:val="00B67938"/>
    <w:rsid w:val="00B67E15"/>
    <w:rsid w:val="00B67F26"/>
    <w:rsid w:val="00B708FC"/>
    <w:rsid w:val="00B70C46"/>
    <w:rsid w:val="00B71765"/>
    <w:rsid w:val="00B71981"/>
    <w:rsid w:val="00B71B9F"/>
    <w:rsid w:val="00B71D07"/>
    <w:rsid w:val="00B7285C"/>
    <w:rsid w:val="00B72BBB"/>
    <w:rsid w:val="00B731C9"/>
    <w:rsid w:val="00B73297"/>
    <w:rsid w:val="00B733F4"/>
    <w:rsid w:val="00B7373F"/>
    <w:rsid w:val="00B73E98"/>
    <w:rsid w:val="00B74406"/>
    <w:rsid w:val="00B74531"/>
    <w:rsid w:val="00B745BD"/>
    <w:rsid w:val="00B7487E"/>
    <w:rsid w:val="00B74D05"/>
    <w:rsid w:val="00B74DFC"/>
    <w:rsid w:val="00B75269"/>
    <w:rsid w:val="00B759B5"/>
    <w:rsid w:val="00B759E7"/>
    <w:rsid w:val="00B75D0A"/>
    <w:rsid w:val="00B7605A"/>
    <w:rsid w:val="00B764F0"/>
    <w:rsid w:val="00B76A65"/>
    <w:rsid w:val="00B76B31"/>
    <w:rsid w:val="00B77284"/>
    <w:rsid w:val="00B77327"/>
    <w:rsid w:val="00B77CC8"/>
    <w:rsid w:val="00B77DDE"/>
    <w:rsid w:val="00B80196"/>
    <w:rsid w:val="00B801EA"/>
    <w:rsid w:val="00B80B6E"/>
    <w:rsid w:val="00B80D49"/>
    <w:rsid w:val="00B8153E"/>
    <w:rsid w:val="00B81A4C"/>
    <w:rsid w:val="00B82044"/>
    <w:rsid w:val="00B82089"/>
    <w:rsid w:val="00B822B0"/>
    <w:rsid w:val="00B82878"/>
    <w:rsid w:val="00B82AB8"/>
    <w:rsid w:val="00B83697"/>
    <w:rsid w:val="00B84861"/>
    <w:rsid w:val="00B84DF5"/>
    <w:rsid w:val="00B84EAD"/>
    <w:rsid w:val="00B85403"/>
    <w:rsid w:val="00B8557E"/>
    <w:rsid w:val="00B858B6"/>
    <w:rsid w:val="00B86933"/>
    <w:rsid w:val="00B86AC8"/>
    <w:rsid w:val="00B86DD4"/>
    <w:rsid w:val="00B870A0"/>
    <w:rsid w:val="00B870D2"/>
    <w:rsid w:val="00B870F7"/>
    <w:rsid w:val="00B87B9C"/>
    <w:rsid w:val="00B90927"/>
    <w:rsid w:val="00B91DD1"/>
    <w:rsid w:val="00B91E62"/>
    <w:rsid w:val="00B930CD"/>
    <w:rsid w:val="00B93429"/>
    <w:rsid w:val="00B93F09"/>
    <w:rsid w:val="00B93F6D"/>
    <w:rsid w:val="00B94289"/>
    <w:rsid w:val="00B94F1E"/>
    <w:rsid w:val="00B95385"/>
    <w:rsid w:val="00B9597D"/>
    <w:rsid w:val="00B960CE"/>
    <w:rsid w:val="00B96257"/>
    <w:rsid w:val="00B9637A"/>
    <w:rsid w:val="00B96457"/>
    <w:rsid w:val="00B97AD1"/>
    <w:rsid w:val="00B97EAB"/>
    <w:rsid w:val="00BA007E"/>
    <w:rsid w:val="00BA09CF"/>
    <w:rsid w:val="00BA0CD0"/>
    <w:rsid w:val="00BA1212"/>
    <w:rsid w:val="00BA132A"/>
    <w:rsid w:val="00BA132B"/>
    <w:rsid w:val="00BA188B"/>
    <w:rsid w:val="00BA1954"/>
    <w:rsid w:val="00BA19E0"/>
    <w:rsid w:val="00BA1EDD"/>
    <w:rsid w:val="00BA2228"/>
    <w:rsid w:val="00BA2BD2"/>
    <w:rsid w:val="00BA2E21"/>
    <w:rsid w:val="00BA30C8"/>
    <w:rsid w:val="00BA3B3D"/>
    <w:rsid w:val="00BA48FF"/>
    <w:rsid w:val="00BA4AD3"/>
    <w:rsid w:val="00BA4B56"/>
    <w:rsid w:val="00BA4D80"/>
    <w:rsid w:val="00BA4FA7"/>
    <w:rsid w:val="00BA56D1"/>
    <w:rsid w:val="00BA60BB"/>
    <w:rsid w:val="00BA626E"/>
    <w:rsid w:val="00BA6291"/>
    <w:rsid w:val="00BA6FE1"/>
    <w:rsid w:val="00BA75DF"/>
    <w:rsid w:val="00BA7D45"/>
    <w:rsid w:val="00BB01C8"/>
    <w:rsid w:val="00BB09E1"/>
    <w:rsid w:val="00BB1100"/>
    <w:rsid w:val="00BB14CD"/>
    <w:rsid w:val="00BB19C2"/>
    <w:rsid w:val="00BB1CDF"/>
    <w:rsid w:val="00BB1F11"/>
    <w:rsid w:val="00BB22B3"/>
    <w:rsid w:val="00BB22F9"/>
    <w:rsid w:val="00BB2C87"/>
    <w:rsid w:val="00BB348A"/>
    <w:rsid w:val="00BB3BF1"/>
    <w:rsid w:val="00BB4D5E"/>
    <w:rsid w:val="00BB4E0D"/>
    <w:rsid w:val="00BB522E"/>
    <w:rsid w:val="00BB527F"/>
    <w:rsid w:val="00BB6767"/>
    <w:rsid w:val="00BB6B4A"/>
    <w:rsid w:val="00BB7092"/>
    <w:rsid w:val="00BC1C1F"/>
    <w:rsid w:val="00BC1D23"/>
    <w:rsid w:val="00BC22EE"/>
    <w:rsid w:val="00BC2F05"/>
    <w:rsid w:val="00BC32B3"/>
    <w:rsid w:val="00BC42FE"/>
    <w:rsid w:val="00BC4C0C"/>
    <w:rsid w:val="00BC5349"/>
    <w:rsid w:val="00BC5A9D"/>
    <w:rsid w:val="00BC61DE"/>
    <w:rsid w:val="00BC623B"/>
    <w:rsid w:val="00BC68EA"/>
    <w:rsid w:val="00BC6993"/>
    <w:rsid w:val="00BC6D32"/>
    <w:rsid w:val="00BC7387"/>
    <w:rsid w:val="00BC7482"/>
    <w:rsid w:val="00BC7787"/>
    <w:rsid w:val="00BC780B"/>
    <w:rsid w:val="00BC7A74"/>
    <w:rsid w:val="00BC7D5B"/>
    <w:rsid w:val="00BC7FE9"/>
    <w:rsid w:val="00BD0235"/>
    <w:rsid w:val="00BD02E6"/>
    <w:rsid w:val="00BD036C"/>
    <w:rsid w:val="00BD0DBE"/>
    <w:rsid w:val="00BD0DE1"/>
    <w:rsid w:val="00BD0F3E"/>
    <w:rsid w:val="00BD12C2"/>
    <w:rsid w:val="00BD13DB"/>
    <w:rsid w:val="00BD1996"/>
    <w:rsid w:val="00BD2429"/>
    <w:rsid w:val="00BD27EC"/>
    <w:rsid w:val="00BD286D"/>
    <w:rsid w:val="00BD2978"/>
    <w:rsid w:val="00BD3B3F"/>
    <w:rsid w:val="00BD42E3"/>
    <w:rsid w:val="00BD4B18"/>
    <w:rsid w:val="00BD4E57"/>
    <w:rsid w:val="00BD5A06"/>
    <w:rsid w:val="00BD5F49"/>
    <w:rsid w:val="00BD6247"/>
    <w:rsid w:val="00BD64B9"/>
    <w:rsid w:val="00BD6731"/>
    <w:rsid w:val="00BD7441"/>
    <w:rsid w:val="00BD763E"/>
    <w:rsid w:val="00BE032F"/>
    <w:rsid w:val="00BE0A7B"/>
    <w:rsid w:val="00BE1213"/>
    <w:rsid w:val="00BE1484"/>
    <w:rsid w:val="00BE1870"/>
    <w:rsid w:val="00BE19B6"/>
    <w:rsid w:val="00BE1D06"/>
    <w:rsid w:val="00BE1D4A"/>
    <w:rsid w:val="00BE20D5"/>
    <w:rsid w:val="00BE2110"/>
    <w:rsid w:val="00BE252C"/>
    <w:rsid w:val="00BE3586"/>
    <w:rsid w:val="00BE396A"/>
    <w:rsid w:val="00BE3E24"/>
    <w:rsid w:val="00BE41AC"/>
    <w:rsid w:val="00BE4AAA"/>
    <w:rsid w:val="00BE4C2F"/>
    <w:rsid w:val="00BE5250"/>
    <w:rsid w:val="00BE549D"/>
    <w:rsid w:val="00BE5591"/>
    <w:rsid w:val="00BE5666"/>
    <w:rsid w:val="00BE5B41"/>
    <w:rsid w:val="00BE6543"/>
    <w:rsid w:val="00BE6CDB"/>
    <w:rsid w:val="00BE6F8D"/>
    <w:rsid w:val="00BE7031"/>
    <w:rsid w:val="00BE7A4A"/>
    <w:rsid w:val="00BE7CE9"/>
    <w:rsid w:val="00BE7E19"/>
    <w:rsid w:val="00BF00A0"/>
    <w:rsid w:val="00BF029C"/>
    <w:rsid w:val="00BF07B2"/>
    <w:rsid w:val="00BF0EC0"/>
    <w:rsid w:val="00BF1174"/>
    <w:rsid w:val="00BF160F"/>
    <w:rsid w:val="00BF16B8"/>
    <w:rsid w:val="00BF1BD3"/>
    <w:rsid w:val="00BF26A1"/>
    <w:rsid w:val="00BF289E"/>
    <w:rsid w:val="00BF3600"/>
    <w:rsid w:val="00BF36FA"/>
    <w:rsid w:val="00BF393B"/>
    <w:rsid w:val="00BF3B3C"/>
    <w:rsid w:val="00BF3F84"/>
    <w:rsid w:val="00BF4131"/>
    <w:rsid w:val="00BF461B"/>
    <w:rsid w:val="00BF49D5"/>
    <w:rsid w:val="00BF4FBE"/>
    <w:rsid w:val="00BF5237"/>
    <w:rsid w:val="00BF5658"/>
    <w:rsid w:val="00BF569A"/>
    <w:rsid w:val="00BF6271"/>
    <w:rsid w:val="00BF65D6"/>
    <w:rsid w:val="00BF69B2"/>
    <w:rsid w:val="00BF6D42"/>
    <w:rsid w:val="00BF6E5B"/>
    <w:rsid w:val="00C00388"/>
    <w:rsid w:val="00C0090C"/>
    <w:rsid w:val="00C01296"/>
    <w:rsid w:val="00C01954"/>
    <w:rsid w:val="00C01C10"/>
    <w:rsid w:val="00C01D87"/>
    <w:rsid w:val="00C01EEA"/>
    <w:rsid w:val="00C02486"/>
    <w:rsid w:val="00C027D7"/>
    <w:rsid w:val="00C02D7C"/>
    <w:rsid w:val="00C02D87"/>
    <w:rsid w:val="00C03520"/>
    <w:rsid w:val="00C03575"/>
    <w:rsid w:val="00C036BC"/>
    <w:rsid w:val="00C03862"/>
    <w:rsid w:val="00C03E68"/>
    <w:rsid w:val="00C04B3C"/>
    <w:rsid w:val="00C05072"/>
    <w:rsid w:val="00C05A88"/>
    <w:rsid w:val="00C05BDA"/>
    <w:rsid w:val="00C05E11"/>
    <w:rsid w:val="00C0633A"/>
    <w:rsid w:val="00C06D7E"/>
    <w:rsid w:val="00C06ECC"/>
    <w:rsid w:val="00C0709F"/>
    <w:rsid w:val="00C07950"/>
    <w:rsid w:val="00C07B50"/>
    <w:rsid w:val="00C07BB8"/>
    <w:rsid w:val="00C1000F"/>
    <w:rsid w:val="00C10366"/>
    <w:rsid w:val="00C10A48"/>
    <w:rsid w:val="00C10BAB"/>
    <w:rsid w:val="00C10BBF"/>
    <w:rsid w:val="00C10F43"/>
    <w:rsid w:val="00C10F5B"/>
    <w:rsid w:val="00C114A9"/>
    <w:rsid w:val="00C1155D"/>
    <w:rsid w:val="00C123AC"/>
    <w:rsid w:val="00C128FE"/>
    <w:rsid w:val="00C13193"/>
    <w:rsid w:val="00C1330C"/>
    <w:rsid w:val="00C133F0"/>
    <w:rsid w:val="00C136B8"/>
    <w:rsid w:val="00C13AD9"/>
    <w:rsid w:val="00C142BC"/>
    <w:rsid w:val="00C14500"/>
    <w:rsid w:val="00C14B04"/>
    <w:rsid w:val="00C14F94"/>
    <w:rsid w:val="00C1547A"/>
    <w:rsid w:val="00C15F8D"/>
    <w:rsid w:val="00C161F9"/>
    <w:rsid w:val="00C1621A"/>
    <w:rsid w:val="00C16334"/>
    <w:rsid w:val="00C167AC"/>
    <w:rsid w:val="00C17022"/>
    <w:rsid w:val="00C202C6"/>
    <w:rsid w:val="00C20375"/>
    <w:rsid w:val="00C204CE"/>
    <w:rsid w:val="00C20DDC"/>
    <w:rsid w:val="00C21221"/>
    <w:rsid w:val="00C21378"/>
    <w:rsid w:val="00C215AD"/>
    <w:rsid w:val="00C216DD"/>
    <w:rsid w:val="00C21744"/>
    <w:rsid w:val="00C228B2"/>
    <w:rsid w:val="00C22C68"/>
    <w:rsid w:val="00C231D8"/>
    <w:rsid w:val="00C23A7D"/>
    <w:rsid w:val="00C23ACD"/>
    <w:rsid w:val="00C2462E"/>
    <w:rsid w:val="00C248F4"/>
    <w:rsid w:val="00C249BE"/>
    <w:rsid w:val="00C24DC8"/>
    <w:rsid w:val="00C25325"/>
    <w:rsid w:val="00C25587"/>
    <w:rsid w:val="00C255C0"/>
    <w:rsid w:val="00C26B98"/>
    <w:rsid w:val="00C2711B"/>
    <w:rsid w:val="00C300F3"/>
    <w:rsid w:val="00C306E3"/>
    <w:rsid w:val="00C3094D"/>
    <w:rsid w:val="00C313AB"/>
    <w:rsid w:val="00C31C40"/>
    <w:rsid w:val="00C32532"/>
    <w:rsid w:val="00C328B2"/>
    <w:rsid w:val="00C32E41"/>
    <w:rsid w:val="00C3317C"/>
    <w:rsid w:val="00C331A4"/>
    <w:rsid w:val="00C332E5"/>
    <w:rsid w:val="00C33339"/>
    <w:rsid w:val="00C33956"/>
    <w:rsid w:val="00C339A5"/>
    <w:rsid w:val="00C3439E"/>
    <w:rsid w:val="00C34417"/>
    <w:rsid w:val="00C345A5"/>
    <w:rsid w:val="00C34704"/>
    <w:rsid w:val="00C3558E"/>
    <w:rsid w:val="00C36593"/>
    <w:rsid w:val="00C37B13"/>
    <w:rsid w:val="00C37FC3"/>
    <w:rsid w:val="00C40343"/>
    <w:rsid w:val="00C40A8E"/>
    <w:rsid w:val="00C41887"/>
    <w:rsid w:val="00C42305"/>
    <w:rsid w:val="00C428CC"/>
    <w:rsid w:val="00C42B7C"/>
    <w:rsid w:val="00C42B93"/>
    <w:rsid w:val="00C42DC9"/>
    <w:rsid w:val="00C42F08"/>
    <w:rsid w:val="00C431C2"/>
    <w:rsid w:val="00C43B84"/>
    <w:rsid w:val="00C43FC1"/>
    <w:rsid w:val="00C442E6"/>
    <w:rsid w:val="00C44A40"/>
    <w:rsid w:val="00C44C70"/>
    <w:rsid w:val="00C4510B"/>
    <w:rsid w:val="00C45A38"/>
    <w:rsid w:val="00C45B5C"/>
    <w:rsid w:val="00C46A8A"/>
    <w:rsid w:val="00C471E3"/>
    <w:rsid w:val="00C47518"/>
    <w:rsid w:val="00C47967"/>
    <w:rsid w:val="00C500E2"/>
    <w:rsid w:val="00C50766"/>
    <w:rsid w:val="00C50E62"/>
    <w:rsid w:val="00C51397"/>
    <w:rsid w:val="00C514F4"/>
    <w:rsid w:val="00C5154F"/>
    <w:rsid w:val="00C517D3"/>
    <w:rsid w:val="00C51A04"/>
    <w:rsid w:val="00C5297A"/>
    <w:rsid w:val="00C52B54"/>
    <w:rsid w:val="00C532EF"/>
    <w:rsid w:val="00C53FDA"/>
    <w:rsid w:val="00C54169"/>
    <w:rsid w:val="00C54494"/>
    <w:rsid w:val="00C547BD"/>
    <w:rsid w:val="00C54B5B"/>
    <w:rsid w:val="00C54E9A"/>
    <w:rsid w:val="00C55D03"/>
    <w:rsid w:val="00C56771"/>
    <w:rsid w:val="00C56BBA"/>
    <w:rsid w:val="00C57256"/>
    <w:rsid w:val="00C605EB"/>
    <w:rsid w:val="00C6072C"/>
    <w:rsid w:val="00C61933"/>
    <w:rsid w:val="00C6278D"/>
    <w:rsid w:val="00C62F97"/>
    <w:rsid w:val="00C63313"/>
    <w:rsid w:val="00C633B6"/>
    <w:rsid w:val="00C63477"/>
    <w:rsid w:val="00C6384A"/>
    <w:rsid w:val="00C63B68"/>
    <w:rsid w:val="00C63EDD"/>
    <w:rsid w:val="00C63EFB"/>
    <w:rsid w:val="00C640E3"/>
    <w:rsid w:val="00C64547"/>
    <w:rsid w:val="00C64A14"/>
    <w:rsid w:val="00C64B7C"/>
    <w:rsid w:val="00C64E20"/>
    <w:rsid w:val="00C651A3"/>
    <w:rsid w:val="00C6567A"/>
    <w:rsid w:val="00C656BD"/>
    <w:rsid w:val="00C656F5"/>
    <w:rsid w:val="00C65900"/>
    <w:rsid w:val="00C65C6F"/>
    <w:rsid w:val="00C65E0C"/>
    <w:rsid w:val="00C65EE8"/>
    <w:rsid w:val="00C6616C"/>
    <w:rsid w:val="00C66F1B"/>
    <w:rsid w:val="00C67CB0"/>
    <w:rsid w:val="00C67DFF"/>
    <w:rsid w:val="00C67FBF"/>
    <w:rsid w:val="00C7018B"/>
    <w:rsid w:val="00C7054C"/>
    <w:rsid w:val="00C70D3F"/>
    <w:rsid w:val="00C70F7D"/>
    <w:rsid w:val="00C70F97"/>
    <w:rsid w:val="00C718B8"/>
    <w:rsid w:val="00C71A55"/>
    <w:rsid w:val="00C71CF9"/>
    <w:rsid w:val="00C727FB"/>
    <w:rsid w:val="00C72D7B"/>
    <w:rsid w:val="00C72FCE"/>
    <w:rsid w:val="00C7367C"/>
    <w:rsid w:val="00C73C89"/>
    <w:rsid w:val="00C74457"/>
    <w:rsid w:val="00C74488"/>
    <w:rsid w:val="00C747D8"/>
    <w:rsid w:val="00C747E4"/>
    <w:rsid w:val="00C75300"/>
    <w:rsid w:val="00C75E53"/>
    <w:rsid w:val="00C76533"/>
    <w:rsid w:val="00C765E3"/>
    <w:rsid w:val="00C76645"/>
    <w:rsid w:val="00C76716"/>
    <w:rsid w:val="00C76A50"/>
    <w:rsid w:val="00C8023F"/>
    <w:rsid w:val="00C802C2"/>
    <w:rsid w:val="00C8043B"/>
    <w:rsid w:val="00C806EF"/>
    <w:rsid w:val="00C80A1F"/>
    <w:rsid w:val="00C80D76"/>
    <w:rsid w:val="00C81D98"/>
    <w:rsid w:val="00C82D4A"/>
    <w:rsid w:val="00C82E15"/>
    <w:rsid w:val="00C832EE"/>
    <w:rsid w:val="00C83503"/>
    <w:rsid w:val="00C83680"/>
    <w:rsid w:val="00C836FD"/>
    <w:rsid w:val="00C83850"/>
    <w:rsid w:val="00C83DC2"/>
    <w:rsid w:val="00C84A54"/>
    <w:rsid w:val="00C851AC"/>
    <w:rsid w:val="00C8555A"/>
    <w:rsid w:val="00C865E9"/>
    <w:rsid w:val="00C866D1"/>
    <w:rsid w:val="00C869FC"/>
    <w:rsid w:val="00C86BB6"/>
    <w:rsid w:val="00C872B3"/>
    <w:rsid w:val="00C87F8D"/>
    <w:rsid w:val="00C90303"/>
    <w:rsid w:val="00C9074D"/>
    <w:rsid w:val="00C90E08"/>
    <w:rsid w:val="00C91621"/>
    <w:rsid w:val="00C91A1B"/>
    <w:rsid w:val="00C91A8A"/>
    <w:rsid w:val="00C91C1C"/>
    <w:rsid w:val="00C91FA9"/>
    <w:rsid w:val="00C9228F"/>
    <w:rsid w:val="00C928B6"/>
    <w:rsid w:val="00C937E1"/>
    <w:rsid w:val="00C93A71"/>
    <w:rsid w:val="00C93A9B"/>
    <w:rsid w:val="00C93E64"/>
    <w:rsid w:val="00C94108"/>
    <w:rsid w:val="00C947E9"/>
    <w:rsid w:val="00C948D3"/>
    <w:rsid w:val="00C94A83"/>
    <w:rsid w:val="00C94B20"/>
    <w:rsid w:val="00C94B82"/>
    <w:rsid w:val="00C954F6"/>
    <w:rsid w:val="00C957DB"/>
    <w:rsid w:val="00C95947"/>
    <w:rsid w:val="00C95E45"/>
    <w:rsid w:val="00C9600A"/>
    <w:rsid w:val="00C963B3"/>
    <w:rsid w:val="00C97100"/>
    <w:rsid w:val="00C97B56"/>
    <w:rsid w:val="00C97FF0"/>
    <w:rsid w:val="00CA022C"/>
    <w:rsid w:val="00CA0614"/>
    <w:rsid w:val="00CA0678"/>
    <w:rsid w:val="00CA0CA4"/>
    <w:rsid w:val="00CA0DE3"/>
    <w:rsid w:val="00CA100F"/>
    <w:rsid w:val="00CA12BD"/>
    <w:rsid w:val="00CA13D9"/>
    <w:rsid w:val="00CA15C5"/>
    <w:rsid w:val="00CA2662"/>
    <w:rsid w:val="00CA31A5"/>
    <w:rsid w:val="00CA326D"/>
    <w:rsid w:val="00CA35C3"/>
    <w:rsid w:val="00CA39A5"/>
    <w:rsid w:val="00CA413B"/>
    <w:rsid w:val="00CA4560"/>
    <w:rsid w:val="00CA47D6"/>
    <w:rsid w:val="00CA4A52"/>
    <w:rsid w:val="00CA4E49"/>
    <w:rsid w:val="00CA5829"/>
    <w:rsid w:val="00CA699B"/>
    <w:rsid w:val="00CA7E8E"/>
    <w:rsid w:val="00CA7ED6"/>
    <w:rsid w:val="00CB004E"/>
    <w:rsid w:val="00CB0525"/>
    <w:rsid w:val="00CB0571"/>
    <w:rsid w:val="00CB0C99"/>
    <w:rsid w:val="00CB1D65"/>
    <w:rsid w:val="00CB202D"/>
    <w:rsid w:val="00CB305B"/>
    <w:rsid w:val="00CB321D"/>
    <w:rsid w:val="00CB32EC"/>
    <w:rsid w:val="00CB35F5"/>
    <w:rsid w:val="00CB3625"/>
    <w:rsid w:val="00CB3EDB"/>
    <w:rsid w:val="00CB3FE9"/>
    <w:rsid w:val="00CB4194"/>
    <w:rsid w:val="00CB4283"/>
    <w:rsid w:val="00CB45F1"/>
    <w:rsid w:val="00CB4639"/>
    <w:rsid w:val="00CB48C5"/>
    <w:rsid w:val="00CB58EA"/>
    <w:rsid w:val="00CB5D66"/>
    <w:rsid w:val="00CB5E44"/>
    <w:rsid w:val="00CB5EB4"/>
    <w:rsid w:val="00CB62A3"/>
    <w:rsid w:val="00CB686C"/>
    <w:rsid w:val="00CB6AF5"/>
    <w:rsid w:val="00CB6EEE"/>
    <w:rsid w:val="00CB73CF"/>
    <w:rsid w:val="00CB73E6"/>
    <w:rsid w:val="00CB7A6D"/>
    <w:rsid w:val="00CB7B15"/>
    <w:rsid w:val="00CB7B4C"/>
    <w:rsid w:val="00CC00F0"/>
    <w:rsid w:val="00CC06FB"/>
    <w:rsid w:val="00CC0774"/>
    <w:rsid w:val="00CC09BF"/>
    <w:rsid w:val="00CC0D89"/>
    <w:rsid w:val="00CC155A"/>
    <w:rsid w:val="00CC18B3"/>
    <w:rsid w:val="00CC19F4"/>
    <w:rsid w:val="00CC3256"/>
    <w:rsid w:val="00CC3E28"/>
    <w:rsid w:val="00CC42E5"/>
    <w:rsid w:val="00CC4521"/>
    <w:rsid w:val="00CC4705"/>
    <w:rsid w:val="00CC4902"/>
    <w:rsid w:val="00CC4F34"/>
    <w:rsid w:val="00CC50AE"/>
    <w:rsid w:val="00CC50ED"/>
    <w:rsid w:val="00CC56FA"/>
    <w:rsid w:val="00CC57BD"/>
    <w:rsid w:val="00CC59FC"/>
    <w:rsid w:val="00CC5C01"/>
    <w:rsid w:val="00CC6F75"/>
    <w:rsid w:val="00CC727B"/>
    <w:rsid w:val="00CC7354"/>
    <w:rsid w:val="00CC78AC"/>
    <w:rsid w:val="00CC7D24"/>
    <w:rsid w:val="00CD010E"/>
    <w:rsid w:val="00CD064B"/>
    <w:rsid w:val="00CD0A8E"/>
    <w:rsid w:val="00CD0C0C"/>
    <w:rsid w:val="00CD14BE"/>
    <w:rsid w:val="00CD154E"/>
    <w:rsid w:val="00CD2081"/>
    <w:rsid w:val="00CD23EB"/>
    <w:rsid w:val="00CD2497"/>
    <w:rsid w:val="00CD25D7"/>
    <w:rsid w:val="00CD2706"/>
    <w:rsid w:val="00CD276F"/>
    <w:rsid w:val="00CD2985"/>
    <w:rsid w:val="00CD2E0B"/>
    <w:rsid w:val="00CD2ECC"/>
    <w:rsid w:val="00CD31C2"/>
    <w:rsid w:val="00CD353B"/>
    <w:rsid w:val="00CD3882"/>
    <w:rsid w:val="00CD3A81"/>
    <w:rsid w:val="00CD4044"/>
    <w:rsid w:val="00CD43A4"/>
    <w:rsid w:val="00CD4F52"/>
    <w:rsid w:val="00CD541C"/>
    <w:rsid w:val="00CD5FCD"/>
    <w:rsid w:val="00CD61EF"/>
    <w:rsid w:val="00CD62E2"/>
    <w:rsid w:val="00CD661E"/>
    <w:rsid w:val="00CD6801"/>
    <w:rsid w:val="00CD77F5"/>
    <w:rsid w:val="00CD7895"/>
    <w:rsid w:val="00CD79F7"/>
    <w:rsid w:val="00CD7A16"/>
    <w:rsid w:val="00CD7EC0"/>
    <w:rsid w:val="00CE00F6"/>
    <w:rsid w:val="00CE00FA"/>
    <w:rsid w:val="00CE0258"/>
    <w:rsid w:val="00CE060F"/>
    <w:rsid w:val="00CE073F"/>
    <w:rsid w:val="00CE0FBC"/>
    <w:rsid w:val="00CE199C"/>
    <w:rsid w:val="00CE1A66"/>
    <w:rsid w:val="00CE1D61"/>
    <w:rsid w:val="00CE2B02"/>
    <w:rsid w:val="00CE2FCA"/>
    <w:rsid w:val="00CE35E8"/>
    <w:rsid w:val="00CE431E"/>
    <w:rsid w:val="00CE43F1"/>
    <w:rsid w:val="00CE4C2A"/>
    <w:rsid w:val="00CE4D8E"/>
    <w:rsid w:val="00CE4FD3"/>
    <w:rsid w:val="00CE52D4"/>
    <w:rsid w:val="00CE5308"/>
    <w:rsid w:val="00CE5420"/>
    <w:rsid w:val="00CE5576"/>
    <w:rsid w:val="00CE57BD"/>
    <w:rsid w:val="00CE62EA"/>
    <w:rsid w:val="00CE6A03"/>
    <w:rsid w:val="00CE6B0C"/>
    <w:rsid w:val="00CE6E51"/>
    <w:rsid w:val="00CE73F7"/>
    <w:rsid w:val="00CE79BD"/>
    <w:rsid w:val="00CE7C63"/>
    <w:rsid w:val="00CF06DA"/>
    <w:rsid w:val="00CF1F1A"/>
    <w:rsid w:val="00CF22D5"/>
    <w:rsid w:val="00CF236A"/>
    <w:rsid w:val="00CF278B"/>
    <w:rsid w:val="00CF2AA6"/>
    <w:rsid w:val="00CF2B06"/>
    <w:rsid w:val="00CF2B3A"/>
    <w:rsid w:val="00CF2DED"/>
    <w:rsid w:val="00CF3137"/>
    <w:rsid w:val="00CF3625"/>
    <w:rsid w:val="00CF371B"/>
    <w:rsid w:val="00CF3A0F"/>
    <w:rsid w:val="00CF3B5D"/>
    <w:rsid w:val="00CF44D1"/>
    <w:rsid w:val="00CF46E8"/>
    <w:rsid w:val="00CF4E78"/>
    <w:rsid w:val="00CF6107"/>
    <w:rsid w:val="00CF627D"/>
    <w:rsid w:val="00CF6320"/>
    <w:rsid w:val="00CF65CA"/>
    <w:rsid w:val="00CF6681"/>
    <w:rsid w:val="00CF6DE9"/>
    <w:rsid w:val="00CF7857"/>
    <w:rsid w:val="00CF796E"/>
    <w:rsid w:val="00CF7D00"/>
    <w:rsid w:val="00D00196"/>
    <w:rsid w:val="00D0052C"/>
    <w:rsid w:val="00D005BB"/>
    <w:rsid w:val="00D00881"/>
    <w:rsid w:val="00D00CDB"/>
    <w:rsid w:val="00D00E56"/>
    <w:rsid w:val="00D01724"/>
    <w:rsid w:val="00D01FAA"/>
    <w:rsid w:val="00D024BF"/>
    <w:rsid w:val="00D0296D"/>
    <w:rsid w:val="00D02B5A"/>
    <w:rsid w:val="00D02B66"/>
    <w:rsid w:val="00D02F71"/>
    <w:rsid w:val="00D032A6"/>
    <w:rsid w:val="00D03587"/>
    <w:rsid w:val="00D0464B"/>
    <w:rsid w:val="00D04CAA"/>
    <w:rsid w:val="00D04E17"/>
    <w:rsid w:val="00D0543E"/>
    <w:rsid w:val="00D05626"/>
    <w:rsid w:val="00D060B4"/>
    <w:rsid w:val="00D0621E"/>
    <w:rsid w:val="00D06290"/>
    <w:rsid w:val="00D06405"/>
    <w:rsid w:val="00D065AA"/>
    <w:rsid w:val="00D06CC7"/>
    <w:rsid w:val="00D076F7"/>
    <w:rsid w:val="00D07791"/>
    <w:rsid w:val="00D07FDB"/>
    <w:rsid w:val="00D1024F"/>
    <w:rsid w:val="00D10301"/>
    <w:rsid w:val="00D10549"/>
    <w:rsid w:val="00D10B5E"/>
    <w:rsid w:val="00D1164C"/>
    <w:rsid w:val="00D11695"/>
    <w:rsid w:val="00D1173F"/>
    <w:rsid w:val="00D11E22"/>
    <w:rsid w:val="00D11EDC"/>
    <w:rsid w:val="00D131A9"/>
    <w:rsid w:val="00D14588"/>
    <w:rsid w:val="00D14AF7"/>
    <w:rsid w:val="00D15034"/>
    <w:rsid w:val="00D150A6"/>
    <w:rsid w:val="00D155FD"/>
    <w:rsid w:val="00D15865"/>
    <w:rsid w:val="00D15904"/>
    <w:rsid w:val="00D16361"/>
    <w:rsid w:val="00D16949"/>
    <w:rsid w:val="00D16AB4"/>
    <w:rsid w:val="00D16B2E"/>
    <w:rsid w:val="00D16E6C"/>
    <w:rsid w:val="00D1754F"/>
    <w:rsid w:val="00D17D46"/>
    <w:rsid w:val="00D20DED"/>
    <w:rsid w:val="00D20F40"/>
    <w:rsid w:val="00D21718"/>
    <w:rsid w:val="00D218D7"/>
    <w:rsid w:val="00D219D4"/>
    <w:rsid w:val="00D21DAA"/>
    <w:rsid w:val="00D221D9"/>
    <w:rsid w:val="00D222E4"/>
    <w:rsid w:val="00D22584"/>
    <w:rsid w:val="00D22CB6"/>
    <w:rsid w:val="00D22EFF"/>
    <w:rsid w:val="00D22F3B"/>
    <w:rsid w:val="00D23208"/>
    <w:rsid w:val="00D23B0F"/>
    <w:rsid w:val="00D23C8E"/>
    <w:rsid w:val="00D23DB9"/>
    <w:rsid w:val="00D23FE4"/>
    <w:rsid w:val="00D24031"/>
    <w:rsid w:val="00D240FA"/>
    <w:rsid w:val="00D24545"/>
    <w:rsid w:val="00D246D6"/>
    <w:rsid w:val="00D2476A"/>
    <w:rsid w:val="00D24869"/>
    <w:rsid w:val="00D24AA6"/>
    <w:rsid w:val="00D256B3"/>
    <w:rsid w:val="00D261F8"/>
    <w:rsid w:val="00D26201"/>
    <w:rsid w:val="00D263C6"/>
    <w:rsid w:val="00D26F46"/>
    <w:rsid w:val="00D26FB6"/>
    <w:rsid w:val="00D27145"/>
    <w:rsid w:val="00D27746"/>
    <w:rsid w:val="00D277C3"/>
    <w:rsid w:val="00D301F8"/>
    <w:rsid w:val="00D307ED"/>
    <w:rsid w:val="00D309DB"/>
    <w:rsid w:val="00D30CA6"/>
    <w:rsid w:val="00D31187"/>
    <w:rsid w:val="00D31592"/>
    <w:rsid w:val="00D31C73"/>
    <w:rsid w:val="00D3256B"/>
    <w:rsid w:val="00D32871"/>
    <w:rsid w:val="00D32A48"/>
    <w:rsid w:val="00D332C3"/>
    <w:rsid w:val="00D33367"/>
    <w:rsid w:val="00D334A7"/>
    <w:rsid w:val="00D335C4"/>
    <w:rsid w:val="00D33DB2"/>
    <w:rsid w:val="00D341A5"/>
    <w:rsid w:val="00D34243"/>
    <w:rsid w:val="00D34F1C"/>
    <w:rsid w:val="00D34F51"/>
    <w:rsid w:val="00D351F7"/>
    <w:rsid w:val="00D3523E"/>
    <w:rsid w:val="00D35A0E"/>
    <w:rsid w:val="00D36460"/>
    <w:rsid w:val="00D36C63"/>
    <w:rsid w:val="00D371A3"/>
    <w:rsid w:val="00D37624"/>
    <w:rsid w:val="00D37AD9"/>
    <w:rsid w:val="00D37C2F"/>
    <w:rsid w:val="00D37D78"/>
    <w:rsid w:val="00D40557"/>
    <w:rsid w:val="00D40563"/>
    <w:rsid w:val="00D418DA"/>
    <w:rsid w:val="00D41B6A"/>
    <w:rsid w:val="00D42135"/>
    <w:rsid w:val="00D42E5C"/>
    <w:rsid w:val="00D42FB0"/>
    <w:rsid w:val="00D439A2"/>
    <w:rsid w:val="00D43B70"/>
    <w:rsid w:val="00D43E86"/>
    <w:rsid w:val="00D43E8C"/>
    <w:rsid w:val="00D44241"/>
    <w:rsid w:val="00D4449E"/>
    <w:rsid w:val="00D453D1"/>
    <w:rsid w:val="00D45540"/>
    <w:rsid w:val="00D457F3"/>
    <w:rsid w:val="00D45E28"/>
    <w:rsid w:val="00D46333"/>
    <w:rsid w:val="00D463E8"/>
    <w:rsid w:val="00D46741"/>
    <w:rsid w:val="00D46821"/>
    <w:rsid w:val="00D46F18"/>
    <w:rsid w:val="00D4732B"/>
    <w:rsid w:val="00D4742A"/>
    <w:rsid w:val="00D47AB1"/>
    <w:rsid w:val="00D47BCE"/>
    <w:rsid w:val="00D47E96"/>
    <w:rsid w:val="00D50152"/>
    <w:rsid w:val="00D501B5"/>
    <w:rsid w:val="00D50C90"/>
    <w:rsid w:val="00D50FBA"/>
    <w:rsid w:val="00D511CA"/>
    <w:rsid w:val="00D51200"/>
    <w:rsid w:val="00D516E8"/>
    <w:rsid w:val="00D51CEC"/>
    <w:rsid w:val="00D51D4B"/>
    <w:rsid w:val="00D521E8"/>
    <w:rsid w:val="00D52245"/>
    <w:rsid w:val="00D52471"/>
    <w:rsid w:val="00D52AE1"/>
    <w:rsid w:val="00D53047"/>
    <w:rsid w:val="00D53090"/>
    <w:rsid w:val="00D5328B"/>
    <w:rsid w:val="00D532A7"/>
    <w:rsid w:val="00D535C1"/>
    <w:rsid w:val="00D53828"/>
    <w:rsid w:val="00D53912"/>
    <w:rsid w:val="00D53ACA"/>
    <w:rsid w:val="00D53D2A"/>
    <w:rsid w:val="00D54223"/>
    <w:rsid w:val="00D54271"/>
    <w:rsid w:val="00D54321"/>
    <w:rsid w:val="00D551CD"/>
    <w:rsid w:val="00D55434"/>
    <w:rsid w:val="00D55729"/>
    <w:rsid w:val="00D55C71"/>
    <w:rsid w:val="00D55CEC"/>
    <w:rsid w:val="00D562CA"/>
    <w:rsid w:val="00D56324"/>
    <w:rsid w:val="00D563B6"/>
    <w:rsid w:val="00D56481"/>
    <w:rsid w:val="00D56760"/>
    <w:rsid w:val="00D5782B"/>
    <w:rsid w:val="00D5785F"/>
    <w:rsid w:val="00D578BC"/>
    <w:rsid w:val="00D57A4A"/>
    <w:rsid w:val="00D57B1D"/>
    <w:rsid w:val="00D57F6C"/>
    <w:rsid w:val="00D60354"/>
    <w:rsid w:val="00D610BA"/>
    <w:rsid w:val="00D610D7"/>
    <w:rsid w:val="00D61AC3"/>
    <w:rsid w:val="00D622C1"/>
    <w:rsid w:val="00D62FC0"/>
    <w:rsid w:val="00D63107"/>
    <w:rsid w:val="00D632A7"/>
    <w:rsid w:val="00D63859"/>
    <w:rsid w:val="00D63A1B"/>
    <w:rsid w:val="00D63BE7"/>
    <w:rsid w:val="00D63CCC"/>
    <w:rsid w:val="00D64473"/>
    <w:rsid w:val="00D64722"/>
    <w:rsid w:val="00D64DB9"/>
    <w:rsid w:val="00D652D4"/>
    <w:rsid w:val="00D653F9"/>
    <w:rsid w:val="00D6551E"/>
    <w:rsid w:val="00D65A2E"/>
    <w:rsid w:val="00D6664A"/>
    <w:rsid w:val="00D66775"/>
    <w:rsid w:val="00D66921"/>
    <w:rsid w:val="00D670BC"/>
    <w:rsid w:val="00D677D5"/>
    <w:rsid w:val="00D67B4C"/>
    <w:rsid w:val="00D67C5D"/>
    <w:rsid w:val="00D67D46"/>
    <w:rsid w:val="00D701B6"/>
    <w:rsid w:val="00D7095A"/>
    <w:rsid w:val="00D70D50"/>
    <w:rsid w:val="00D71038"/>
    <w:rsid w:val="00D71F35"/>
    <w:rsid w:val="00D723B9"/>
    <w:rsid w:val="00D72742"/>
    <w:rsid w:val="00D72C27"/>
    <w:rsid w:val="00D72F5C"/>
    <w:rsid w:val="00D7308F"/>
    <w:rsid w:val="00D731C8"/>
    <w:rsid w:val="00D737E9"/>
    <w:rsid w:val="00D747C1"/>
    <w:rsid w:val="00D74868"/>
    <w:rsid w:val="00D7619A"/>
    <w:rsid w:val="00D765CD"/>
    <w:rsid w:val="00D76D6A"/>
    <w:rsid w:val="00D76FBF"/>
    <w:rsid w:val="00D773FB"/>
    <w:rsid w:val="00D77746"/>
    <w:rsid w:val="00D77FB9"/>
    <w:rsid w:val="00D80024"/>
    <w:rsid w:val="00D80519"/>
    <w:rsid w:val="00D80D7A"/>
    <w:rsid w:val="00D81279"/>
    <w:rsid w:val="00D8158D"/>
    <w:rsid w:val="00D815D7"/>
    <w:rsid w:val="00D817DC"/>
    <w:rsid w:val="00D81D3E"/>
    <w:rsid w:val="00D82873"/>
    <w:rsid w:val="00D82BDD"/>
    <w:rsid w:val="00D8333E"/>
    <w:rsid w:val="00D837F7"/>
    <w:rsid w:val="00D83987"/>
    <w:rsid w:val="00D84135"/>
    <w:rsid w:val="00D84454"/>
    <w:rsid w:val="00D849B2"/>
    <w:rsid w:val="00D8523D"/>
    <w:rsid w:val="00D85495"/>
    <w:rsid w:val="00D855BA"/>
    <w:rsid w:val="00D85803"/>
    <w:rsid w:val="00D85C16"/>
    <w:rsid w:val="00D85E8F"/>
    <w:rsid w:val="00D85F6A"/>
    <w:rsid w:val="00D864F8"/>
    <w:rsid w:val="00D867BD"/>
    <w:rsid w:val="00D86CAB"/>
    <w:rsid w:val="00D86D24"/>
    <w:rsid w:val="00D87308"/>
    <w:rsid w:val="00D87942"/>
    <w:rsid w:val="00D904F0"/>
    <w:rsid w:val="00D906E7"/>
    <w:rsid w:val="00D90CD1"/>
    <w:rsid w:val="00D91097"/>
    <w:rsid w:val="00D91232"/>
    <w:rsid w:val="00D914A4"/>
    <w:rsid w:val="00D91587"/>
    <w:rsid w:val="00D916FA"/>
    <w:rsid w:val="00D9202E"/>
    <w:rsid w:val="00D9279F"/>
    <w:rsid w:val="00D92D57"/>
    <w:rsid w:val="00D92F27"/>
    <w:rsid w:val="00D9367E"/>
    <w:rsid w:val="00D93BCA"/>
    <w:rsid w:val="00D9411A"/>
    <w:rsid w:val="00D942D1"/>
    <w:rsid w:val="00D94655"/>
    <w:rsid w:val="00D9529A"/>
    <w:rsid w:val="00D9541C"/>
    <w:rsid w:val="00D957DB"/>
    <w:rsid w:val="00D957F1"/>
    <w:rsid w:val="00D95DD4"/>
    <w:rsid w:val="00D95E73"/>
    <w:rsid w:val="00D95F05"/>
    <w:rsid w:val="00D96175"/>
    <w:rsid w:val="00D9644E"/>
    <w:rsid w:val="00D96578"/>
    <w:rsid w:val="00D9698E"/>
    <w:rsid w:val="00D970AA"/>
    <w:rsid w:val="00D977AD"/>
    <w:rsid w:val="00DA0948"/>
    <w:rsid w:val="00DA0ABB"/>
    <w:rsid w:val="00DA13AC"/>
    <w:rsid w:val="00DA1BE2"/>
    <w:rsid w:val="00DA1DF4"/>
    <w:rsid w:val="00DA1F55"/>
    <w:rsid w:val="00DA216E"/>
    <w:rsid w:val="00DA278D"/>
    <w:rsid w:val="00DA318B"/>
    <w:rsid w:val="00DA33F7"/>
    <w:rsid w:val="00DA3A03"/>
    <w:rsid w:val="00DA4255"/>
    <w:rsid w:val="00DA43A5"/>
    <w:rsid w:val="00DA4AB1"/>
    <w:rsid w:val="00DA4FBA"/>
    <w:rsid w:val="00DA5338"/>
    <w:rsid w:val="00DA5507"/>
    <w:rsid w:val="00DA6046"/>
    <w:rsid w:val="00DA613E"/>
    <w:rsid w:val="00DA65B4"/>
    <w:rsid w:val="00DA6FB8"/>
    <w:rsid w:val="00DA7918"/>
    <w:rsid w:val="00DA7C57"/>
    <w:rsid w:val="00DB0001"/>
    <w:rsid w:val="00DB01C4"/>
    <w:rsid w:val="00DB06E9"/>
    <w:rsid w:val="00DB08CD"/>
    <w:rsid w:val="00DB0A58"/>
    <w:rsid w:val="00DB0E6B"/>
    <w:rsid w:val="00DB0E84"/>
    <w:rsid w:val="00DB142C"/>
    <w:rsid w:val="00DB1A29"/>
    <w:rsid w:val="00DB1A2B"/>
    <w:rsid w:val="00DB1C6C"/>
    <w:rsid w:val="00DB1DB6"/>
    <w:rsid w:val="00DB220B"/>
    <w:rsid w:val="00DB248E"/>
    <w:rsid w:val="00DB28B2"/>
    <w:rsid w:val="00DB319E"/>
    <w:rsid w:val="00DB366B"/>
    <w:rsid w:val="00DB36D0"/>
    <w:rsid w:val="00DB3F61"/>
    <w:rsid w:val="00DB436D"/>
    <w:rsid w:val="00DB43D1"/>
    <w:rsid w:val="00DB4769"/>
    <w:rsid w:val="00DB4F14"/>
    <w:rsid w:val="00DB5B6D"/>
    <w:rsid w:val="00DB62A8"/>
    <w:rsid w:val="00DB6382"/>
    <w:rsid w:val="00DB6F34"/>
    <w:rsid w:val="00DB6F40"/>
    <w:rsid w:val="00DB71AD"/>
    <w:rsid w:val="00DB758A"/>
    <w:rsid w:val="00DB768B"/>
    <w:rsid w:val="00DB78E6"/>
    <w:rsid w:val="00DB79EC"/>
    <w:rsid w:val="00DB7AFB"/>
    <w:rsid w:val="00DB7B35"/>
    <w:rsid w:val="00DC0361"/>
    <w:rsid w:val="00DC092E"/>
    <w:rsid w:val="00DC0F6D"/>
    <w:rsid w:val="00DC11DD"/>
    <w:rsid w:val="00DC1E4A"/>
    <w:rsid w:val="00DC20BB"/>
    <w:rsid w:val="00DC2979"/>
    <w:rsid w:val="00DC2A91"/>
    <w:rsid w:val="00DC47F5"/>
    <w:rsid w:val="00DC4870"/>
    <w:rsid w:val="00DC4976"/>
    <w:rsid w:val="00DC5583"/>
    <w:rsid w:val="00DC58AF"/>
    <w:rsid w:val="00DC5978"/>
    <w:rsid w:val="00DC6387"/>
    <w:rsid w:val="00DC69F4"/>
    <w:rsid w:val="00DC6D63"/>
    <w:rsid w:val="00DC7A9B"/>
    <w:rsid w:val="00DD01D1"/>
    <w:rsid w:val="00DD0D21"/>
    <w:rsid w:val="00DD1107"/>
    <w:rsid w:val="00DD11A9"/>
    <w:rsid w:val="00DD146A"/>
    <w:rsid w:val="00DD1742"/>
    <w:rsid w:val="00DD1C76"/>
    <w:rsid w:val="00DD1EF3"/>
    <w:rsid w:val="00DD252A"/>
    <w:rsid w:val="00DD2BF1"/>
    <w:rsid w:val="00DD2D1F"/>
    <w:rsid w:val="00DD323B"/>
    <w:rsid w:val="00DD3504"/>
    <w:rsid w:val="00DD40B8"/>
    <w:rsid w:val="00DD4545"/>
    <w:rsid w:val="00DD4D7E"/>
    <w:rsid w:val="00DD4F6D"/>
    <w:rsid w:val="00DD5230"/>
    <w:rsid w:val="00DD5317"/>
    <w:rsid w:val="00DD5743"/>
    <w:rsid w:val="00DD582C"/>
    <w:rsid w:val="00DD599D"/>
    <w:rsid w:val="00DD5D4E"/>
    <w:rsid w:val="00DD6747"/>
    <w:rsid w:val="00DD690D"/>
    <w:rsid w:val="00DD698F"/>
    <w:rsid w:val="00DD7502"/>
    <w:rsid w:val="00DD7603"/>
    <w:rsid w:val="00DD7711"/>
    <w:rsid w:val="00DE0232"/>
    <w:rsid w:val="00DE0BC0"/>
    <w:rsid w:val="00DE0DA1"/>
    <w:rsid w:val="00DE1402"/>
    <w:rsid w:val="00DE159F"/>
    <w:rsid w:val="00DE225F"/>
    <w:rsid w:val="00DE22C5"/>
    <w:rsid w:val="00DE2A58"/>
    <w:rsid w:val="00DE2B68"/>
    <w:rsid w:val="00DE36C8"/>
    <w:rsid w:val="00DE3AEB"/>
    <w:rsid w:val="00DE3F05"/>
    <w:rsid w:val="00DE416E"/>
    <w:rsid w:val="00DE4454"/>
    <w:rsid w:val="00DE5078"/>
    <w:rsid w:val="00DE59A3"/>
    <w:rsid w:val="00DE5CCE"/>
    <w:rsid w:val="00DE5CF4"/>
    <w:rsid w:val="00DE6458"/>
    <w:rsid w:val="00DE65B6"/>
    <w:rsid w:val="00DE66F2"/>
    <w:rsid w:val="00DE6E61"/>
    <w:rsid w:val="00DE7663"/>
    <w:rsid w:val="00DE7954"/>
    <w:rsid w:val="00DE7AA7"/>
    <w:rsid w:val="00DE7CD0"/>
    <w:rsid w:val="00DF0330"/>
    <w:rsid w:val="00DF039A"/>
    <w:rsid w:val="00DF0531"/>
    <w:rsid w:val="00DF05DB"/>
    <w:rsid w:val="00DF0C98"/>
    <w:rsid w:val="00DF0D93"/>
    <w:rsid w:val="00DF0EF5"/>
    <w:rsid w:val="00DF1143"/>
    <w:rsid w:val="00DF1312"/>
    <w:rsid w:val="00DF136D"/>
    <w:rsid w:val="00DF1FD8"/>
    <w:rsid w:val="00DF20BE"/>
    <w:rsid w:val="00DF3128"/>
    <w:rsid w:val="00DF3DE5"/>
    <w:rsid w:val="00DF45AC"/>
    <w:rsid w:val="00DF45C4"/>
    <w:rsid w:val="00DF4E1C"/>
    <w:rsid w:val="00DF5193"/>
    <w:rsid w:val="00DF523E"/>
    <w:rsid w:val="00DF5B3D"/>
    <w:rsid w:val="00DF5E7A"/>
    <w:rsid w:val="00DF6261"/>
    <w:rsid w:val="00DF6305"/>
    <w:rsid w:val="00DF63E0"/>
    <w:rsid w:val="00DF6626"/>
    <w:rsid w:val="00DF6A9E"/>
    <w:rsid w:val="00DF7296"/>
    <w:rsid w:val="00DF7433"/>
    <w:rsid w:val="00DF75EC"/>
    <w:rsid w:val="00DF76F8"/>
    <w:rsid w:val="00DF7B87"/>
    <w:rsid w:val="00E00075"/>
    <w:rsid w:val="00E00166"/>
    <w:rsid w:val="00E0021C"/>
    <w:rsid w:val="00E0047F"/>
    <w:rsid w:val="00E0052F"/>
    <w:rsid w:val="00E0055E"/>
    <w:rsid w:val="00E00A80"/>
    <w:rsid w:val="00E00C64"/>
    <w:rsid w:val="00E00C90"/>
    <w:rsid w:val="00E010C4"/>
    <w:rsid w:val="00E01413"/>
    <w:rsid w:val="00E015B5"/>
    <w:rsid w:val="00E01E84"/>
    <w:rsid w:val="00E027F5"/>
    <w:rsid w:val="00E02C0A"/>
    <w:rsid w:val="00E02C20"/>
    <w:rsid w:val="00E033E7"/>
    <w:rsid w:val="00E03435"/>
    <w:rsid w:val="00E034A2"/>
    <w:rsid w:val="00E038C0"/>
    <w:rsid w:val="00E03B0E"/>
    <w:rsid w:val="00E03CEC"/>
    <w:rsid w:val="00E04348"/>
    <w:rsid w:val="00E044BA"/>
    <w:rsid w:val="00E04959"/>
    <w:rsid w:val="00E04D29"/>
    <w:rsid w:val="00E04EBA"/>
    <w:rsid w:val="00E05537"/>
    <w:rsid w:val="00E057C8"/>
    <w:rsid w:val="00E063CF"/>
    <w:rsid w:val="00E067A9"/>
    <w:rsid w:val="00E067F7"/>
    <w:rsid w:val="00E06A98"/>
    <w:rsid w:val="00E06E2C"/>
    <w:rsid w:val="00E071AC"/>
    <w:rsid w:val="00E072D9"/>
    <w:rsid w:val="00E07CAD"/>
    <w:rsid w:val="00E103F5"/>
    <w:rsid w:val="00E10453"/>
    <w:rsid w:val="00E10621"/>
    <w:rsid w:val="00E10C41"/>
    <w:rsid w:val="00E11687"/>
    <w:rsid w:val="00E118C7"/>
    <w:rsid w:val="00E11AF2"/>
    <w:rsid w:val="00E125CF"/>
    <w:rsid w:val="00E13DB4"/>
    <w:rsid w:val="00E14276"/>
    <w:rsid w:val="00E1427C"/>
    <w:rsid w:val="00E1487C"/>
    <w:rsid w:val="00E14E6E"/>
    <w:rsid w:val="00E15247"/>
    <w:rsid w:val="00E15D47"/>
    <w:rsid w:val="00E160D3"/>
    <w:rsid w:val="00E162B9"/>
    <w:rsid w:val="00E16363"/>
    <w:rsid w:val="00E163B1"/>
    <w:rsid w:val="00E16450"/>
    <w:rsid w:val="00E169B5"/>
    <w:rsid w:val="00E16A02"/>
    <w:rsid w:val="00E16A53"/>
    <w:rsid w:val="00E1736C"/>
    <w:rsid w:val="00E175B2"/>
    <w:rsid w:val="00E17B19"/>
    <w:rsid w:val="00E2019A"/>
    <w:rsid w:val="00E20491"/>
    <w:rsid w:val="00E20566"/>
    <w:rsid w:val="00E2075E"/>
    <w:rsid w:val="00E2081F"/>
    <w:rsid w:val="00E208BA"/>
    <w:rsid w:val="00E20CB2"/>
    <w:rsid w:val="00E20F2A"/>
    <w:rsid w:val="00E216C6"/>
    <w:rsid w:val="00E21AD5"/>
    <w:rsid w:val="00E21DF4"/>
    <w:rsid w:val="00E22317"/>
    <w:rsid w:val="00E22B16"/>
    <w:rsid w:val="00E22B8D"/>
    <w:rsid w:val="00E23356"/>
    <w:rsid w:val="00E237EE"/>
    <w:rsid w:val="00E2384A"/>
    <w:rsid w:val="00E23D11"/>
    <w:rsid w:val="00E241AF"/>
    <w:rsid w:val="00E2449D"/>
    <w:rsid w:val="00E246DC"/>
    <w:rsid w:val="00E249D5"/>
    <w:rsid w:val="00E24A9C"/>
    <w:rsid w:val="00E24C47"/>
    <w:rsid w:val="00E2582C"/>
    <w:rsid w:val="00E2642A"/>
    <w:rsid w:val="00E26B6F"/>
    <w:rsid w:val="00E26C00"/>
    <w:rsid w:val="00E26DF9"/>
    <w:rsid w:val="00E277EC"/>
    <w:rsid w:val="00E27E8B"/>
    <w:rsid w:val="00E27FEF"/>
    <w:rsid w:val="00E3041D"/>
    <w:rsid w:val="00E305A9"/>
    <w:rsid w:val="00E3138D"/>
    <w:rsid w:val="00E314C0"/>
    <w:rsid w:val="00E31751"/>
    <w:rsid w:val="00E3270C"/>
    <w:rsid w:val="00E32B31"/>
    <w:rsid w:val="00E32C9B"/>
    <w:rsid w:val="00E32D7E"/>
    <w:rsid w:val="00E330AA"/>
    <w:rsid w:val="00E330E7"/>
    <w:rsid w:val="00E33225"/>
    <w:rsid w:val="00E334B7"/>
    <w:rsid w:val="00E338C5"/>
    <w:rsid w:val="00E33D9B"/>
    <w:rsid w:val="00E34182"/>
    <w:rsid w:val="00E34CDB"/>
    <w:rsid w:val="00E350D2"/>
    <w:rsid w:val="00E35620"/>
    <w:rsid w:val="00E359F6"/>
    <w:rsid w:val="00E361BE"/>
    <w:rsid w:val="00E36676"/>
    <w:rsid w:val="00E3673E"/>
    <w:rsid w:val="00E37A75"/>
    <w:rsid w:val="00E37BD0"/>
    <w:rsid w:val="00E37E16"/>
    <w:rsid w:val="00E37E72"/>
    <w:rsid w:val="00E4089D"/>
    <w:rsid w:val="00E40CEB"/>
    <w:rsid w:val="00E40E2A"/>
    <w:rsid w:val="00E4141F"/>
    <w:rsid w:val="00E4177D"/>
    <w:rsid w:val="00E41825"/>
    <w:rsid w:val="00E42089"/>
    <w:rsid w:val="00E42254"/>
    <w:rsid w:val="00E42498"/>
    <w:rsid w:val="00E4264E"/>
    <w:rsid w:val="00E42B29"/>
    <w:rsid w:val="00E42E8A"/>
    <w:rsid w:val="00E42FBB"/>
    <w:rsid w:val="00E4339E"/>
    <w:rsid w:val="00E43416"/>
    <w:rsid w:val="00E435A0"/>
    <w:rsid w:val="00E435B6"/>
    <w:rsid w:val="00E43AA4"/>
    <w:rsid w:val="00E43D98"/>
    <w:rsid w:val="00E43F11"/>
    <w:rsid w:val="00E44127"/>
    <w:rsid w:val="00E4415B"/>
    <w:rsid w:val="00E448DD"/>
    <w:rsid w:val="00E448FD"/>
    <w:rsid w:val="00E44CE6"/>
    <w:rsid w:val="00E44D7B"/>
    <w:rsid w:val="00E45271"/>
    <w:rsid w:val="00E4549C"/>
    <w:rsid w:val="00E45AAE"/>
    <w:rsid w:val="00E46229"/>
    <w:rsid w:val="00E46DEA"/>
    <w:rsid w:val="00E5018D"/>
    <w:rsid w:val="00E50899"/>
    <w:rsid w:val="00E50ECC"/>
    <w:rsid w:val="00E5114E"/>
    <w:rsid w:val="00E5181B"/>
    <w:rsid w:val="00E52800"/>
    <w:rsid w:val="00E52DAE"/>
    <w:rsid w:val="00E52E29"/>
    <w:rsid w:val="00E53301"/>
    <w:rsid w:val="00E53462"/>
    <w:rsid w:val="00E534D2"/>
    <w:rsid w:val="00E53A57"/>
    <w:rsid w:val="00E53AD1"/>
    <w:rsid w:val="00E53ADE"/>
    <w:rsid w:val="00E53C60"/>
    <w:rsid w:val="00E54B54"/>
    <w:rsid w:val="00E54DE7"/>
    <w:rsid w:val="00E5567A"/>
    <w:rsid w:val="00E56FBB"/>
    <w:rsid w:val="00E571EC"/>
    <w:rsid w:val="00E57402"/>
    <w:rsid w:val="00E5780F"/>
    <w:rsid w:val="00E6018C"/>
    <w:rsid w:val="00E60214"/>
    <w:rsid w:val="00E6039A"/>
    <w:rsid w:val="00E605F4"/>
    <w:rsid w:val="00E606BE"/>
    <w:rsid w:val="00E60B4B"/>
    <w:rsid w:val="00E60F74"/>
    <w:rsid w:val="00E61A26"/>
    <w:rsid w:val="00E61CBD"/>
    <w:rsid w:val="00E61D59"/>
    <w:rsid w:val="00E61E44"/>
    <w:rsid w:val="00E62054"/>
    <w:rsid w:val="00E62DC4"/>
    <w:rsid w:val="00E634D2"/>
    <w:rsid w:val="00E634E6"/>
    <w:rsid w:val="00E63F75"/>
    <w:rsid w:val="00E647A0"/>
    <w:rsid w:val="00E648BC"/>
    <w:rsid w:val="00E650C8"/>
    <w:rsid w:val="00E65C6B"/>
    <w:rsid w:val="00E66494"/>
    <w:rsid w:val="00E66A0E"/>
    <w:rsid w:val="00E66D04"/>
    <w:rsid w:val="00E66EE0"/>
    <w:rsid w:val="00E67B29"/>
    <w:rsid w:val="00E67BBA"/>
    <w:rsid w:val="00E67F8A"/>
    <w:rsid w:val="00E701A2"/>
    <w:rsid w:val="00E7036E"/>
    <w:rsid w:val="00E70537"/>
    <w:rsid w:val="00E70E0E"/>
    <w:rsid w:val="00E7194F"/>
    <w:rsid w:val="00E719E1"/>
    <w:rsid w:val="00E71C6C"/>
    <w:rsid w:val="00E7200E"/>
    <w:rsid w:val="00E72C89"/>
    <w:rsid w:val="00E72D0D"/>
    <w:rsid w:val="00E72FBA"/>
    <w:rsid w:val="00E736C8"/>
    <w:rsid w:val="00E7422B"/>
    <w:rsid w:val="00E742B2"/>
    <w:rsid w:val="00E743F2"/>
    <w:rsid w:val="00E748A9"/>
    <w:rsid w:val="00E749DB"/>
    <w:rsid w:val="00E74A00"/>
    <w:rsid w:val="00E74E6D"/>
    <w:rsid w:val="00E75384"/>
    <w:rsid w:val="00E75387"/>
    <w:rsid w:val="00E75420"/>
    <w:rsid w:val="00E75717"/>
    <w:rsid w:val="00E764AE"/>
    <w:rsid w:val="00E76786"/>
    <w:rsid w:val="00E76D05"/>
    <w:rsid w:val="00E76D28"/>
    <w:rsid w:val="00E76FB5"/>
    <w:rsid w:val="00E77729"/>
    <w:rsid w:val="00E7773F"/>
    <w:rsid w:val="00E77878"/>
    <w:rsid w:val="00E80193"/>
    <w:rsid w:val="00E80468"/>
    <w:rsid w:val="00E80473"/>
    <w:rsid w:val="00E8066E"/>
    <w:rsid w:val="00E809E7"/>
    <w:rsid w:val="00E80B90"/>
    <w:rsid w:val="00E81049"/>
    <w:rsid w:val="00E810A5"/>
    <w:rsid w:val="00E810EF"/>
    <w:rsid w:val="00E813F6"/>
    <w:rsid w:val="00E817DF"/>
    <w:rsid w:val="00E81E8C"/>
    <w:rsid w:val="00E8285F"/>
    <w:rsid w:val="00E8316A"/>
    <w:rsid w:val="00E83191"/>
    <w:rsid w:val="00E833C5"/>
    <w:rsid w:val="00E83779"/>
    <w:rsid w:val="00E83B52"/>
    <w:rsid w:val="00E83C30"/>
    <w:rsid w:val="00E83EEE"/>
    <w:rsid w:val="00E846F6"/>
    <w:rsid w:val="00E84747"/>
    <w:rsid w:val="00E84B7C"/>
    <w:rsid w:val="00E84D99"/>
    <w:rsid w:val="00E84DF0"/>
    <w:rsid w:val="00E84FE9"/>
    <w:rsid w:val="00E851A9"/>
    <w:rsid w:val="00E856D8"/>
    <w:rsid w:val="00E85E23"/>
    <w:rsid w:val="00E86135"/>
    <w:rsid w:val="00E863C7"/>
    <w:rsid w:val="00E86E3A"/>
    <w:rsid w:val="00E86F04"/>
    <w:rsid w:val="00E870F0"/>
    <w:rsid w:val="00E87C23"/>
    <w:rsid w:val="00E90A76"/>
    <w:rsid w:val="00E9142D"/>
    <w:rsid w:val="00E91461"/>
    <w:rsid w:val="00E91887"/>
    <w:rsid w:val="00E92633"/>
    <w:rsid w:val="00E92D6F"/>
    <w:rsid w:val="00E9323B"/>
    <w:rsid w:val="00E93835"/>
    <w:rsid w:val="00E94437"/>
    <w:rsid w:val="00E945D4"/>
    <w:rsid w:val="00E94BF4"/>
    <w:rsid w:val="00E94C49"/>
    <w:rsid w:val="00E94E35"/>
    <w:rsid w:val="00E95533"/>
    <w:rsid w:val="00E964CC"/>
    <w:rsid w:val="00E965AB"/>
    <w:rsid w:val="00E965C1"/>
    <w:rsid w:val="00E96ADF"/>
    <w:rsid w:val="00E9708E"/>
    <w:rsid w:val="00E973C1"/>
    <w:rsid w:val="00E9754E"/>
    <w:rsid w:val="00E97777"/>
    <w:rsid w:val="00E97CDE"/>
    <w:rsid w:val="00EA0237"/>
    <w:rsid w:val="00EA0CE2"/>
    <w:rsid w:val="00EA1CFE"/>
    <w:rsid w:val="00EA1DFD"/>
    <w:rsid w:val="00EA20AE"/>
    <w:rsid w:val="00EA256C"/>
    <w:rsid w:val="00EA28A1"/>
    <w:rsid w:val="00EA2DAD"/>
    <w:rsid w:val="00EA2E0D"/>
    <w:rsid w:val="00EA324D"/>
    <w:rsid w:val="00EA32C9"/>
    <w:rsid w:val="00EA33AE"/>
    <w:rsid w:val="00EA3572"/>
    <w:rsid w:val="00EA3694"/>
    <w:rsid w:val="00EA373C"/>
    <w:rsid w:val="00EA4233"/>
    <w:rsid w:val="00EA4EDC"/>
    <w:rsid w:val="00EA524B"/>
    <w:rsid w:val="00EA54AC"/>
    <w:rsid w:val="00EA5B01"/>
    <w:rsid w:val="00EA601A"/>
    <w:rsid w:val="00EA6185"/>
    <w:rsid w:val="00EA6791"/>
    <w:rsid w:val="00EA67E9"/>
    <w:rsid w:val="00EA70AD"/>
    <w:rsid w:val="00EA790E"/>
    <w:rsid w:val="00EB01E3"/>
    <w:rsid w:val="00EB0D0D"/>
    <w:rsid w:val="00EB11C8"/>
    <w:rsid w:val="00EB126E"/>
    <w:rsid w:val="00EB1731"/>
    <w:rsid w:val="00EB1BC0"/>
    <w:rsid w:val="00EB1D31"/>
    <w:rsid w:val="00EB211C"/>
    <w:rsid w:val="00EB2AD9"/>
    <w:rsid w:val="00EB2C00"/>
    <w:rsid w:val="00EB37CD"/>
    <w:rsid w:val="00EB393F"/>
    <w:rsid w:val="00EB3C9C"/>
    <w:rsid w:val="00EB421D"/>
    <w:rsid w:val="00EB482E"/>
    <w:rsid w:val="00EB4E3F"/>
    <w:rsid w:val="00EB5601"/>
    <w:rsid w:val="00EB5ADA"/>
    <w:rsid w:val="00EB67FA"/>
    <w:rsid w:val="00EB6C09"/>
    <w:rsid w:val="00EB7540"/>
    <w:rsid w:val="00EB7AA2"/>
    <w:rsid w:val="00EB7E11"/>
    <w:rsid w:val="00EC007F"/>
    <w:rsid w:val="00EC033F"/>
    <w:rsid w:val="00EC05D8"/>
    <w:rsid w:val="00EC0B38"/>
    <w:rsid w:val="00EC0B83"/>
    <w:rsid w:val="00EC0C68"/>
    <w:rsid w:val="00EC13B6"/>
    <w:rsid w:val="00EC14BD"/>
    <w:rsid w:val="00EC16DB"/>
    <w:rsid w:val="00EC1941"/>
    <w:rsid w:val="00EC2195"/>
    <w:rsid w:val="00EC266E"/>
    <w:rsid w:val="00EC2CC7"/>
    <w:rsid w:val="00EC305F"/>
    <w:rsid w:val="00EC3698"/>
    <w:rsid w:val="00EC4D89"/>
    <w:rsid w:val="00EC58D7"/>
    <w:rsid w:val="00EC608C"/>
    <w:rsid w:val="00EC644F"/>
    <w:rsid w:val="00EC6C62"/>
    <w:rsid w:val="00EC7684"/>
    <w:rsid w:val="00EC7B19"/>
    <w:rsid w:val="00EC7DE1"/>
    <w:rsid w:val="00ED0305"/>
    <w:rsid w:val="00ED1431"/>
    <w:rsid w:val="00ED1E8D"/>
    <w:rsid w:val="00ED249D"/>
    <w:rsid w:val="00ED2B27"/>
    <w:rsid w:val="00ED2E6B"/>
    <w:rsid w:val="00ED3064"/>
    <w:rsid w:val="00ED36F3"/>
    <w:rsid w:val="00ED3B81"/>
    <w:rsid w:val="00ED3BD1"/>
    <w:rsid w:val="00ED41FD"/>
    <w:rsid w:val="00ED4259"/>
    <w:rsid w:val="00ED4DC9"/>
    <w:rsid w:val="00ED4F4A"/>
    <w:rsid w:val="00ED4FA6"/>
    <w:rsid w:val="00ED525E"/>
    <w:rsid w:val="00ED5358"/>
    <w:rsid w:val="00ED56A9"/>
    <w:rsid w:val="00ED6297"/>
    <w:rsid w:val="00ED6816"/>
    <w:rsid w:val="00ED7263"/>
    <w:rsid w:val="00ED74B8"/>
    <w:rsid w:val="00ED7B56"/>
    <w:rsid w:val="00ED7B85"/>
    <w:rsid w:val="00ED7C28"/>
    <w:rsid w:val="00EE021A"/>
    <w:rsid w:val="00EE0A1F"/>
    <w:rsid w:val="00EE1503"/>
    <w:rsid w:val="00EE1702"/>
    <w:rsid w:val="00EE1C49"/>
    <w:rsid w:val="00EE1CB0"/>
    <w:rsid w:val="00EE23AA"/>
    <w:rsid w:val="00EE2DAD"/>
    <w:rsid w:val="00EE2FAD"/>
    <w:rsid w:val="00EE303F"/>
    <w:rsid w:val="00EE33CF"/>
    <w:rsid w:val="00EE3C5C"/>
    <w:rsid w:val="00EE52E9"/>
    <w:rsid w:val="00EE5802"/>
    <w:rsid w:val="00EE684B"/>
    <w:rsid w:val="00EE6D4D"/>
    <w:rsid w:val="00EE758F"/>
    <w:rsid w:val="00EE7C74"/>
    <w:rsid w:val="00EF00C0"/>
    <w:rsid w:val="00EF0DB6"/>
    <w:rsid w:val="00EF14F9"/>
    <w:rsid w:val="00EF1529"/>
    <w:rsid w:val="00EF168D"/>
    <w:rsid w:val="00EF3970"/>
    <w:rsid w:val="00EF3D6E"/>
    <w:rsid w:val="00EF4091"/>
    <w:rsid w:val="00EF4323"/>
    <w:rsid w:val="00EF47A7"/>
    <w:rsid w:val="00EF4B0F"/>
    <w:rsid w:val="00EF4FDE"/>
    <w:rsid w:val="00EF52D9"/>
    <w:rsid w:val="00EF55C1"/>
    <w:rsid w:val="00EF6582"/>
    <w:rsid w:val="00EF6634"/>
    <w:rsid w:val="00EF6FA3"/>
    <w:rsid w:val="00EF78F3"/>
    <w:rsid w:val="00EF7BCA"/>
    <w:rsid w:val="00F00571"/>
    <w:rsid w:val="00F0060E"/>
    <w:rsid w:val="00F00CDA"/>
    <w:rsid w:val="00F00D1F"/>
    <w:rsid w:val="00F01873"/>
    <w:rsid w:val="00F01BB0"/>
    <w:rsid w:val="00F02095"/>
    <w:rsid w:val="00F023AF"/>
    <w:rsid w:val="00F0288E"/>
    <w:rsid w:val="00F02DEC"/>
    <w:rsid w:val="00F03317"/>
    <w:rsid w:val="00F0411F"/>
    <w:rsid w:val="00F04276"/>
    <w:rsid w:val="00F046B4"/>
    <w:rsid w:val="00F04865"/>
    <w:rsid w:val="00F048AD"/>
    <w:rsid w:val="00F049AB"/>
    <w:rsid w:val="00F0515B"/>
    <w:rsid w:val="00F053E3"/>
    <w:rsid w:val="00F059A2"/>
    <w:rsid w:val="00F05D93"/>
    <w:rsid w:val="00F061EC"/>
    <w:rsid w:val="00F06D26"/>
    <w:rsid w:val="00F06DD7"/>
    <w:rsid w:val="00F06EEA"/>
    <w:rsid w:val="00F070C8"/>
    <w:rsid w:val="00F071EB"/>
    <w:rsid w:val="00F07CFD"/>
    <w:rsid w:val="00F07D93"/>
    <w:rsid w:val="00F101F2"/>
    <w:rsid w:val="00F108AF"/>
    <w:rsid w:val="00F1095C"/>
    <w:rsid w:val="00F1132A"/>
    <w:rsid w:val="00F11D15"/>
    <w:rsid w:val="00F1233F"/>
    <w:rsid w:val="00F124EC"/>
    <w:rsid w:val="00F12B6E"/>
    <w:rsid w:val="00F12D11"/>
    <w:rsid w:val="00F13282"/>
    <w:rsid w:val="00F1339D"/>
    <w:rsid w:val="00F13697"/>
    <w:rsid w:val="00F1374D"/>
    <w:rsid w:val="00F1379E"/>
    <w:rsid w:val="00F144F0"/>
    <w:rsid w:val="00F145C0"/>
    <w:rsid w:val="00F14923"/>
    <w:rsid w:val="00F14D97"/>
    <w:rsid w:val="00F14DB8"/>
    <w:rsid w:val="00F15AE8"/>
    <w:rsid w:val="00F16222"/>
    <w:rsid w:val="00F16535"/>
    <w:rsid w:val="00F16B8E"/>
    <w:rsid w:val="00F16BAA"/>
    <w:rsid w:val="00F16F54"/>
    <w:rsid w:val="00F1721B"/>
    <w:rsid w:val="00F178DE"/>
    <w:rsid w:val="00F204F8"/>
    <w:rsid w:val="00F209E0"/>
    <w:rsid w:val="00F20C9B"/>
    <w:rsid w:val="00F219EC"/>
    <w:rsid w:val="00F22124"/>
    <w:rsid w:val="00F222A5"/>
    <w:rsid w:val="00F22892"/>
    <w:rsid w:val="00F22A07"/>
    <w:rsid w:val="00F23AF0"/>
    <w:rsid w:val="00F240AD"/>
    <w:rsid w:val="00F25494"/>
    <w:rsid w:val="00F25656"/>
    <w:rsid w:val="00F25BEE"/>
    <w:rsid w:val="00F263EC"/>
    <w:rsid w:val="00F26B42"/>
    <w:rsid w:val="00F270D4"/>
    <w:rsid w:val="00F271F7"/>
    <w:rsid w:val="00F3014C"/>
    <w:rsid w:val="00F30530"/>
    <w:rsid w:val="00F30556"/>
    <w:rsid w:val="00F30596"/>
    <w:rsid w:val="00F31758"/>
    <w:rsid w:val="00F317DA"/>
    <w:rsid w:val="00F3186A"/>
    <w:rsid w:val="00F31AE3"/>
    <w:rsid w:val="00F31FB5"/>
    <w:rsid w:val="00F323F1"/>
    <w:rsid w:val="00F3245A"/>
    <w:rsid w:val="00F3385D"/>
    <w:rsid w:val="00F342C7"/>
    <w:rsid w:val="00F34419"/>
    <w:rsid w:val="00F3522F"/>
    <w:rsid w:val="00F35B46"/>
    <w:rsid w:val="00F35D5D"/>
    <w:rsid w:val="00F366E9"/>
    <w:rsid w:val="00F3690A"/>
    <w:rsid w:val="00F36CFD"/>
    <w:rsid w:val="00F36D4F"/>
    <w:rsid w:val="00F36DC5"/>
    <w:rsid w:val="00F37B0C"/>
    <w:rsid w:val="00F40AF4"/>
    <w:rsid w:val="00F40FB4"/>
    <w:rsid w:val="00F41192"/>
    <w:rsid w:val="00F4129D"/>
    <w:rsid w:val="00F412EB"/>
    <w:rsid w:val="00F417A7"/>
    <w:rsid w:val="00F42E29"/>
    <w:rsid w:val="00F42F12"/>
    <w:rsid w:val="00F430AE"/>
    <w:rsid w:val="00F432F3"/>
    <w:rsid w:val="00F43523"/>
    <w:rsid w:val="00F43734"/>
    <w:rsid w:val="00F4391E"/>
    <w:rsid w:val="00F43959"/>
    <w:rsid w:val="00F4415E"/>
    <w:rsid w:val="00F44E6F"/>
    <w:rsid w:val="00F44EED"/>
    <w:rsid w:val="00F45294"/>
    <w:rsid w:val="00F45506"/>
    <w:rsid w:val="00F457A1"/>
    <w:rsid w:val="00F45C9B"/>
    <w:rsid w:val="00F45DAA"/>
    <w:rsid w:val="00F464CB"/>
    <w:rsid w:val="00F46976"/>
    <w:rsid w:val="00F47740"/>
    <w:rsid w:val="00F4783D"/>
    <w:rsid w:val="00F4788C"/>
    <w:rsid w:val="00F4789A"/>
    <w:rsid w:val="00F505B1"/>
    <w:rsid w:val="00F50B09"/>
    <w:rsid w:val="00F50C92"/>
    <w:rsid w:val="00F5119D"/>
    <w:rsid w:val="00F51535"/>
    <w:rsid w:val="00F51DD4"/>
    <w:rsid w:val="00F51FC7"/>
    <w:rsid w:val="00F52196"/>
    <w:rsid w:val="00F53320"/>
    <w:rsid w:val="00F53CA4"/>
    <w:rsid w:val="00F53CF4"/>
    <w:rsid w:val="00F53F5D"/>
    <w:rsid w:val="00F54061"/>
    <w:rsid w:val="00F54210"/>
    <w:rsid w:val="00F54287"/>
    <w:rsid w:val="00F54428"/>
    <w:rsid w:val="00F5481C"/>
    <w:rsid w:val="00F54CB1"/>
    <w:rsid w:val="00F54D7B"/>
    <w:rsid w:val="00F54FDB"/>
    <w:rsid w:val="00F55CFA"/>
    <w:rsid w:val="00F55D90"/>
    <w:rsid w:val="00F55E28"/>
    <w:rsid w:val="00F56147"/>
    <w:rsid w:val="00F56C79"/>
    <w:rsid w:val="00F56E35"/>
    <w:rsid w:val="00F5731F"/>
    <w:rsid w:val="00F575E8"/>
    <w:rsid w:val="00F578C7"/>
    <w:rsid w:val="00F600A5"/>
    <w:rsid w:val="00F60824"/>
    <w:rsid w:val="00F60941"/>
    <w:rsid w:val="00F6164C"/>
    <w:rsid w:val="00F62087"/>
    <w:rsid w:val="00F62141"/>
    <w:rsid w:val="00F624AA"/>
    <w:rsid w:val="00F625B7"/>
    <w:rsid w:val="00F62A86"/>
    <w:rsid w:val="00F635D0"/>
    <w:rsid w:val="00F63D3D"/>
    <w:rsid w:val="00F63FF1"/>
    <w:rsid w:val="00F6416D"/>
    <w:rsid w:val="00F641B8"/>
    <w:rsid w:val="00F64372"/>
    <w:rsid w:val="00F64886"/>
    <w:rsid w:val="00F649C6"/>
    <w:rsid w:val="00F64C84"/>
    <w:rsid w:val="00F6504F"/>
    <w:rsid w:val="00F65273"/>
    <w:rsid w:val="00F65635"/>
    <w:rsid w:val="00F6564B"/>
    <w:rsid w:val="00F65C76"/>
    <w:rsid w:val="00F65EF0"/>
    <w:rsid w:val="00F66709"/>
    <w:rsid w:val="00F678B0"/>
    <w:rsid w:val="00F67B7B"/>
    <w:rsid w:val="00F67D2E"/>
    <w:rsid w:val="00F7118F"/>
    <w:rsid w:val="00F711B2"/>
    <w:rsid w:val="00F71339"/>
    <w:rsid w:val="00F719AD"/>
    <w:rsid w:val="00F72469"/>
    <w:rsid w:val="00F72EA8"/>
    <w:rsid w:val="00F7316B"/>
    <w:rsid w:val="00F732FA"/>
    <w:rsid w:val="00F7341E"/>
    <w:rsid w:val="00F739A8"/>
    <w:rsid w:val="00F746CD"/>
    <w:rsid w:val="00F74A81"/>
    <w:rsid w:val="00F75785"/>
    <w:rsid w:val="00F75951"/>
    <w:rsid w:val="00F76A60"/>
    <w:rsid w:val="00F76E16"/>
    <w:rsid w:val="00F771A6"/>
    <w:rsid w:val="00F77288"/>
    <w:rsid w:val="00F77401"/>
    <w:rsid w:val="00F77996"/>
    <w:rsid w:val="00F80B98"/>
    <w:rsid w:val="00F80DFB"/>
    <w:rsid w:val="00F810C6"/>
    <w:rsid w:val="00F81401"/>
    <w:rsid w:val="00F814D2"/>
    <w:rsid w:val="00F814DB"/>
    <w:rsid w:val="00F81A21"/>
    <w:rsid w:val="00F81FFF"/>
    <w:rsid w:val="00F823BD"/>
    <w:rsid w:val="00F82409"/>
    <w:rsid w:val="00F82712"/>
    <w:rsid w:val="00F8286D"/>
    <w:rsid w:val="00F82CD1"/>
    <w:rsid w:val="00F82E01"/>
    <w:rsid w:val="00F82E2C"/>
    <w:rsid w:val="00F833A2"/>
    <w:rsid w:val="00F842A5"/>
    <w:rsid w:val="00F84440"/>
    <w:rsid w:val="00F84545"/>
    <w:rsid w:val="00F84A39"/>
    <w:rsid w:val="00F84CE0"/>
    <w:rsid w:val="00F856D7"/>
    <w:rsid w:val="00F85912"/>
    <w:rsid w:val="00F860EB"/>
    <w:rsid w:val="00F86234"/>
    <w:rsid w:val="00F86689"/>
    <w:rsid w:val="00F86D8C"/>
    <w:rsid w:val="00F87A52"/>
    <w:rsid w:val="00F87CBD"/>
    <w:rsid w:val="00F87D0E"/>
    <w:rsid w:val="00F90627"/>
    <w:rsid w:val="00F90D25"/>
    <w:rsid w:val="00F91961"/>
    <w:rsid w:val="00F91E14"/>
    <w:rsid w:val="00F91F84"/>
    <w:rsid w:val="00F92A65"/>
    <w:rsid w:val="00F932EE"/>
    <w:rsid w:val="00F93AD4"/>
    <w:rsid w:val="00F93B21"/>
    <w:rsid w:val="00F93B41"/>
    <w:rsid w:val="00F93DF5"/>
    <w:rsid w:val="00F941DE"/>
    <w:rsid w:val="00F942BD"/>
    <w:rsid w:val="00F946CD"/>
    <w:rsid w:val="00F94B20"/>
    <w:rsid w:val="00F94C01"/>
    <w:rsid w:val="00F94D1F"/>
    <w:rsid w:val="00F94EAF"/>
    <w:rsid w:val="00F95068"/>
    <w:rsid w:val="00F9542C"/>
    <w:rsid w:val="00F95797"/>
    <w:rsid w:val="00F95834"/>
    <w:rsid w:val="00F95887"/>
    <w:rsid w:val="00F95E72"/>
    <w:rsid w:val="00F95EB6"/>
    <w:rsid w:val="00F9627D"/>
    <w:rsid w:val="00F96541"/>
    <w:rsid w:val="00F9670F"/>
    <w:rsid w:val="00F9680E"/>
    <w:rsid w:val="00F9694C"/>
    <w:rsid w:val="00F971CD"/>
    <w:rsid w:val="00F973AD"/>
    <w:rsid w:val="00F97848"/>
    <w:rsid w:val="00F97AD6"/>
    <w:rsid w:val="00F97D49"/>
    <w:rsid w:val="00F97F47"/>
    <w:rsid w:val="00FA0077"/>
    <w:rsid w:val="00FA08CD"/>
    <w:rsid w:val="00FA0E26"/>
    <w:rsid w:val="00FA16DE"/>
    <w:rsid w:val="00FA17CC"/>
    <w:rsid w:val="00FA17CF"/>
    <w:rsid w:val="00FA1B01"/>
    <w:rsid w:val="00FA24AE"/>
    <w:rsid w:val="00FA281A"/>
    <w:rsid w:val="00FA36C2"/>
    <w:rsid w:val="00FA3980"/>
    <w:rsid w:val="00FA3A90"/>
    <w:rsid w:val="00FA3C70"/>
    <w:rsid w:val="00FA3F01"/>
    <w:rsid w:val="00FA402C"/>
    <w:rsid w:val="00FA529B"/>
    <w:rsid w:val="00FA5440"/>
    <w:rsid w:val="00FA5C83"/>
    <w:rsid w:val="00FA5CC7"/>
    <w:rsid w:val="00FA5DEE"/>
    <w:rsid w:val="00FA6051"/>
    <w:rsid w:val="00FA6410"/>
    <w:rsid w:val="00FA661C"/>
    <w:rsid w:val="00FA6988"/>
    <w:rsid w:val="00FA6A60"/>
    <w:rsid w:val="00FA7697"/>
    <w:rsid w:val="00FB0920"/>
    <w:rsid w:val="00FB12F0"/>
    <w:rsid w:val="00FB1653"/>
    <w:rsid w:val="00FB1AB7"/>
    <w:rsid w:val="00FB1C52"/>
    <w:rsid w:val="00FB260A"/>
    <w:rsid w:val="00FB26A3"/>
    <w:rsid w:val="00FB27F9"/>
    <w:rsid w:val="00FB2E13"/>
    <w:rsid w:val="00FB3554"/>
    <w:rsid w:val="00FB373B"/>
    <w:rsid w:val="00FB37A6"/>
    <w:rsid w:val="00FB4FD6"/>
    <w:rsid w:val="00FB51BE"/>
    <w:rsid w:val="00FB5A68"/>
    <w:rsid w:val="00FB5AF1"/>
    <w:rsid w:val="00FB5C4D"/>
    <w:rsid w:val="00FB628D"/>
    <w:rsid w:val="00FB661D"/>
    <w:rsid w:val="00FB6AC8"/>
    <w:rsid w:val="00FB716A"/>
    <w:rsid w:val="00FB72AB"/>
    <w:rsid w:val="00FB7EAC"/>
    <w:rsid w:val="00FC0295"/>
    <w:rsid w:val="00FC0AD0"/>
    <w:rsid w:val="00FC0B70"/>
    <w:rsid w:val="00FC1809"/>
    <w:rsid w:val="00FC1AAA"/>
    <w:rsid w:val="00FC238B"/>
    <w:rsid w:val="00FC2DB0"/>
    <w:rsid w:val="00FC3825"/>
    <w:rsid w:val="00FC4B96"/>
    <w:rsid w:val="00FC568C"/>
    <w:rsid w:val="00FC576D"/>
    <w:rsid w:val="00FC57A1"/>
    <w:rsid w:val="00FC57B8"/>
    <w:rsid w:val="00FC5D7D"/>
    <w:rsid w:val="00FC5F3A"/>
    <w:rsid w:val="00FC5F8D"/>
    <w:rsid w:val="00FC67A2"/>
    <w:rsid w:val="00FC7355"/>
    <w:rsid w:val="00FD0602"/>
    <w:rsid w:val="00FD0D79"/>
    <w:rsid w:val="00FD128C"/>
    <w:rsid w:val="00FD1717"/>
    <w:rsid w:val="00FD180C"/>
    <w:rsid w:val="00FD188F"/>
    <w:rsid w:val="00FD1E2B"/>
    <w:rsid w:val="00FD21EA"/>
    <w:rsid w:val="00FD273B"/>
    <w:rsid w:val="00FD2BEB"/>
    <w:rsid w:val="00FD2F35"/>
    <w:rsid w:val="00FD323E"/>
    <w:rsid w:val="00FD38A3"/>
    <w:rsid w:val="00FD391B"/>
    <w:rsid w:val="00FD3967"/>
    <w:rsid w:val="00FD3D01"/>
    <w:rsid w:val="00FD3EA7"/>
    <w:rsid w:val="00FD466E"/>
    <w:rsid w:val="00FD4B21"/>
    <w:rsid w:val="00FD55E8"/>
    <w:rsid w:val="00FD5E31"/>
    <w:rsid w:val="00FD6869"/>
    <w:rsid w:val="00FD6878"/>
    <w:rsid w:val="00FD6C11"/>
    <w:rsid w:val="00FD72A8"/>
    <w:rsid w:val="00FD747D"/>
    <w:rsid w:val="00FD766F"/>
    <w:rsid w:val="00FD7A07"/>
    <w:rsid w:val="00FD7C88"/>
    <w:rsid w:val="00FD7F03"/>
    <w:rsid w:val="00FE09CB"/>
    <w:rsid w:val="00FE121E"/>
    <w:rsid w:val="00FE1228"/>
    <w:rsid w:val="00FE2183"/>
    <w:rsid w:val="00FE2331"/>
    <w:rsid w:val="00FE2B07"/>
    <w:rsid w:val="00FE2D03"/>
    <w:rsid w:val="00FE433E"/>
    <w:rsid w:val="00FE4396"/>
    <w:rsid w:val="00FE4A8B"/>
    <w:rsid w:val="00FE4CAB"/>
    <w:rsid w:val="00FE4FB2"/>
    <w:rsid w:val="00FE55FB"/>
    <w:rsid w:val="00FE5789"/>
    <w:rsid w:val="00FE64D7"/>
    <w:rsid w:val="00FE68A4"/>
    <w:rsid w:val="00FE6928"/>
    <w:rsid w:val="00FE69B7"/>
    <w:rsid w:val="00FE73F4"/>
    <w:rsid w:val="00FE7A54"/>
    <w:rsid w:val="00FF04C8"/>
    <w:rsid w:val="00FF0688"/>
    <w:rsid w:val="00FF12B6"/>
    <w:rsid w:val="00FF1608"/>
    <w:rsid w:val="00FF171D"/>
    <w:rsid w:val="00FF18E9"/>
    <w:rsid w:val="00FF1CB3"/>
    <w:rsid w:val="00FF1FBC"/>
    <w:rsid w:val="00FF24AE"/>
    <w:rsid w:val="00FF291A"/>
    <w:rsid w:val="00FF2C26"/>
    <w:rsid w:val="00FF32FA"/>
    <w:rsid w:val="00FF375D"/>
    <w:rsid w:val="00FF466E"/>
    <w:rsid w:val="00FF4AF2"/>
    <w:rsid w:val="00FF4C70"/>
    <w:rsid w:val="00FF4E7B"/>
    <w:rsid w:val="00FF5863"/>
    <w:rsid w:val="00FF5956"/>
    <w:rsid w:val="00FF5BDB"/>
    <w:rsid w:val="00FF5C90"/>
    <w:rsid w:val="00FF6299"/>
    <w:rsid w:val="00FF6AD9"/>
    <w:rsid w:val="00FF6CC9"/>
    <w:rsid w:val="00FF741D"/>
    <w:rsid w:val="00FF780B"/>
    <w:rsid w:val="010F14C9"/>
    <w:rsid w:val="01454304"/>
    <w:rsid w:val="017B1329"/>
    <w:rsid w:val="01D67C7A"/>
    <w:rsid w:val="02206E0A"/>
    <w:rsid w:val="03453536"/>
    <w:rsid w:val="03ED6E13"/>
    <w:rsid w:val="0497524C"/>
    <w:rsid w:val="04FA52B7"/>
    <w:rsid w:val="07783292"/>
    <w:rsid w:val="07BA55A7"/>
    <w:rsid w:val="07D92DDE"/>
    <w:rsid w:val="07F62AE6"/>
    <w:rsid w:val="0898046E"/>
    <w:rsid w:val="08B045A6"/>
    <w:rsid w:val="09174568"/>
    <w:rsid w:val="0A782273"/>
    <w:rsid w:val="0A9357F1"/>
    <w:rsid w:val="0B23490B"/>
    <w:rsid w:val="0BC57299"/>
    <w:rsid w:val="0BC72462"/>
    <w:rsid w:val="0BFB5CEE"/>
    <w:rsid w:val="0C58239B"/>
    <w:rsid w:val="0D1E4ECA"/>
    <w:rsid w:val="0DA55E90"/>
    <w:rsid w:val="0DBE5B8B"/>
    <w:rsid w:val="0DF2626F"/>
    <w:rsid w:val="0E631FC3"/>
    <w:rsid w:val="0E6B4DC5"/>
    <w:rsid w:val="0F8B657D"/>
    <w:rsid w:val="102E4B93"/>
    <w:rsid w:val="10583751"/>
    <w:rsid w:val="10C57761"/>
    <w:rsid w:val="130E2754"/>
    <w:rsid w:val="13A10F7E"/>
    <w:rsid w:val="13B92F25"/>
    <w:rsid w:val="14950344"/>
    <w:rsid w:val="14A624F0"/>
    <w:rsid w:val="15617FF0"/>
    <w:rsid w:val="15B97309"/>
    <w:rsid w:val="175233D3"/>
    <w:rsid w:val="19C676BA"/>
    <w:rsid w:val="1A0F6A28"/>
    <w:rsid w:val="1A7B3E2A"/>
    <w:rsid w:val="1AA1023C"/>
    <w:rsid w:val="1ADA6B24"/>
    <w:rsid w:val="1B6C0AC2"/>
    <w:rsid w:val="1B9666BB"/>
    <w:rsid w:val="1C99463C"/>
    <w:rsid w:val="1CCF1632"/>
    <w:rsid w:val="1D67320F"/>
    <w:rsid w:val="1DEA18C8"/>
    <w:rsid w:val="1E621950"/>
    <w:rsid w:val="1F111AD6"/>
    <w:rsid w:val="1FAE49A4"/>
    <w:rsid w:val="20151933"/>
    <w:rsid w:val="206A71CC"/>
    <w:rsid w:val="20EA4FF5"/>
    <w:rsid w:val="20F90682"/>
    <w:rsid w:val="229B3A5D"/>
    <w:rsid w:val="237038B3"/>
    <w:rsid w:val="237C2438"/>
    <w:rsid w:val="239B5CFE"/>
    <w:rsid w:val="253A6C01"/>
    <w:rsid w:val="25A64EF2"/>
    <w:rsid w:val="25C24650"/>
    <w:rsid w:val="25DA4C26"/>
    <w:rsid w:val="260A131B"/>
    <w:rsid w:val="2631713A"/>
    <w:rsid w:val="267B5E32"/>
    <w:rsid w:val="26880E9B"/>
    <w:rsid w:val="26F037AE"/>
    <w:rsid w:val="272A11D3"/>
    <w:rsid w:val="27395757"/>
    <w:rsid w:val="275E5524"/>
    <w:rsid w:val="28240973"/>
    <w:rsid w:val="28813E7A"/>
    <w:rsid w:val="28B37F05"/>
    <w:rsid w:val="29E0196D"/>
    <w:rsid w:val="2A005FEE"/>
    <w:rsid w:val="2A226937"/>
    <w:rsid w:val="2A4D0B0D"/>
    <w:rsid w:val="2AD91744"/>
    <w:rsid w:val="2D282439"/>
    <w:rsid w:val="2D5E7941"/>
    <w:rsid w:val="2D6E0493"/>
    <w:rsid w:val="2D8E6BA2"/>
    <w:rsid w:val="2DFB2A8A"/>
    <w:rsid w:val="2E993178"/>
    <w:rsid w:val="2EAE3650"/>
    <w:rsid w:val="2F2443ED"/>
    <w:rsid w:val="2F916F67"/>
    <w:rsid w:val="2FD75435"/>
    <w:rsid w:val="2FF2658C"/>
    <w:rsid w:val="30074902"/>
    <w:rsid w:val="310101B0"/>
    <w:rsid w:val="31684AA4"/>
    <w:rsid w:val="31D91B4F"/>
    <w:rsid w:val="322D73F8"/>
    <w:rsid w:val="327644AD"/>
    <w:rsid w:val="327B3DBE"/>
    <w:rsid w:val="328C7284"/>
    <w:rsid w:val="32D063A1"/>
    <w:rsid w:val="33004250"/>
    <w:rsid w:val="331721C3"/>
    <w:rsid w:val="334037E5"/>
    <w:rsid w:val="33A7581C"/>
    <w:rsid w:val="33A95501"/>
    <w:rsid w:val="33D94AF6"/>
    <w:rsid w:val="34EF1738"/>
    <w:rsid w:val="35262144"/>
    <w:rsid w:val="353F34ED"/>
    <w:rsid w:val="35CA63AA"/>
    <w:rsid w:val="35E07F7D"/>
    <w:rsid w:val="35FB4B84"/>
    <w:rsid w:val="36674D51"/>
    <w:rsid w:val="37535848"/>
    <w:rsid w:val="37D8614A"/>
    <w:rsid w:val="382C0113"/>
    <w:rsid w:val="385755ED"/>
    <w:rsid w:val="3A6D4C96"/>
    <w:rsid w:val="3A8A2F99"/>
    <w:rsid w:val="3AAA77E4"/>
    <w:rsid w:val="3AE71193"/>
    <w:rsid w:val="3B596294"/>
    <w:rsid w:val="3B81725D"/>
    <w:rsid w:val="3BF83171"/>
    <w:rsid w:val="3C003C3E"/>
    <w:rsid w:val="3D122FCE"/>
    <w:rsid w:val="3D1866E7"/>
    <w:rsid w:val="3D3C1506"/>
    <w:rsid w:val="3E95514B"/>
    <w:rsid w:val="3EA45FDA"/>
    <w:rsid w:val="3EC76E84"/>
    <w:rsid w:val="3FDD1456"/>
    <w:rsid w:val="3FDE2096"/>
    <w:rsid w:val="40DE418A"/>
    <w:rsid w:val="41256FCC"/>
    <w:rsid w:val="41AE3B67"/>
    <w:rsid w:val="420804AB"/>
    <w:rsid w:val="42BB12B6"/>
    <w:rsid w:val="42F102F9"/>
    <w:rsid w:val="43095301"/>
    <w:rsid w:val="44775260"/>
    <w:rsid w:val="44970CF7"/>
    <w:rsid w:val="45F62B73"/>
    <w:rsid w:val="47314F01"/>
    <w:rsid w:val="47897465"/>
    <w:rsid w:val="49250BEE"/>
    <w:rsid w:val="4A0961E3"/>
    <w:rsid w:val="4A645D6A"/>
    <w:rsid w:val="4ADF2A5F"/>
    <w:rsid w:val="4B8F2CDB"/>
    <w:rsid w:val="4BB275BC"/>
    <w:rsid w:val="4BD62627"/>
    <w:rsid w:val="4BEB769F"/>
    <w:rsid w:val="4C1E562C"/>
    <w:rsid w:val="4C6778AD"/>
    <w:rsid w:val="4CB44B77"/>
    <w:rsid w:val="4CBF26B6"/>
    <w:rsid w:val="4D6E0B97"/>
    <w:rsid w:val="4D950A56"/>
    <w:rsid w:val="4DE2033F"/>
    <w:rsid w:val="4F380BD2"/>
    <w:rsid w:val="4FCE6050"/>
    <w:rsid w:val="5019541D"/>
    <w:rsid w:val="51A54FE8"/>
    <w:rsid w:val="52EF708E"/>
    <w:rsid w:val="53125E09"/>
    <w:rsid w:val="53620C3A"/>
    <w:rsid w:val="538364B9"/>
    <w:rsid w:val="540A4730"/>
    <w:rsid w:val="547748A2"/>
    <w:rsid w:val="560008DF"/>
    <w:rsid w:val="56F07E72"/>
    <w:rsid w:val="577D4B9A"/>
    <w:rsid w:val="57C70491"/>
    <w:rsid w:val="584F7E12"/>
    <w:rsid w:val="58724DFE"/>
    <w:rsid w:val="59481C0B"/>
    <w:rsid w:val="59BF21E2"/>
    <w:rsid w:val="5A5652BF"/>
    <w:rsid w:val="5BC26416"/>
    <w:rsid w:val="5C347253"/>
    <w:rsid w:val="5C4C447D"/>
    <w:rsid w:val="5C9A0546"/>
    <w:rsid w:val="5E0A1E55"/>
    <w:rsid w:val="60D47EB8"/>
    <w:rsid w:val="60DC76F4"/>
    <w:rsid w:val="62107762"/>
    <w:rsid w:val="622C24F4"/>
    <w:rsid w:val="624D71A8"/>
    <w:rsid w:val="629C4E5A"/>
    <w:rsid w:val="62A55072"/>
    <w:rsid w:val="63053881"/>
    <w:rsid w:val="637D0898"/>
    <w:rsid w:val="63A67BCF"/>
    <w:rsid w:val="63B04E51"/>
    <w:rsid w:val="64930AC3"/>
    <w:rsid w:val="65F96FC3"/>
    <w:rsid w:val="6681781C"/>
    <w:rsid w:val="668C4318"/>
    <w:rsid w:val="66BE0792"/>
    <w:rsid w:val="66D87988"/>
    <w:rsid w:val="67100980"/>
    <w:rsid w:val="67561895"/>
    <w:rsid w:val="68770B84"/>
    <w:rsid w:val="69136471"/>
    <w:rsid w:val="6953682B"/>
    <w:rsid w:val="69C61397"/>
    <w:rsid w:val="6A097ECB"/>
    <w:rsid w:val="6A1F55DC"/>
    <w:rsid w:val="6A560DA6"/>
    <w:rsid w:val="6AC658B4"/>
    <w:rsid w:val="6BA65274"/>
    <w:rsid w:val="6BDD40B3"/>
    <w:rsid w:val="6D1624B9"/>
    <w:rsid w:val="6D98138E"/>
    <w:rsid w:val="6E0C0F5A"/>
    <w:rsid w:val="6EEC34F2"/>
    <w:rsid w:val="6EF90AB4"/>
    <w:rsid w:val="6F8B7EA3"/>
    <w:rsid w:val="6FBC5660"/>
    <w:rsid w:val="70431C3A"/>
    <w:rsid w:val="70F67BC3"/>
    <w:rsid w:val="71073C49"/>
    <w:rsid w:val="71A375BB"/>
    <w:rsid w:val="73F0491D"/>
    <w:rsid w:val="74313EA7"/>
    <w:rsid w:val="74C55D39"/>
    <w:rsid w:val="75375467"/>
    <w:rsid w:val="770706D4"/>
    <w:rsid w:val="79BE4370"/>
    <w:rsid w:val="7A5F2964"/>
    <w:rsid w:val="7A95542D"/>
    <w:rsid w:val="7AF67F85"/>
    <w:rsid w:val="7B9C4DF9"/>
    <w:rsid w:val="7BA31D83"/>
    <w:rsid w:val="7D091C06"/>
    <w:rsid w:val="7D1B064F"/>
    <w:rsid w:val="7E464D80"/>
    <w:rsid w:val="7EC55F8A"/>
    <w:rsid w:val="7ED30767"/>
    <w:rsid w:val="7FD6482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BFE7"/>
  <w15:docId w15:val="{1F1BD63F-23E5-4271-9587-F16A51ED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D1C"/>
    <w:pPr>
      <w:spacing w:after="200" w:line="276" w:lineRule="auto"/>
    </w:pPr>
    <w:rPr>
      <w:rFonts w:ascii="Calibri" w:eastAsia="Calibri" w:hAnsi="Calibri"/>
      <w:sz w:val="24"/>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Theme="minorHAnsi" w:eastAsia="Times New Roman" w:hAnsiTheme="minorHAnsi"/>
      <w:b/>
      <w:bCs/>
      <w:kern w:val="32"/>
      <w:sz w:val="28"/>
      <w:szCs w:val="32"/>
    </w:rPr>
  </w:style>
  <w:style w:type="paragraph" w:styleId="Nagwek2">
    <w:name w:val="heading 2"/>
    <w:basedOn w:val="Normalny"/>
    <w:next w:val="Normalny"/>
    <w:link w:val="Nagwek2Znak"/>
    <w:uiPriority w:val="9"/>
    <w:qFormat/>
    <w:pPr>
      <w:keepNext/>
      <w:spacing w:before="240" w:after="60"/>
      <w:outlineLvl w:val="1"/>
    </w:pPr>
    <w:rPr>
      <w:rFonts w:asciiTheme="minorHAnsi" w:eastAsia="Times New Roman" w:hAnsiTheme="minorHAnsi"/>
      <w:b/>
      <w:bCs/>
      <w:iCs/>
      <w:szCs w:val="28"/>
    </w:rPr>
  </w:style>
  <w:style w:type="paragraph" w:styleId="Nagwek3">
    <w:name w:val="heading 3"/>
    <w:basedOn w:val="Normalny"/>
    <w:next w:val="Normalny"/>
    <w:link w:val="Nagwek3Znak"/>
    <w:uiPriority w:val="9"/>
    <w:semiHidden/>
    <w:unhideWhenUsed/>
    <w:qFormat/>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pPr>
      <w:keepNext/>
      <w:spacing w:before="240" w:after="60" w:line="240" w:lineRule="auto"/>
      <w:outlineLvl w:val="3"/>
    </w:pPr>
    <w:rPr>
      <w:rFonts w:ascii="Times New Roman" w:eastAsia="Times New Roman" w:hAnsi="Times New Roman"/>
      <w:b/>
      <w:bCs/>
      <w:sz w:val="28"/>
      <w:szCs w:val="28"/>
    </w:rPr>
  </w:style>
  <w:style w:type="paragraph" w:styleId="Nagwek7">
    <w:name w:val="heading 7"/>
    <w:basedOn w:val="Normalny"/>
    <w:next w:val="Normalny"/>
    <w:link w:val="Nagwek7Znak"/>
    <w:uiPriority w:val="9"/>
    <w:unhideWhenUsed/>
    <w:qFormat/>
    <w:pPr>
      <w:spacing w:before="240" w:after="60"/>
      <w:outlineLvl w:val="6"/>
    </w:pPr>
    <w:rPr>
      <w:rFonts w:eastAsia="Times New Roman"/>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sz w:val="16"/>
      <w:szCs w:val="16"/>
    </w:rPr>
  </w:style>
  <w:style w:type="paragraph" w:styleId="Tekstpodstawowy">
    <w:name w:val="Body Text"/>
    <w:basedOn w:val="Normalny"/>
    <w:link w:val="TekstpodstawowyZnak"/>
    <w:uiPriority w:val="99"/>
    <w:qFormat/>
    <w:pPr>
      <w:spacing w:after="0" w:line="240" w:lineRule="auto"/>
      <w:jc w:val="both"/>
    </w:pPr>
    <w:rPr>
      <w:rFonts w:ascii="Times New Roman" w:eastAsia="Times New Roman" w:hAnsi="Times New Roman"/>
      <w:szCs w:val="24"/>
    </w:rPr>
  </w:style>
  <w:style w:type="paragraph" w:styleId="Tekstpodstawowywcity2">
    <w:name w:val="Body Text Indent 2"/>
    <w:basedOn w:val="Normalny"/>
    <w:link w:val="Tekstpodstawowywcity2Znak"/>
    <w:uiPriority w:val="99"/>
    <w:semiHidden/>
    <w:unhideWhenUsed/>
    <w:qFormat/>
    <w:pPr>
      <w:spacing w:after="120" w:line="480" w:lineRule="auto"/>
      <w:ind w:left="283"/>
    </w:pPr>
  </w:style>
  <w:style w:type="character" w:styleId="Odwoaniedokomentarza">
    <w:name w:val="annotation reference"/>
    <w:uiPriority w:val="99"/>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character" w:styleId="UyteHipercze">
    <w:name w:val="FollowedHyperlink"/>
    <w:basedOn w:val="Domylnaczcionkaakapitu"/>
    <w:uiPriority w:val="99"/>
    <w:semiHidden/>
    <w:unhideWhenUsed/>
    <w:qFormat/>
    <w:rPr>
      <w:color w:val="800080" w:themeColor="followedHyperlink"/>
      <w:u w:val="single"/>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nhideWhenUsed/>
    <w:qFormat/>
    <w:rPr>
      <w:vertAlign w:val="superscript"/>
    </w:rPr>
  </w:style>
  <w:style w:type="paragraph" w:styleId="Tekstprzypisudolnego">
    <w:name w:val="footnote text"/>
    <w:basedOn w:val="Normalny"/>
    <w:link w:val="TekstprzypisudolnegoZnak"/>
    <w:uiPriority w:val="99"/>
    <w:unhideWhenUsed/>
    <w:qFormat/>
    <w:rPr>
      <w:sz w:val="20"/>
      <w:szCs w:val="20"/>
    </w:rPr>
  </w:style>
  <w:style w:type="paragraph" w:styleId="Nagwek">
    <w:name w:val="header"/>
    <w:basedOn w:val="Normalny"/>
    <w:link w:val="NagwekZnak"/>
    <w:unhideWhenUsed/>
    <w:qFormat/>
    <w:pPr>
      <w:tabs>
        <w:tab w:val="center" w:pos="4536"/>
        <w:tab w:val="right" w:pos="9072"/>
      </w:tabs>
    </w:pPr>
  </w:style>
  <w:style w:type="character" w:styleId="Hipercze">
    <w:name w:val="Hyperlink"/>
    <w:uiPriority w:val="99"/>
    <w:unhideWhenUsed/>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szCs w:val="24"/>
      <w:lang w:eastAsia="pl-PL"/>
    </w:rPr>
  </w:style>
  <w:style w:type="character" w:styleId="Numerstrony">
    <w:name w:val="page number"/>
    <w:qFormat/>
  </w:style>
  <w:style w:type="character" w:styleId="Pogrubienie">
    <w:name w:val="Strong"/>
    <w:basedOn w:val="Domylnaczcionkaakapitu"/>
    <w:uiPriority w:val="22"/>
    <w:qFormat/>
    <w:rPr>
      <w:b/>
      <w:bCs/>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before="240" w:after="60"/>
      <w:jc w:val="center"/>
      <w:outlineLvl w:val="0"/>
    </w:pPr>
    <w:rPr>
      <w:rFonts w:ascii="Cambria" w:eastAsia="Times New Roman" w:hAnsi="Cambria"/>
      <w:b/>
      <w:bCs/>
      <w:kern w:val="28"/>
      <w:sz w:val="32"/>
      <w:szCs w:val="32"/>
    </w:rPr>
  </w:style>
  <w:style w:type="paragraph" w:styleId="Spistreci1">
    <w:name w:val="toc 1"/>
    <w:basedOn w:val="Normalny"/>
    <w:next w:val="Normalny"/>
    <w:autoRedefine/>
    <w:uiPriority w:val="39"/>
    <w:unhideWhenUsed/>
    <w:qFormat/>
    <w:pPr>
      <w:tabs>
        <w:tab w:val="left" w:pos="567"/>
        <w:tab w:val="right" w:leader="dot" w:pos="9062"/>
      </w:tabs>
      <w:ind w:left="567" w:hanging="567"/>
    </w:pPr>
    <w:rPr>
      <w:rFonts w:cstheme="minorHAnsi"/>
      <w:bCs/>
    </w:rPr>
  </w:style>
  <w:style w:type="paragraph" w:styleId="Spistreci2">
    <w:name w:val="toc 2"/>
    <w:basedOn w:val="Normalny"/>
    <w:next w:val="Normalny"/>
    <w:autoRedefine/>
    <w:uiPriority w:val="39"/>
    <w:unhideWhenUsed/>
    <w:qFormat/>
    <w:pPr>
      <w:tabs>
        <w:tab w:val="left" w:pos="567"/>
        <w:tab w:val="right" w:leader="dot" w:pos="9061"/>
      </w:tabs>
      <w:spacing w:after="0" w:line="360" w:lineRule="auto"/>
    </w:pPr>
    <w:rPr>
      <w:rFonts w:cstheme="minorHAnsi"/>
      <w:bCs/>
      <w:szCs w:val="24"/>
    </w:rPr>
  </w:style>
  <w:style w:type="paragraph" w:styleId="Spistreci3">
    <w:name w:val="toc 3"/>
    <w:basedOn w:val="Normalny"/>
    <w:next w:val="Normalny"/>
    <w:autoRedefine/>
    <w:uiPriority w:val="39"/>
    <w:unhideWhenUsed/>
    <w:qFormat/>
    <w:pPr>
      <w:spacing w:after="100"/>
      <w:ind w:left="480"/>
    </w:pPr>
  </w:style>
  <w:style w:type="character" w:customStyle="1" w:styleId="Nagwek1Znak">
    <w:name w:val="Nagłówek 1 Znak"/>
    <w:basedOn w:val="Domylnaczcionkaakapitu"/>
    <w:link w:val="Nagwek1"/>
    <w:uiPriority w:val="9"/>
    <w:qFormat/>
    <w:rPr>
      <w:rFonts w:eastAsia="Times New Roman" w:cs="Times New Roman"/>
      <w:b/>
      <w:bCs/>
      <w:kern w:val="32"/>
      <w:sz w:val="28"/>
      <w:szCs w:val="32"/>
    </w:rPr>
  </w:style>
  <w:style w:type="character" w:customStyle="1" w:styleId="Nagwek2Znak">
    <w:name w:val="Nagłówek 2 Znak"/>
    <w:basedOn w:val="Domylnaczcionkaakapitu"/>
    <w:link w:val="Nagwek2"/>
    <w:uiPriority w:val="9"/>
    <w:qFormat/>
    <w:rPr>
      <w:rFonts w:eastAsia="Times New Roman" w:cs="Times New Roman"/>
      <w:b/>
      <w:bCs/>
      <w:iCs/>
      <w:sz w:val="24"/>
      <w:szCs w:val="28"/>
    </w:rPr>
  </w:style>
  <w:style w:type="character" w:customStyle="1" w:styleId="Nagwek3Znak">
    <w:name w:val="Nagłówek 3 Znak"/>
    <w:basedOn w:val="Domylnaczcionkaakapitu"/>
    <w:link w:val="Nagwek3"/>
    <w:uiPriority w:val="9"/>
    <w:semiHidden/>
    <w:qFormat/>
    <w:rPr>
      <w:rFonts w:ascii="Cambria" w:eastAsia="Times New Roman" w:hAnsi="Cambria" w:cs="Times New Roman"/>
      <w:b/>
      <w:bCs/>
      <w:sz w:val="26"/>
      <w:szCs w:val="26"/>
    </w:rPr>
  </w:style>
  <w:style w:type="character" w:customStyle="1" w:styleId="Nagwek4Znak">
    <w:name w:val="Nagłówek 4 Znak"/>
    <w:basedOn w:val="Domylnaczcionkaakapitu"/>
    <w:link w:val="Nagwek4"/>
    <w:qFormat/>
    <w:rPr>
      <w:rFonts w:ascii="Times New Roman" w:eastAsia="Times New Roman" w:hAnsi="Times New Roman" w:cs="Times New Roman"/>
      <w:b/>
      <w:bCs/>
      <w:sz w:val="28"/>
      <w:szCs w:val="28"/>
    </w:rPr>
  </w:style>
  <w:style w:type="character" w:customStyle="1" w:styleId="Nagwek7Znak">
    <w:name w:val="Nagłówek 7 Znak"/>
    <w:basedOn w:val="Domylnaczcionkaakapitu"/>
    <w:link w:val="Nagwek7"/>
    <w:uiPriority w:val="9"/>
    <w:qFormat/>
    <w:rPr>
      <w:rFonts w:ascii="Calibri" w:eastAsia="Times New Roman" w:hAnsi="Calibri" w:cs="Times New Roman"/>
      <w:sz w:val="24"/>
      <w:szCs w:val="24"/>
    </w:rPr>
  </w:style>
  <w:style w:type="character" w:customStyle="1" w:styleId="TekstprzypisudolnegoZnak">
    <w:name w:val="Tekst przypisu dolnego Znak"/>
    <w:basedOn w:val="Domylnaczcionkaakapitu"/>
    <w:link w:val="Tekstprzypisudolnego"/>
    <w:uiPriority w:val="99"/>
    <w:qFormat/>
    <w:rPr>
      <w:rFonts w:ascii="Calibri" w:eastAsia="Calibri" w:hAnsi="Calibri" w:cs="Times New Roman"/>
      <w:sz w:val="20"/>
      <w:szCs w:val="20"/>
    </w:rPr>
  </w:style>
  <w:style w:type="paragraph" w:customStyle="1" w:styleId="ZnakZnak4">
    <w:name w:val="Znak Znak4"/>
    <w:basedOn w:val="Normalny"/>
    <w:qFormat/>
    <w:pPr>
      <w:spacing w:after="0" w:line="360" w:lineRule="auto"/>
      <w:jc w:val="both"/>
    </w:pPr>
    <w:rPr>
      <w:rFonts w:ascii="Verdana" w:eastAsia="Times New Roman" w:hAnsi="Verdana"/>
      <w:sz w:val="20"/>
      <w:szCs w:val="20"/>
      <w:lang w:eastAsia="pl-PL"/>
    </w:rPr>
  </w:style>
  <w:style w:type="character" w:customStyle="1" w:styleId="TekstkomentarzaZnak">
    <w:name w:val="Tekst komentarza Znak"/>
    <w:basedOn w:val="Domylnaczcionkaakapitu"/>
    <w:link w:val="Tekstkomentarza"/>
    <w:uiPriority w:val="99"/>
    <w:qFormat/>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Pr>
      <w:rFonts w:ascii="Calibri" w:eastAsia="Calibri" w:hAnsi="Calibri" w:cs="Times New Roman"/>
      <w:b/>
      <w:bCs/>
      <w:sz w:val="20"/>
      <w:szCs w:val="20"/>
    </w:rPr>
  </w:style>
  <w:style w:type="character" w:customStyle="1" w:styleId="TekstdymkaZnak">
    <w:name w:val="Tekst dymka Znak"/>
    <w:basedOn w:val="Domylnaczcionkaakapitu"/>
    <w:link w:val="Tekstdymka"/>
    <w:uiPriority w:val="99"/>
    <w:semiHidden/>
    <w:qFormat/>
    <w:rPr>
      <w:rFonts w:ascii="Tahoma" w:eastAsia="Calibri" w:hAnsi="Tahoma" w:cs="Times New Roman"/>
      <w:sz w:val="16"/>
      <w:szCs w:val="16"/>
    </w:rPr>
  </w:style>
  <w:style w:type="paragraph" w:customStyle="1" w:styleId="Nagwekspisutreci1">
    <w:name w:val="Nagłówek spisu treści1"/>
    <w:basedOn w:val="Nagwek1"/>
    <w:next w:val="Normalny"/>
    <w:uiPriority w:val="39"/>
    <w:qFormat/>
    <w:pPr>
      <w:keepLines/>
      <w:spacing w:before="480" w:after="0"/>
      <w:outlineLvl w:val="9"/>
    </w:pPr>
    <w:rPr>
      <w:color w:val="365F91"/>
      <w:kern w:val="0"/>
      <w:szCs w:val="28"/>
      <w:lang w:eastAsia="pl-PL"/>
    </w:rPr>
  </w:style>
  <w:style w:type="character" w:customStyle="1" w:styleId="TekstpodstawowyZnak">
    <w:name w:val="Tekst podstawowy Znak"/>
    <w:basedOn w:val="Domylnaczcionkaakapitu"/>
    <w:link w:val="Tekstpodstawowy"/>
    <w:uiPriority w:val="99"/>
    <w:qFormat/>
    <w:rPr>
      <w:rFonts w:ascii="Times New Roman" w:eastAsia="Times New Roman" w:hAnsi="Times New Roman" w:cs="Times New Roman"/>
      <w:sz w:val="24"/>
      <w:szCs w:val="24"/>
    </w:rPr>
  </w:style>
  <w:style w:type="paragraph" w:customStyle="1" w:styleId="xl38">
    <w:name w:val="xl38"/>
    <w:basedOn w:val="Normalny"/>
    <w:qFormat/>
    <w:pPr>
      <w:spacing w:before="100" w:beforeAutospacing="1" w:after="100" w:afterAutospacing="1" w:line="240" w:lineRule="auto"/>
      <w:textAlignment w:val="top"/>
    </w:pPr>
    <w:rPr>
      <w:rFonts w:ascii="Times New Roman" w:eastAsia="Arial Unicode MS" w:hAnsi="Times New Roman"/>
      <w:b/>
      <w:bCs/>
      <w:szCs w:val="24"/>
      <w:lang w:eastAsia="pl-PL"/>
    </w:rPr>
  </w:style>
  <w:style w:type="character" w:customStyle="1" w:styleId="Tekstpodstawowywcity2Znak">
    <w:name w:val="Tekst podstawowy wcięty 2 Znak"/>
    <w:basedOn w:val="Domylnaczcionkaakapitu"/>
    <w:link w:val="Tekstpodstawowywcity2"/>
    <w:uiPriority w:val="99"/>
    <w:semiHidden/>
    <w:qFormat/>
    <w:rPr>
      <w:rFonts w:ascii="Calibri" w:eastAsia="Calibri" w:hAnsi="Calibri" w:cs="Times New Roman"/>
    </w:rPr>
  </w:style>
  <w:style w:type="paragraph" w:customStyle="1" w:styleId="Datedadoption">
    <w:name w:val="Date d'adoption"/>
    <w:basedOn w:val="Normalny"/>
    <w:next w:val="Normalny"/>
    <w:qFormat/>
    <w:pPr>
      <w:autoSpaceDE w:val="0"/>
      <w:autoSpaceDN w:val="0"/>
      <w:spacing w:before="360" w:after="0" w:line="240" w:lineRule="auto"/>
      <w:jc w:val="center"/>
    </w:pPr>
    <w:rPr>
      <w:rFonts w:ascii="Times New Roman" w:eastAsia="Times New Roman" w:hAnsi="Times New Roman"/>
      <w:b/>
      <w:bCs/>
      <w:szCs w:val="24"/>
      <w:lang w:eastAsia="pl-PL"/>
    </w:rPr>
  </w:style>
  <w:style w:type="character" w:customStyle="1" w:styleId="NagwekZnak">
    <w:name w:val="Nagłówek Znak"/>
    <w:basedOn w:val="Domylnaczcionkaakapitu"/>
    <w:link w:val="Nagwek"/>
    <w:qFormat/>
    <w:rPr>
      <w:rFonts w:ascii="Calibri" w:eastAsia="Calibri" w:hAnsi="Calibri" w:cs="Times New Roman"/>
    </w:rPr>
  </w:style>
  <w:style w:type="character" w:customStyle="1" w:styleId="StopkaZnak">
    <w:name w:val="Stopka Znak"/>
    <w:basedOn w:val="Domylnaczcionkaakapitu"/>
    <w:link w:val="Stopka"/>
    <w:uiPriority w:val="99"/>
    <w:qFormat/>
    <w:rPr>
      <w:rFonts w:ascii="Calibri" w:eastAsia="Calibri" w:hAnsi="Calibri" w:cs="Times New Roman"/>
    </w:rPr>
  </w:style>
  <w:style w:type="paragraph" w:customStyle="1" w:styleId="Poprawka1">
    <w:name w:val="Poprawka1"/>
    <w:hidden/>
    <w:uiPriority w:val="99"/>
    <w:semiHidden/>
    <w:qFormat/>
    <w:rPr>
      <w:rFonts w:ascii="Calibri" w:eastAsia="Calibri" w:hAnsi="Calibri"/>
      <w:sz w:val="22"/>
      <w:szCs w:val="22"/>
      <w:lang w:eastAsia="en-US"/>
    </w:rPr>
  </w:style>
  <w:style w:type="paragraph" w:customStyle="1" w:styleId="Tytuowa1">
    <w:name w:val="Tytułowa 1"/>
    <w:basedOn w:val="Tytu"/>
    <w:qFormat/>
    <w:pPr>
      <w:spacing w:line="360" w:lineRule="auto"/>
    </w:pPr>
    <w:rPr>
      <w:rFonts w:ascii="Arial" w:hAnsi="Arial" w:cs="Arial"/>
      <w:lang w:eastAsia="pl-PL"/>
    </w:rPr>
  </w:style>
  <w:style w:type="character" w:customStyle="1" w:styleId="TytuZnak">
    <w:name w:val="Tytuł Znak"/>
    <w:basedOn w:val="Domylnaczcionkaakapitu"/>
    <w:link w:val="Tytu"/>
    <w:uiPriority w:val="10"/>
    <w:qFormat/>
    <w:rPr>
      <w:rFonts w:ascii="Cambria" w:eastAsia="Times New Roman" w:hAnsi="Cambria" w:cs="Times New Roman"/>
      <w:b/>
      <w:bCs/>
      <w:kern w:val="28"/>
      <w:sz w:val="32"/>
      <w:szCs w:val="32"/>
    </w:rPr>
  </w:style>
  <w:style w:type="paragraph" w:styleId="Akapitzlist">
    <w:name w:val="List Paragraph"/>
    <w:aliases w:val="Signature,A_wyliczenie,K-P_odwolanie,Akapit z listą5,maz_wyliczenie,opis dzialania,Punkt 1.1,EPL lista punktowana z wyrózneniem,Wykres,List Paragraph compact,Normal bullet 2,Paragraphe de liste 2,Reference list,Bullet list,Numbered List,L"/>
    <w:basedOn w:val="Normalny"/>
    <w:link w:val="AkapitzlistZnak"/>
    <w:uiPriority w:val="34"/>
    <w:qFormat/>
    <w:pPr>
      <w:ind w:left="708"/>
    </w:pPr>
  </w:style>
  <w:style w:type="character" w:customStyle="1" w:styleId="TekstprzypisukocowegoZnak">
    <w:name w:val="Tekst przypisu końcowego Znak"/>
    <w:basedOn w:val="Domylnaczcionkaakapitu"/>
    <w:link w:val="Tekstprzypisukocowego"/>
    <w:uiPriority w:val="99"/>
    <w:semiHidden/>
    <w:qFormat/>
    <w:rPr>
      <w:rFonts w:ascii="Calibri" w:eastAsia="Calibri" w:hAnsi="Calibri" w:cs="Times New Roman"/>
      <w:sz w:val="20"/>
      <w:szCs w:val="20"/>
    </w:rPr>
  </w:style>
  <w:style w:type="character" w:customStyle="1" w:styleId="AkapitzlistZnak">
    <w:name w:val="Akapit z listą Znak"/>
    <w:aliases w:val="Signature Znak,A_wyliczenie Znak,K-P_odwolanie Znak,Akapit z listą5 Znak,maz_wyliczenie Znak,opis dzialania Znak,Punkt 1.1 Znak,EPL lista punktowana z wyrózneniem Znak,Wykres Znak,List Paragraph compact Znak,Normal bullet 2 Znak"/>
    <w:link w:val="Akapitzlist"/>
    <w:uiPriority w:val="34"/>
    <w:qFormat/>
    <w:locked/>
    <w:rPr>
      <w:rFonts w:ascii="Calibri" w:eastAsia="Calibri" w:hAnsi="Calibri" w:cs="Times New Roman"/>
    </w:rPr>
  </w:style>
  <w:style w:type="paragraph" w:customStyle="1" w:styleId="Default">
    <w:name w:val="Default"/>
    <w:qFormat/>
    <w:pPr>
      <w:autoSpaceDE w:val="0"/>
      <w:autoSpaceDN w:val="0"/>
      <w:adjustRightInd w:val="0"/>
      <w:jc w:val="both"/>
    </w:pPr>
    <w:rPr>
      <w:rFonts w:ascii="Calibri" w:eastAsia="Times New Roman" w:hAnsi="Calibri" w:cs="Calibri"/>
      <w:color w:val="000000"/>
      <w:sz w:val="24"/>
      <w:szCs w:val="24"/>
    </w:rPr>
  </w:style>
  <w:style w:type="paragraph" w:customStyle="1" w:styleId="Kolorowalistaakcent11">
    <w:name w:val="Kolorowa lista — akcent 11"/>
    <w:basedOn w:val="Normalny"/>
    <w:uiPriority w:val="99"/>
    <w:qFormat/>
    <w:pPr>
      <w:spacing w:before="120" w:after="120"/>
      <w:ind w:left="720"/>
      <w:contextualSpacing/>
      <w:jc w:val="both"/>
    </w:pPr>
    <w:rPr>
      <w:rFonts w:eastAsiaTheme="minorEastAsia" w:cstheme="minorBidi"/>
      <w:szCs w:val="20"/>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FontStyle31">
    <w:name w:val="Font Style31"/>
    <w:basedOn w:val="Domylnaczcionkaakapitu"/>
    <w:uiPriority w:val="99"/>
    <w:qFormat/>
    <w:rPr>
      <w:rFonts w:ascii="Arial Unicode MS" w:eastAsia="Arial Unicode MS" w:hAnsi="Arial Unicode MS" w:cs="Arial Unicode MS" w:hint="eastAsia"/>
      <w:color w:val="000000"/>
    </w:rPr>
  </w:style>
  <w:style w:type="character" w:customStyle="1" w:styleId="highlight">
    <w:name w:val="highlight"/>
    <w:basedOn w:val="Domylnaczcionkaakapitu"/>
    <w:qFormat/>
  </w:style>
  <w:style w:type="table" w:customStyle="1" w:styleId="Tabela-Siatka1">
    <w:name w:val="Tabela - Siatka1"/>
    <w:basedOn w:val="Standardowy"/>
    <w:uiPriority w:val="39"/>
    <w:qFormat/>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qFormat/>
  </w:style>
  <w:style w:type="paragraph" w:styleId="Bezodstpw">
    <w:name w:val="No Spacing"/>
    <w:uiPriority w:val="1"/>
    <w:qFormat/>
    <w:rPr>
      <w:rFonts w:asciiTheme="minorHAnsi" w:eastAsiaTheme="minorHAnsi" w:hAnsiTheme="minorHAnsi" w:cstheme="minorBidi"/>
      <w:sz w:val="22"/>
      <w:szCs w:val="22"/>
      <w:lang w:eastAsia="en-US"/>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Odwoaniedokomentarza1">
    <w:name w:val="Odwołanie do komentarza1"/>
    <w:qFormat/>
    <w:rPr>
      <w:sz w:val="16"/>
      <w:szCs w:val="16"/>
    </w:rPr>
  </w:style>
  <w:style w:type="character" w:customStyle="1" w:styleId="cf01">
    <w:name w:val="cf01"/>
    <w:basedOn w:val="Domylnaczcionkaakapitu"/>
    <w:qFormat/>
    <w:rPr>
      <w:rFonts w:ascii="Segoe UI" w:hAnsi="Segoe UI" w:cs="Segoe UI" w:hint="default"/>
      <w:sz w:val="18"/>
      <w:szCs w:val="18"/>
    </w:rPr>
  </w:style>
  <w:style w:type="paragraph" w:customStyle="1" w:styleId="pf0">
    <w:name w:val="pf0"/>
    <w:basedOn w:val="Normalny"/>
    <w:qFormat/>
    <w:pPr>
      <w:spacing w:before="100" w:beforeAutospacing="1" w:after="100" w:afterAutospacing="1" w:line="240" w:lineRule="auto"/>
    </w:pPr>
    <w:rPr>
      <w:rFonts w:ascii="Times New Roman" w:eastAsia="Times New Roman" w:hAnsi="Times New Roman"/>
      <w:szCs w:val="24"/>
      <w:lang w:eastAsia="pl-PL"/>
    </w:rPr>
  </w:style>
  <w:style w:type="character" w:customStyle="1" w:styleId="FontStyle51">
    <w:name w:val="Font Style51"/>
    <w:qFormat/>
    <w:rPr>
      <w:rFonts w:ascii="Times New Roman" w:hAnsi="Times New Roman" w:cs="Times New Roman"/>
      <w:sz w:val="20"/>
      <w:szCs w:val="20"/>
    </w:rPr>
  </w:style>
  <w:style w:type="paragraph" w:customStyle="1" w:styleId="Style22">
    <w:name w:val="Style22"/>
    <w:basedOn w:val="Normalny"/>
    <w:link w:val="Style22Znak"/>
    <w:qFormat/>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Style22Znak">
    <w:name w:val="Style22 Znak"/>
    <w:basedOn w:val="Domylnaczcionkaakapitu"/>
    <w:link w:val="Style22"/>
    <w:qFormat/>
    <w:rPr>
      <w:rFonts w:ascii="Times New Roman" w:eastAsia="Times New Roman" w:hAnsi="Times New Roman" w:cs="Times New Roman"/>
      <w:sz w:val="24"/>
      <w:szCs w:val="24"/>
      <w:lang w:eastAsia="pl-PL"/>
    </w:rPr>
  </w:style>
  <w:style w:type="paragraph" w:customStyle="1" w:styleId="Style16">
    <w:name w:val="Style16"/>
    <w:basedOn w:val="Normalny"/>
    <w:uiPriority w:val="99"/>
    <w:qFormat/>
    <w:pPr>
      <w:autoSpaceDE w:val="0"/>
      <w:autoSpaceDN w:val="0"/>
      <w:spacing w:after="0" w:line="356" w:lineRule="exact"/>
      <w:ind w:hanging="341"/>
      <w:jc w:val="both"/>
    </w:pPr>
    <w:rPr>
      <w:rFonts w:ascii="Arial Unicode MS" w:eastAsia="Arial Unicode MS" w:hAnsi="Arial Unicode MS" w:cs="Arial Unicode MS"/>
      <w:szCs w:val="24"/>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paragraph" w:customStyle="1" w:styleId="Standard">
    <w:name w:val="Standard"/>
    <w:qFormat/>
    <w:pPr>
      <w:suppressAutoHyphens/>
      <w:autoSpaceDN w:val="0"/>
      <w:spacing w:after="160" w:line="249" w:lineRule="auto"/>
    </w:pPr>
    <w:rPr>
      <w:rFonts w:cs="Mangal"/>
      <w:kern w:val="3"/>
      <w:sz w:val="24"/>
      <w:szCs w:val="24"/>
      <w:lang w:eastAsia="zh-CN" w:bidi="hi-IN"/>
    </w:rPr>
  </w:style>
  <w:style w:type="paragraph" w:customStyle="1" w:styleId="Text1">
    <w:name w:val="Text 1"/>
    <w:basedOn w:val="Normalny"/>
    <w:link w:val="Text1Char"/>
    <w:qFormat/>
    <w:pPr>
      <w:spacing w:before="120" w:after="120" w:line="360" w:lineRule="auto"/>
      <w:ind w:left="567"/>
    </w:pPr>
    <w:rPr>
      <w:rFonts w:ascii="Czcionka tekstu podstawowego" w:eastAsiaTheme="minorHAnsi" w:hAnsi="Czcionka tekstu podstawowego" w:cs="Czcionka tekstu podstawowego"/>
    </w:rPr>
  </w:style>
  <w:style w:type="character" w:customStyle="1" w:styleId="Text1Char">
    <w:name w:val="Text 1 Char"/>
    <w:link w:val="Text1"/>
    <w:qFormat/>
    <w:locked/>
    <w:rPr>
      <w:rFonts w:ascii="Czcionka tekstu podstawowego" w:eastAsiaTheme="minorHAnsi" w:hAnsi="Czcionka tekstu podstawowego" w:cs="Czcionka tekstu podstawowego"/>
      <w:sz w:val="24"/>
      <w:szCs w:val="22"/>
      <w:lang w:eastAsia="en-US"/>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paragraph" w:customStyle="1" w:styleId="Poprawka2">
    <w:name w:val="Poprawka2"/>
    <w:hidden/>
    <w:uiPriority w:val="99"/>
    <w:semiHidden/>
    <w:qFormat/>
    <w:rPr>
      <w:rFonts w:ascii="Calibri" w:eastAsia="Calibri" w:hAnsi="Calibri"/>
      <w:sz w:val="24"/>
      <w:szCs w:val="22"/>
      <w:lang w:eastAsia="en-US"/>
    </w:rPr>
  </w:style>
  <w:style w:type="character" w:customStyle="1" w:styleId="FontStyle39">
    <w:name w:val="Font Style39"/>
    <w:basedOn w:val="Domylnaczcionkaakapitu"/>
    <w:uiPriority w:val="99"/>
    <w:qFormat/>
    <w:rPr>
      <w:rFonts w:ascii="Times New Roman" w:hAnsi="Times New Roman" w:cs="Times New Roman"/>
      <w:b/>
      <w:bCs/>
      <w:color w:val="000000"/>
      <w:sz w:val="22"/>
      <w:szCs w:val="22"/>
    </w:rPr>
  </w:style>
  <w:style w:type="character" w:customStyle="1" w:styleId="FontStyle40">
    <w:name w:val="Font Style40"/>
    <w:basedOn w:val="Domylnaczcionkaakapitu"/>
    <w:uiPriority w:val="99"/>
    <w:qFormat/>
    <w:rPr>
      <w:rFonts w:ascii="Times New Roman" w:hAnsi="Times New Roman" w:cs="Times New Roman"/>
      <w:color w:val="000000"/>
      <w:sz w:val="22"/>
      <w:szCs w:val="22"/>
    </w:rPr>
  </w:style>
  <w:style w:type="paragraph" w:customStyle="1" w:styleId="Akapit">
    <w:name w:val="Akapit"/>
    <w:basedOn w:val="Normalny"/>
    <w:link w:val="AkapitZnak"/>
    <w:qFormat/>
    <w:pPr>
      <w:spacing w:after="0"/>
    </w:pPr>
    <w:rPr>
      <w:rFonts w:asciiTheme="minorHAnsi" w:eastAsiaTheme="minorHAnsi" w:hAnsiTheme="minorHAnsi" w:cs="Arial"/>
      <w:szCs w:val="20"/>
    </w:rPr>
  </w:style>
  <w:style w:type="character" w:customStyle="1" w:styleId="AkapitZnak">
    <w:name w:val="Akapit Znak"/>
    <w:basedOn w:val="Domylnaczcionkaakapitu"/>
    <w:link w:val="Akapit"/>
    <w:qFormat/>
    <w:rPr>
      <w:rFonts w:asciiTheme="minorHAnsi" w:eastAsiaTheme="minorHAnsi" w:hAnsiTheme="minorHAnsi" w:cs="Arial"/>
      <w:sz w:val="24"/>
      <w:lang w:eastAsia="en-US"/>
    </w:rPr>
  </w:style>
  <w:style w:type="paragraph" w:styleId="Poprawka">
    <w:name w:val="Revision"/>
    <w:hidden/>
    <w:uiPriority w:val="99"/>
    <w:semiHidden/>
    <w:rsid w:val="003B58A9"/>
    <w:rPr>
      <w:rFonts w:ascii="Calibri" w:eastAsia="Calibri" w:hAnsi="Calibri"/>
      <w:sz w:val="24"/>
      <w:szCs w:val="22"/>
      <w:lang w:eastAsia="en-US"/>
    </w:rPr>
  </w:style>
  <w:style w:type="character" w:styleId="Nierozpoznanawzmianka">
    <w:name w:val="Unresolved Mention"/>
    <w:basedOn w:val="Domylnaczcionkaakapitu"/>
    <w:uiPriority w:val="99"/>
    <w:semiHidden/>
    <w:unhideWhenUsed/>
    <w:rsid w:val="0037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dlamazowsza.eu/zasady-oznaczania-projektow-fundusze-europejskie-dla-mazowsza-2021-2027/" TargetMode="External"/><Relationship Id="rId18" Type="http://schemas.openxmlformats.org/officeDocument/2006/relationships/hyperlink" Target="%20https:/funduszeuedlamazowsza.e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funduszeuedlamazowsza.eu/dokumenty-list/szczegolowy-opis-priorytetow-programu-fundusze-europejskie-dla-mazowsza-2021-2027/" TargetMode="External"/><Relationship Id="rId7" Type="http://schemas.openxmlformats.org/officeDocument/2006/relationships/endnotes" Target="endnotes.xml"/><Relationship Id="rId12" Type="http://schemas.openxmlformats.org/officeDocument/2006/relationships/hyperlink" Target="https://wupwarszawa.praca.gov.pl/" TargetMode="External"/><Relationship Id="rId17" Type="http://schemas.openxmlformats.org/officeDocument/2006/relationships/hyperlink" Target="https://www.funduszeeuropejskie.gov.pl/strony/o-funduszach/fundusze-2021-202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upwarszawa.praca.gov.pl/%20" TargetMode="External"/><Relationship Id="rId20" Type="http://schemas.openxmlformats.org/officeDocument/2006/relationships/hyperlink" Target="https://www.ewaluacja.gov.pl/strony/monitorowanie/lista-wskaznikow-kluczow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dlamazowsza.e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azovia.pl/pl/samorzad/marka-mazowsze" TargetMode="External"/><Relationship Id="rId23" Type="http://schemas.openxmlformats.org/officeDocument/2006/relationships/hyperlink" Target="https://mewa21.mazowia.eu/instrukcja"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dlamlodych.praca.gov.pl/-/18824829-aktualizacja-planu-realizacji-gwarancji-dla-mlodziezy-wpolsce" TargetMode="External"/><Relationship Id="rId4" Type="http://schemas.openxmlformats.org/officeDocument/2006/relationships/settings" Target="settings.xml"/><Relationship Id="rId9" Type="http://schemas.openxmlformats.org/officeDocument/2006/relationships/hyperlink" Target="https://unesdoc.unesco.org/ark:/48223/pf0000219109" TargetMode="External"/><Relationship Id="rId14" Type="http://schemas.openxmlformats.org/officeDocument/2006/relationships/hyperlink" Target="%20http:/www.funduszeeuropejskie.gov.pl/strony/o-funduszach/fundusze-2021-2027/prawo-i-dokumenty/zasady-komunikacji-fe/" TargetMode="External"/><Relationship Id="rId22" Type="http://schemas.openxmlformats.org/officeDocument/2006/relationships/hyperlink" Target="https://mewa21.mazowia.eu/logowanie?ReturnUrl=%2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nkiety.praca.gov.pl/index.php/697522/lang-pl" TargetMode="External"/><Relationship Id="rId2" Type="http://schemas.openxmlformats.org/officeDocument/2006/relationships/hyperlink" Target="https://ankiety.praca.gov.pl/index.php/982483/lang-pl" TargetMode="External"/><Relationship Id="rId1" Type="http://schemas.openxmlformats.org/officeDocument/2006/relationships/hyperlink" Target="https://europa.eu/europass/digitalskills/screen/questionnaire/generic"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6.jpg@01D960A9.9D9F90C0"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A2D1-B732-476F-9083-D0F8750B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91</Pages>
  <Words>24132</Words>
  <Characters>144797</Characters>
  <Application>Microsoft Office Word</Application>
  <DocSecurity>0</DocSecurity>
  <Lines>1206</Lines>
  <Paragraphs>337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168592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M.Markiewicz;E.Ślęzak-Samek;A.Grzymała</dc:creator>
  <cp:lastModifiedBy>Daria Radecka</cp:lastModifiedBy>
  <cp:revision>89</cp:revision>
  <cp:lastPrinted>2026-02-26T10:14:00Z</cp:lastPrinted>
  <dcterms:created xsi:type="dcterms:W3CDTF">2026-02-18T13:14:00Z</dcterms:created>
  <dcterms:modified xsi:type="dcterms:W3CDTF">2026-02-26T10:14:00Z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86A64CB9C92D4AA9BAD4F3CB0168437A_12</vt:lpwstr>
  </property>
</Properties>
</file>