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20D7A" w14:textId="56053CF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22BE4B25" w:rsidR="00347C07"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90598D">
        <w:rPr>
          <w:rFonts w:ascii="Arial" w:hAnsi="Arial" w:cs="Arial"/>
          <w:bCs/>
        </w:rPr>
        <w:t xml:space="preserve"> 1477</w:t>
      </w:r>
      <w:r w:rsidR="00D7781A">
        <w:rPr>
          <w:rFonts w:ascii="Arial" w:hAnsi="Arial" w:cs="Arial"/>
          <w:bCs/>
        </w:rPr>
        <w:t>/</w:t>
      </w:r>
      <w:r w:rsidR="0090598D">
        <w:rPr>
          <w:rFonts w:ascii="Arial" w:hAnsi="Arial" w:cs="Arial"/>
          <w:bCs/>
        </w:rPr>
        <w:t>49</w:t>
      </w:r>
      <w:r w:rsidR="00D7781A">
        <w:rPr>
          <w:rFonts w:ascii="Arial" w:hAnsi="Arial" w:cs="Arial"/>
          <w:bCs/>
        </w:rPr>
        <w:t>/</w:t>
      </w:r>
      <w:r w:rsidR="00E80481">
        <w:rPr>
          <w:rFonts w:ascii="Arial" w:hAnsi="Arial" w:cs="Arial"/>
          <w:bCs/>
        </w:rPr>
        <w:t>24</w:t>
      </w:r>
    </w:p>
    <w:p w14:paraId="6C41EE1D" w14:textId="0088FC14" w:rsidR="006516BC" w:rsidRPr="004D7E1B" w:rsidRDefault="009E20F9"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7406EE7D" w:rsidR="00C51AFD"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90598D">
        <w:rPr>
          <w:rFonts w:ascii="Arial" w:hAnsi="Arial" w:cs="Arial"/>
          <w:bCs/>
        </w:rPr>
        <w:t xml:space="preserve">23 grudnia </w:t>
      </w:r>
      <w:r w:rsidR="00E80481">
        <w:rPr>
          <w:rFonts w:ascii="Arial" w:hAnsi="Arial" w:cs="Arial"/>
          <w:bCs/>
        </w:rPr>
        <w:t>2024</w:t>
      </w:r>
      <w:r w:rsidR="00D7781A">
        <w:rPr>
          <w:rFonts w:ascii="Arial" w:hAnsi="Arial" w:cs="Arial"/>
          <w:bCs/>
        </w:rPr>
        <w:t xml:space="preserve"> r.</w:t>
      </w:r>
    </w:p>
    <w:p w14:paraId="44724270" w14:textId="0268357E" w:rsidR="00F240D2" w:rsidRPr="00AF1C77" w:rsidRDefault="00F240D2" w:rsidP="00A82A93">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A82A93">
      <w:pPr>
        <w:pStyle w:val="Nagwek1"/>
        <w:spacing w:before="120" w:after="120" w:line="276" w:lineRule="auto"/>
        <w:rPr>
          <w:sz w:val="24"/>
          <w:szCs w:val="24"/>
        </w:rPr>
      </w:pPr>
      <w:r w:rsidRPr="00AF1C77">
        <w:rPr>
          <w:sz w:val="24"/>
          <w:szCs w:val="24"/>
        </w:rPr>
        <w:t>Umowa nr</w:t>
      </w:r>
      <w:proofErr w:type="gramStart"/>
      <w:r w:rsidR="003A1798">
        <w:rPr>
          <w:sz w:val="24"/>
          <w:szCs w:val="24"/>
        </w:rPr>
        <w:t xml:space="preserve"> .…</w:t>
      </w:r>
      <w:proofErr w:type="gramEnd"/>
      <w:r w:rsidR="003A1798">
        <w:rPr>
          <w:sz w:val="24"/>
          <w:szCs w:val="24"/>
        </w:rPr>
        <w:t>………………………………</w:t>
      </w:r>
    </w:p>
    <w:p w14:paraId="5CC2506D" w14:textId="2A3B200C" w:rsidR="006516BC" w:rsidRPr="00AF1C77" w:rsidRDefault="003A608F" w:rsidP="00A82A93">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45CDC0C7" w14:textId="66324F04" w:rsidR="006516BC" w:rsidRPr="00AF1C77" w:rsidRDefault="00207E19" w:rsidP="00A82A93">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E80481">
        <w:rPr>
          <w:sz w:val="24"/>
          <w:szCs w:val="24"/>
        </w:rPr>
        <w:t>I</w:t>
      </w:r>
      <w:r w:rsidR="00DE4AF1">
        <w:rPr>
          <w:sz w:val="24"/>
          <w:szCs w:val="24"/>
        </w:rPr>
        <w:t xml:space="preserve"> Fundusze Europejskie dla </w:t>
      </w:r>
      <w:r w:rsidR="00E80481">
        <w:rPr>
          <w:sz w:val="24"/>
          <w:szCs w:val="24"/>
        </w:rPr>
        <w:t>nowoczesnej i dostępnej edukacji na Mazowszu</w:t>
      </w:r>
    </w:p>
    <w:p w14:paraId="71A15CF6" w14:textId="390B08D2"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E80481">
        <w:rPr>
          <w:sz w:val="24"/>
          <w:szCs w:val="24"/>
        </w:rPr>
        <w:t>7</w:t>
      </w:r>
      <w:r w:rsidR="001C218B">
        <w:rPr>
          <w:sz w:val="24"/>
          <w:szCs w:val="24"/>
        </w:rPr>
        <w:t xml:space="preserve">.4 </w:t>
      </w:r>
      <w:r w:rsidR="00B47E31">
        <w:rPr>
          <w:sz w:val="24"/>
          <w:szCs w:val="24"/>
        </w:rPr>
        <w:t>„</w:t>
      </w:r>
      <w:r w:rsidR="00E80481">
        <w:rPr>
          <w:sz w:val="24"/>
          <w:szCs w:val="24"/>
        </w:rPr>
        <w:t>Edukacja osób dorosłych</w:t>
      </w:r>
      <w:r w:rsidR="008F2783">
        <w:rPr>
          <w:sz w:val="24"/>
          <w:szCs w:val="24"/>
        </w:rPr>
        <w:t>”</w:t>
      </w:r>
    </w:p>
    <w:p w14:paraId="52BC15AF" w14:textId="4E19E57F" w:rsidR="006516BC" w:rsidRPr="00AF1C77"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5052D88B"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 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w:t>
      </w:r>
      <w:proofErr w:type="gramStart"/>
      <w:r w:rsidRPr="00AF1C77">
        <w:rPr>
          <w:rFonts w:ascii="Arial" w:hAnsi="Arial" w:cs="Arial"/>
        </w:rPr>
        <w:t>…….</w:t>
      </w:r>
      <w:proofErr w:type="gramEnd"/>
      <w:r w:rsidRPr="00AF1C77">
        <w:rPr>
          <w:rFonts w:ascii="Arial" w:hAnsi="Arial" w:cs="Arial"/>
        </w:rPr>
        <w:t xml:space="preserve">. </w:t>
      </w:r>
      <w:r w:rsidR="00AC59C9">
        <w:rPr>
          <w:rFonts w:ascii="Arial" w:hAnsi="Arial" w:cs="Arial"/>
        </w:rPr>
        <w:t>Dyrektora</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572E1E5A" w:rsidR="004B43CE" w:rsidRPr="00AF1C77" w:rsidRDefault="004B43CE"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450AE6">
        <w:rPr>
          <w:rFonts w:ascii="Arial" w:hAnsi="Arial" w:cs="Arial"/>
          <w:color w:val="000000"/>
        </w:rPr>
        <w:t> </w:t>
      </w:r>
      <w:r w:rsidRPr="00AF1C77">
        <w:rPr>
          <w:rFonts w:ascii="Arial" w:hAnsi="Arial" w:cs="Arial"/>
          <w:color w:val="000000"/>
        </w:rPr>
        <w:t xml:space="preserve">Europejskiego Funduszu Morskiego, Rybackiego i Akwakultury, a także </w:t>
      </w:r>
      <w:r w:rsidRPr="00AF1C77">
        <w:rPr>
          <w:rFonts w:ascii="Arial" w:hAnsi="Arial" w:cs="Arial"/>
          <w:color w:val="000000"/>
        </w:rPr>
        <w:lastRenderedPageBreak/>
        <w:t>przepisy finansowe na potrzeby tych funduszy oraz na potrzeby Funduszu Azylu, Migracji i Integracji, Funduszu Bezpieczeństwa Wewnętrznego i</w:t>
      </w:r>
      <w:r w:rsidR="00450AE6">
        <w:rPr>
          <w:rFonts w:ascii="Arial" w:hAnsi="Arial" w:cs="Arial"/>
          <w:color w:val="000000"/>
        </w:rPr>
        <w:t> </w:t>
      </w:r>
      <w:r w:rsidRPr="00AF1C77">
        <w:rPr>
          <w:rFonts w:ascii="Arial" w:hAnsi="Arial" w:cs="Arial"/>
          <w:color w:val="000000"/>
        </w:rPr>
        <w:t>Instrumentu Wsparcia Finansowego na rzecz Zarządzania Granicami i Polityki Wizowej (Dz. Urz. UE L 231 z 30.06.2021, str. 159, z późn. zm.), zwanego dalej „Rozporządzeniem 2021/1060”;</w:t>
      </w:r>
    </w:p>
    <w:p w14:paraId="4DFEB781" w14:textId="1F4F36D8" w:rsidR="00C65CEF" w:rsidRPr="00AF1C77" w:rsidRDefault="00C30DCB"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w:t>
      </w:r>
      <w:r w:rsidR="00450AE6">
        <w:rPr>
          <w:rFonts w:ascii="Arial" w:hAnsi="Arial" w:cs="Arial"/>
          <w:color w:val="000000"/>
        </w:rPr>
        <w:t> </w:t>
      </w:r>
      <w:r w:rsidRPr="00AF1C77">
        <w:rPr>
          <w:rFonts w:ascii="Arial" w:hAnsi="Arial" w:cs="Arial"/>
          <w:color w:val="000000"/>
        </w:rPr>
        <w:t>30.06.2021, str. 21, z późn.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050BC9C1" w:rsidR="00FB5DB7" w:rsidRPr="006957F7" w:rsidRDefault="00C65CEF"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rozporządzenia Parlamentu Europejskiego i Rady (UE) 2016/679 z dnia 27 kwietnia 2016 r. w sprawie ochrony osób fizycznych w związku z</w:t>
      </w:r>
      <w:r w:rsidR="00450AE6">
        <w:rPr>
          <w:rFonts w:ascii="Arial" w:hAnsi="Arial" w:cs="Arial"/>
        </w:rPr>
        <w:t> </w:t>
      </w:r>
      <w:r w:rsidRPr="00AF1C77">
        <w:rPr>
          <w:rFonts w:ascii="Arial" w:hAnsi="Arial" w:cs="Arial"/>
        </w:rPr>
        <w:t>przetwarzaniem danych osobowych i w sprawie swobodnego przepływu takich danych oraz uchylenia dyrektywy 95/46/WE (ogólne rozporządzenie o</w:t>
      </w:r>
      <w:r w:rsidR="00450AE6">
        <w:rPr>
          <w:rFonts w:ascii="Arial" w:hAnsi="Arial" w:cs="Arial"/>
        </w:rPr>
        <w:t> </w:t>
      </w:r>
      <w:r w:rsidRPr="00AF1C77">
        <w:rPr>
          <w:rFonts w:ascii="Arial" w:hAnsi="Arial" w:cs="Arial"/>
        </w:rPr>
        <w:t>ochronie danych) (Dz. Urz. UE L 119 z 04.05.2016, str. 1, z późn. zm.), zwanego dalej „RODO”;</w:t>
      </w:r>
    </w:p>
    <w:p w14:paraId="03794E22" w14:textId="784B1894" w:rsidR="006957F7" w:rsidRPr="00AF1C77" w:rsidRDefault="006957F7" w:rsidP="00C11EE1">
      <w:pPr>
        <w:widowControl w:val="0"/>
        <w:numPr>
          <w:ilvl w:val="0"/>
          <w:numId w:val="24"/>
        </w:numPr>
        <w:tabs>
          <w:tab w:val="left" w:pos="567"/>
        </w:tabs>
        <w:suppressAutoHyphens/>
        <w:spacing w:line="276" w:lineRule="auto"/>
        <w:ind w:left="567" w:hanging="357"/>
        <w:rPr>
          <w:rFonts w:ascii="Arial" w:hAnsi="Arial" w:cs="Arial"/>
          <w:color w:val="000000"/>
        </w:rPr>
      </w:pPr>
      <w:r>
        <w:rPr>
          <w:rFonts w:ascii="Arial" w:hAnsi="Arial" w:cs="Arial"/>
        </w:rPr>
        <w:t>rozporządzenia Parlamentu Europejskiego i Rady (UE, Euratom) 2024/2509 z dnia 23 września 2024 r. w sprawie zasad finansowych mających zastosowanie do budżetu ogólnego Unii, (wersja przekształcona), (Dz. Urz. UE, seria L z 26.09.2024 r.);</w:t>
      </w:r>
    </w:p>
    <w:p w14:paraId="7B219E98" w14:textId="473FE980"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w:t>
      </w:r>
      <w:r w:rsidR="006957F7">
        <w:rPr>
          <w:rFonts w:ascii="Arial" w:hAnsi="Arial" w:cs="Arial"/>
        </w:rPr>
        <w:t> </w:t>
      </w:r>
      <w:r w:rsidRPr="00AF1C77">
        <w:rPr>
          <w:rFonts w:ascii="Arial" w:hAnsi="Arial" w:cs="Arial"/>
        </w:rPr>
        <w:t>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str. 1, z</w:t>
      </w:r>
      <w:r w:rsidR="006957F7">
        <w:rPr>
          <w:rFonts w:ascii="Arial" w:hAnsi="Arial" w:cs="Arial"/>
        </w:rPr>
        <w:t> </w:t>
      </w:r>
      <w:r w:rsidR="00417E70" w:rsidRPr="00AF1C77">
        <w:rPr>
          <w:rFonts w:ascii="Arial" w:hAnsi="Arial" w:cs="Arial"/>
        </w:rPr>
        <w:t>późn. zm.</w:t>
      </w:r>
      <w:r w:rsidRPr="00AF1C77">
        <w:rPr>
          <w:rFonts w:ascii="Arial" w:hAnsi="Arial" w:cs="Arial"/>
        </w:rPr>
        <w:t>);</w:t>
      </w:r>
    </w:p>
    <w:p w14:paraId="5B1A765F" w14:textId="2770B683" w:rsidR="00FB5DB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w:t>
      </w:r>
      <w:r w:rsidR="00E80481">
        <w:rPr>
          <w:rFonts w:ascii="Arial" w:hAnsi="Arial" w:cs="Arial"/>
        </w:rPr>
        <w:t>2023/2831</w:t>
      </w:r>
      <w:r w:rsidRPr="00AF1C77">
        <w:rPr>
          <w:rFonts w:ascii="Arial" w:hAnsi="Arial" w:cs="Arial"/>
        </w:rPr>
        <w:t xml:space="preserve"> z dnia </w:t>
      </w:r>
      <w:r w:rsidR="00E80481" w:rsidRPr="00AF1C77">
        <w:rPr>
          <w:rFonts w:ascii="Arial" w:hAnsi="Arial" w:cs="Arial"/>
        </w:rPr>
        <w:t>1</w:t>
      </w:r>
      <w:r w:rsidR="00E80481">
        <w:rPr>
          <w:rFonts w:ascii="Arial" w:hAnsi="Arial" w:cs="Arial"/>
        </w:rPr>
        <w:t xml:space="preserve">3 </w:t>
      </w:r>
      <w:r w:rsidRPr="00AF1C77">
        <w:rPr>
          <w:rFonts w:ascii="Arial" w:hAnsi="Arial" w:cs="Arial"/>
        </w:rPr>
        <w:t xml:space="preserve">grudnia </w:t>
      </w:r>
      <w:r w:rsidR="00E80481">
        <w:rPr>
          <w:rFonts w:ascii="Arial" w:hAnsi="Arial" w:cs="Arial"/>
        </w:rPr>
        <w:t xml:space="preserve">2023 </w:t>
      </w:r>
      <w:r w:rsidRPr="00AF1C77">
        <w:rPr>
          <w:rFonts w:ascii="Arial" w:hAnsi="Arial" w:cs="Arial"/>
        </w:rPr>
        <w:t>r. w sprawie stosowania art. 107 i 108 Traktatu o funkcjonowaniu Unii Europejskiej do pomocy de minimis (Dz. Urz. UE L</w:t>
      </w:r>
      <w:r w:rsidR="00E80481">
        <w:rPr>
          <w:rFonts w:ascii="Arial" w:hAnsi="Arial" w:cs="Arial"/>
        </w:rPr>
        <w:t>,</w:t>
      </w:r>
      <w:r w:rsidRPr="00AF1C77">
        <w:rPr>
          <w:rFonts w:ascii="Arial" w:hAnsi="Arial" w:cs="Arial"/>
        </w:rPr>
        <w:t xml:space="preserve"> </w:t>
      </w:r>
      <w:r w:rsidR="00E80481">
        <w:rPr>
          <w:rFonts w:ascii="Arial" w:hAnsi="Arial" w:cs="Arial"/>
        </w:rPr>
        <w:t>2023/2831 z 15.12.2023</w:t>
      </w:r>
      <w:r w:rsidRPr="00AF1C77">
        <w:rPr>
          <w:rFonts w:ascii="Arial" w:hAnsi="Arial" w:cs="Arial"/>
        </w:rPr>
        <w:t>);</w:t>
      </w:r>
    </w:p>
    <w:p w14:paraId="1714AD49" w14:textId="30C335E3" w:rsidR="00327AB0" w:rsidRPr="00327AB0" w:rsidRDefault="00327AB0" w:rsidP="00327AB0">
      <w:pPr>
        <w:widowControl w:val="0"/>
        <w:numPr>
          <w:ilvl w:val="0"/>
          <w:numId w:val="24"/>
        </w:numPr>
        <w:tabs>
          <w:tab w:val="left" w:pos="567"/>
        </w:tabs>
        <w:suppressAutoHyphens/>
        <w:spacing w:line="276" w:lineRule="auto"/>
        <w:ind w:left="567" w:hanging="357"/>
        <w:rPr>
          <w:rFonts w:ascii="Arial" w:hAnsi="Arial" w:cs="Arial"/>
        </w:rPr>
      </w:pPr>
      <w:r>
        <w:rPr>
          <w:rFonts w:ascii="Arial" w:hAnsi="Arial" w:cs="Arial"/>
        </w:rPr>
        <w:t xml:space="preserve">rozporządzenia Ministra Funduszy i Polityki Regionalnej z dnia 20 grudnia 2022 r. w sprawie udzielania pomocy de minimis oraz pomocy publicznej w ramach programów finansowanych z Europejskiego Funduszu Społecznego Plus (EFS+) na lata 2021 – 2027 (Dz. U. poz. </w:t>
      </w:r>
      <w:r w:rsidR="002E20EF">
        <w:rPr>
          <w:rFonts w:ascii="Arial" w:hAnsi="Arial" w:cs="Arial"/>
        </w:rPr>
        <w:t>2782, z późn.zm.</w:t>
      </w:r>
      <w:proofErr w:type="gramStart"/>
      <w:r w:rsidR="002E20EF">
        <w:rPr>
          <w:rFonts w:ascii="Arial" w:hAnsi="Arial" w:cs="Arial"/>
        </w:rPr>
        <w:t xml:space="preserve">) </w:t>
      </w:r>
      <w:r>
        <w:rPr>
          <w:rFonts w:ascii="Arial" w:hAnsi="Arial" w:cs="Arial"/>
        </w:rPr>
        <w:t>;</w:t>
      </w:r>
      <w:proofErr w:type="gramEnd"/>
    </w:p>
    <w:p w14:paraId="4D98A125" w14:textId="4BF71590"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w:t>
      </w:r>
      <w:r w:rsidR="0000114A">
        <w:rPr>
          <w:rFonts w:ascii="Arial" w:hAnsi="Arial" w:cs="Arial"/>
        </w:rPr>
        <w:t> </w:t>
      </w:r>
      <w:r w:rsidRPr="00AF1C77">
        <w:rPr>
          <w:rFonts w:ascii="Arial" w:hAnsi="Arial" w:cs="Arial"/>
        </w:rPr>
        <w:t>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29F03F9A" w:rsidR="00C4387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27 sierpnia 2009 r. o finansach publicznych (Dz. U. z </w:t>
      </w:r>
      <w:r w:rsidR="0000114A" w:rsidRPr="00AF1C77">
        <w:rPr>
          <w:rFonts w:ascii="Arial" w:hAnsi="Arial" w:cs="Arial"/>
        </w:rPr>
        <w:t>202</w:t>
      </w:r>
      <w:r w:rsidR="0000114A">
        <w:rPr>
          <w:rFonts w:ascii="Arial" w:hAnsi="Arial" w:cs="Arial"/>
        </w:rPr>
        <w:t>4</w:t>
      </w:r>
      <w:r w:rsidR="0000114A" w:rsidRPr="00AF1C77">
        <w:rPr>
          <w:rFonts w:ascii="Arial" w:hAnsi="Arial" w:cs="Arial"/>
        </w:rPr>
        <w:t xml:space="preserve"> </w:t>
      </w:r>
      <w:r w:rsidRPr="00AF1C77">
        <w:rPr>
          <w:rFonts w:ascii="Arial" w:hAnsi="Arial" w:cs="Arial"/>
        </w:rPr>
        <w:t>r. poz.</w:t>
      </w:r>
      <w:r w:rsidR="00726704" w:rsidRPr="00AF1C77">
        <w:rPr>
          <w:rFonts w:ascii="Arial" w:hAnsi="Arial" w:cs="Arial"/>
        </w:rPr>
        <w:t xml:space="preserve"> </w:t>
      </w:r>
      <w:r w:rsidR="0000114A">
        <w:rPr>
          <w:rFonts w:ascii="Arial" w:hAnsi="Arial" w:cs="Arial"/>
        </w:rPr>
        <w:t>1530</w:t>
      </w:r>
      <w:r w:rsidR="002E4E95">
        <w:rPr>
          <w:rFonts w:ascii="Arial" w:hAnsi="Arial" w:cs="Arial"/>
        </w:rPr>
        <w:t>,</w:t>
      </w:r>
      <w:r w:rsidR="00C71B96">
        <w:rPr>
          <w:rFonts w:ascii="Arial" w:hAnsi="Arial" w:cs="Arial"/>
        </w:rPr>
        <w:t>1572</w:t>
      </w:r>
      <w:r w:rsidR="002E4E95">
        <w:rPr>
          <w:rFonts w:ascii="Arial" w:hAnsi="Arial" w:cs="Arial"/>
        </w:rPr>
        <w:t>,1717 i 1756</w:t>
      </w:r>
      <w:r w:rsidRPr="00AF1C77">
        <w:rPr>
          <w:rFonts w:ascii="Arial" w:hAnsi="Arial" w:cs="Arial"/>
        </w:rPr>
        <w:t>);</w:t>
      </w:r>
    </w:p>
    <w:p w14:paraId="383AE7F7" w14:textId="1A707426" w:rsidR="001608AF" w:rsidRPr="00AF1C77" w:rsidRDefault="000C245D" w:rsidP="000C245D">
      <w:pPr>
        <w:widowControl w:val="0"/>
        <w:numPr>
          <w:ilvl w:val="0"/>
          <w:numId w:val="24"/>
        </w:numPr>
        <w:tabs>
          <w:tab w:val="clear" w:pos="360"/>
          <w:tab w:val="num" w:pos="284"/>
        </w:tabs>
        <w:suppressAutoHyphens/>
        <w:spacing w:line="276" w:lineRule="auto"/>
        <w:ind w:left="567" w:hanging="425"/>
        <w:rPr>
          <w:rFonts w:ascii="Arial" w:hAnsi="Arial" w:cs="Arial"/>
        </w:rPr>
      </w:pPr>
      <w:r>
        <w:rPr>
          <w:rFonts w:ascii="Arial" w:hAnsi="Arial" w:cs="Arial"/>
        </w:rPr>
        <w:t xml:space="preserve"> </w:t>
      </w:r>
      <w:r w:rsidR="00206DE5"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00206DE5"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z późn. zm.</w:t>
      </w:r>
    </w:p>
    <w:p w14:paraId="6A2269B4" w14:textId="0772A0C4"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FE15D8">
      <w:pPr>
        <w:pStyle w:val="Nagwek2"/>
      </w:pPr>
      <w:r w:rsidRPr="008B0D0D">
        <w:lastRenderedPageBreak/>
        <w:t>Definicje</w:t>
      </w:r>
    </w:p>
    <w:p w14:paraId="7B173FAA" w14:textId="73F268C7" w:rsidR="006516BC" w:rsidRPr="008B0D0D" w:rsidRDefault="006516BC" w:rsidP="007D4E3E">
      <w:pPr>
        <w:pStyle w:val="Nagwek3"/>
      </w:pPr>
      <w:r w:rsidRPr="008B0D0D">
        <w:t>§ 1</w:t>
      </w:r>
      <w:r w:rsidR="00F415B8" w:rsidRPr="008B0D0D">
        <w:t>.</w:t>
      </w:r>
    </w:p>
    <w:p w14:paraId="45F24EE0" w14:textId="69D8322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 oznaczają</w:t>
      </w:r>
      <w:r w:rsidR="00B316B4" w:rsidRPr="00AF1C77">
        <w:rPr>
          <w:rFonts w:ascii="Arial" w:hAnsi="Arial" w:cs="Arial"/>
        </w:rPr>
        <w:t>:</w:t>
      </w:r>
    </w:p>
    <w:p w14:paraId="7BC8B36D" w14:textId="3EBB71A3" w:rsidR="00B316B4" w:rsidRPr="00E007B0"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E80481">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0B198BFB" w:rsidR="002651A3"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Bank Gospodarstwa Krajowego z siedzibą w Warszawie, rozumiany jako instytucja dokonująca płatności w zakresie środków europejskich na podstawie zlecenia płatności wystawianego przez Instytucję Pośredniczącą;</w:t>
      </w:r>
    </w:p>
    <w:p w14:paraId="1A36DBFD" w14:textId="6E1BE34A" w:rsidR="002651A3" w:rsidRPr="00E007B0" w:rsidRDefault="002651A3"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3EEB762F"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7EC0C65A" w:rsidR="00F42E47" w:rsidRPr="00E007B0" w:rsidRDefault="00F42E47"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9A0894" w:rsidRPr="00E007B0">
        <w:rPr>
          <w:rFonts w:ascii="Arial" w:hAnsi="Arial" w:cs="Arial"/>
          <w:bCs/>
        </w:rPr>
        <w:t>dni od poniedziałku do piątku z wyłączeniem dni ustawowo wolnych od pracy;</w:t>
      </w:r>
    </w:p>
    <w:p w14:paraId="7849357C" w14:textId="6A21BCEB"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3D7A97" w:rsidRPr="00E007B0">
        <w:rPr>
          <w:rFonts w:ascii="Arial" w:hAnsi="Arial" w:cs="Arial"/>
          <w:bCs/>
        </w:rPr>
        <w:t>współfinansowanie Unii Europejskiej lub współfinansowanie krajowe z budżetu państwa, wypłacane na podstawie Umowy o dofinansowanie projektu</w:t>
      </w:r>
      <w:r w:rsidR="00E01BEE" w:rsidRPr="00E007B0">
        <w:rPr>
          <w:rFonts w:ascii="Arial" w:hAnsi="Arial" w:cs="Arial"/>
          <w:bCs/>
        </w:rPr>
        <w:t>;</w:t>
      </w:r>
    </w:p>
    <w:p w14:paraId="01D60C88" w14:textId="5CC37D56" w:rsidR="00685A7B" w:rsidRDefault="002C6E35"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w:t>
      </w:r>
      <w:r w:rsidR="00E80481">
        <w:rPr>
          <w:rFonts w:ascii="Arial" w:hAnsi="Arial" w:cs="Arial"/>
          <w:bCs/>
        </w:rPr>
        <w:t xml:space="preserve"> </w:t>
      </w:r>
      <w:r w:rsidR="00450AE6" w:rsidRPr="00E007B0">
        <w:rPr>
          <w:rFonts w:ascii="Arial" w:hAnsi="Arial" w:cs="Arial"/>
          <w:bCs/>
        </w:rPr>
        <w:t>kierowni</w:t>
      </w:r>
      <w:r w:rsidR="00450AE6">
        <w:rPr>
          <w:rFonts w:ascii="Arial" w:hAnsi="Arial" w:cs="Arial"/>
          <w:bCs/>
        </w:rPr>
        <w:t xml:space="preserve">ków </w:t>
      </w:r>
      <w:r w:rsidRPr="00E007B0">
        <w:rPr>
          <w:rFonts w:ascii="Arial" w:hAnsi="Arial" w:cs="Arial"/>
          <w:bCs/>
        </w:rPr>
        <w:t xml:space="preserve">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t>
      </w:r>
      <w:r w:rsidR="00450AE6" w:rsidRPr="00E007B0">
        <w:rPr>
          <w:rFonts w:ascii="Arial" w:hAnsi="Arial" w:cs="Arial"/>
          <w:bCs/>
        </w:rPr>
        <w:t>właściw</w:t>
      </w:r>
      <w:r w:rsidR="00450AE6">
        <w:rPr>
          <w:rFonts w:ascii="Arial" w:hAnsi="Arial" w:cs="Arial"/>
          <w:bCs/>
        </w:rPr>
        <w:t xml:space="preserve">ych </w:t>
      </w:r>
      <w:r w:rsidR="00450AE6" w:rsidRPr="00E007B0">
        <w:rPr>
          <w:rFonts w:ascii="Arial" w:hAnsi="Arial" w:cs="Arial"/>
          <w:bCs/>
        </w:rPr>
        <w:t>ministr</w:t>
      </w:r>
      <w:r w:rsidR="00450AE6">
        <w:rPr>
          <w:rFonts w:ascii="Arial" w:hAnsi="Arial" w:cs="Arial"/>
          <w:bCs/>
        </w:rPr>
        <w:t>ów</w:t>
      </w:r>
      <w:r w:rsidRPr="00E007B0">
        <w:rPr>
          <w:rFonts w:ascii="Arial" w:hAnsi="Arial" w:cs="Arial"/>
          <w:bCs/>
        </w:rPr>
        <w:t xml:space="preserve">, </w:t>
      </w:r>
      <w:r w:rsidR="00450AE6" w:rsidRPr="00E007B0">
        <w:rPr>
          <w:rFonts w:ascii="Arial" w:hAnsi="Arial" w:cs="Arial"/>
          <w:bCs/>
        </w:rPr>
        <w:t>kierowni</w:t>
      </w:r>
      <w:r w:rsidR="00450AE6">
        <w:rPr>
          <w:rFonts w:ascii="Arial" w:hAnsi="Arial" w:cs="Arial"/>
          <w:bCs/>
        </w:rPr>
        <w:t>ków</w:t>
      </w:r>
      <w:r w:rsidR="00450AE6" w:rsidRPr="00E007B0">
        <w:rPr>
          <w:rFonts w:ascii="Arial" w:hAnsi="Arial" w:cs="Arial"/>
          <w:bCs/>
        </w:rPr>
        <w:t xml:space="preserve"> </w:t>
      </w:r>
      <w:r w:rsidRPr="00E007B0">
        <w:rPr>
          <w:rFonts w:ascii="Arial" w:hAnsi="Arial" w:cs="Arial"/>
          <w:bCs/>
        </w:rPr>
        <w:t xml:space="preserve">urzędów centralnych, </w:t>
      </w:r>
      <w:r w:rsidR="00450AE6" w:rsidRPr="00E007B0">
        <w:rPr>
          <w:rFonts w:ascii="Arial" w:hAnsi="Arial" w:cs="Arial"/>
          <w:bCs/>
        </w:rPr>
        <w:t>wojewod</w:t>
      </w:r>
      <w:r w:rsidR="00450AE6">
        <w:rPr>
          <w:rFonts w:ascii="Arial" w:hAnsi="Arial" w:cs="Arial"/>
          <w:bCs/>
        </w:rPr>
        <w:t xml:space="preserve">ów </w:t>
      </w:r>
      <w:r w:rsidRPr="00E007B0">
        <w:rPr>
          <w:rFonts w:ascii="Arial" w:hAnsi="Arial" w:cs="Arial"/>
          <w:bCs/>
        </w:rPr>
        <w:t xml:space="preserve">oraz </w:t>
      </w:r>
      <w:r w:rsidR="00450AE6" w:rsidRPr="00E007B0">
        <w:rPr>
          <w:rFonts w:ascii="Arial" w:hAnsi="Arial" w:cs="Arial"/>
          <w:bCs/>
        </w:rPr>
        <w:t>kierowni</w:t>
      </w:r>
      <w:r w:rsidR="00450AE6">
        <w:rPr>
          <w:rFonts w:ascii="Arial" w:hAnsi="Arial" w:cs="Arial"/>
          <w:bCs/>
        </w:rPr>
        <w:t>ków</w:t>
      </w:r>
      <w:r w:rsidR="00450AE6" w:rsidRPr="00E007B0">
        <w:rPr>
          <w:rFonts w:ascii="Arial" w:hAnsi="Arial" w:cs="Arial"/>
          <w:bCs/>
        </w:rPr>
        <w:t xml:space="preserve"> </w:t>
      </w:r>
      <w:r w:rsidRPr="00E007B0">
        <w:rPr>
          <w:rFonts w:ascii="Arial" w:hAnsi="Arial" w:cs="Arial"/>
          <w:bCs/>
        </w:rPr>
        <w:t xml:space="preserve">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w:t>
      </w:r>
      <w:r w:rsidR="00450AE6">
        <w:rPr>
          <w:rFonts w:ascii="Arial" w:hAnsi="Arial" w:cs="Arial"/>
          <w:bCs/>
        </w:rPr>
        <w:t>ch</w:t>
      </w:r>
      <w:r w:rsidRPr="00E007B0">
        <w:rPr>
          <w:rFonts w:ascii="Arial" w:hAnsi="Arial" w:cs="Arial"/>
          <w:bCs/>
        </w:rPr>
        <w:t xml:space="preserve"> częściami budżetu państwa;</w:t>
      </w:r>
    </w:p>
    <w:p w14:paraId="0AF0C293" w14:textId="1FD2415A" w:rsidR="005D6998" w:rsidRPr="005D6998" w:rsidRDefault="005D6998" w:rsidP="00C11EE1">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E80481">
        <w:rPr>
          <w:rFonts w:ascii="Arial" w:hAnsi="Arial" w:cs="Arial"/>
        </w:rPr>
        <w:t xml:space="preserve"> </w:t>
      </w:r>
      <w:r>
        <w:rPr>
          <w:rFonts w:ascii="Arial" w:hAnsi="Arial" w:cs="Arial"/>
        </w:rPr>
        <w:t>Europejski Fundusz Społeczny Plus;</w:t>
      </w:r>
    </w:p>
    <w:p w14:paraId="277F203A" w14:textId="52AC4540" w:rsidR="00685A7B" w:rsidRPr="00E007B0" w:rsidRDefault="002D7770"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E80481">
        <w:rPr>
          <w:rFonts w:ascii="Arial" w:hAnsi="Arial" w:cs="Arial"/>
          <w:bCs/>
        </w:rPr>
        <w:t xml:space="preserve">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Europejskiej </w:t>
      </w:r>
      <w:proofErr w:type="gramStart"/>
      <w:r w:rsidR="00450AE6">
        <w:rPr>
          <w:rFonts w:ascii="Arial" w:hAnsi="Arial" w:cs="Arial"/>
          <w:bCs/>
        </w:rPr>
        <w:t>C(</w:t>
      </w:r>
      <w:proofErr w:type="gramEnd"/>
      <w:r w:rsidR="00450AE6">
        <w:rPr>
          <w:rFonts w:ascii="Arial" w:hAnsi="Arial" w:cs="Arial"/>
          <w:bCs/>
        </w:rPr>
        <w:t>2022)8693</w:t>
      </w:r>
      <w:r w:rsidR="00685A7B" w:rsidRPr="00E007B0">
        <w:rPr>
          <w:rFonts w:ascii="Arial" w:hAnsi="Arial" w:cs="Arial"/>
          <w:bCs/>
        </w:rPr>
        <w:t xml:space="preserve"> z dnia </w:t>
      </w:r>
      <w:r w:rsidR="00DB1A76">
        <w:rPr>
          <w:rFonts w:ascii="Arial" w:hAnsi="Arial" w:cs="Arial"/>
          <w:bCs/>
        </w:rPr>
        <w:t>02.12.</w:t>
      </w:r>
      <w:r w:rsidR="00685A7B" w:rsidRPr="00E007B0">
        <w:rPr>
          <w:rFonts w:ascii="Arial" w:hAnsi="Arial" w:cs="Arial"/>
          <w:bCs/>
        </w:rPr>
        <w:t>2022 r.;</w:t>
      </w:r>
    </w:p>
    <w:p w14:paraId="0DA0ABC4" w14:textId="0B4D4839" w:rsidR="000A4979"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0C87D12A" w14:textId="243510B4" w:rsidR="006570D2" w:rsidRDefault="000A4979"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w:t>
      </w:r>
      <w:r w:rsidR="00E80481">
        <w:rPr>
          <w:rFonts w:ascii="Arial" w:hAnsi="Arial" w:cs="Arial"/>
          <w:bCs/>
        </w:rPr>
        <w:t xml:space="preserve"> </w:t>
      </w:r>
      <w:r w:rsidR="00450AE6" w:rsidRPr="00E007B0">
        <w:rPr>
          <w:rFonts w:ascii="Arial" w:hAnsi="Arial" w:cs="Arial"/>
          <w:bCs/>
        </w:rPr>
        <w:t>instytucj</w:t>
      </w:r>
      <w:r w:rsidR="00450AE6">
        <w:rPr>
          <w:rFonts w:ascii="Arial" w:hAnsi="Arial" w:cs="Arial"/>
          <w:bCs/>
        </w:rPr>
        <w:t>ę</w:t>
      </w:r>
      <w:r w:rsidR="00450AE6" w:rsidRPr="00E007B0">
        <w:rPr>
          <w:rFonts w:ascii="Arial" w:hAnsi="Arial" w:cs="Arial"/>
          <w:bCs/>
        </w:rPr>
        <w:t xml:space="preserve"> koordynując</w:t>
      </w:r>
      <w:r w:rsidR="00450AE6">
        <w:rPr>
          <w:rFonts w:ascii="Arial" w:hAnsi="Arial" w:cs="Arial"/>
          <w:bCs/>
        </w:rPr>
        <w:t>ą</w:t>
      </w:r>
      <w:r w:rsidR="00450AE6" w:rsidRPr="00E007B0">
        <w:rPr>
          <w:rFonts w:ascii="Arial" w:hAnsi="Arial" w:cs="Arial"/>
          <w:bCs/>
        </w:rPr>
        <w:t xml:space="preserve"> </w:t>
      </w:r>
      <w:r w:rsidRPr="00E007B0">
        <w:rPr>
          <w:rFonts w:ascii="Arial" w:hAnsi="Arial" w:cs="Arial"/>
          <w:bCs/>
        </w:rPr>
        <w:t>umowę partnerstwa;</w:t>
      </w:r>
    </w:p>
    <w:p w14:paraId="3579497A" w14:textId="2ED85720" w:rsidR="00664B89" w:rsidRPr="00CF4291" w:rsidRDefault="006570D2"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w:t>
      </w:r>
      <w:r w:rsidR="00E80481">
        <w:rPr>
          <w:rFonts w:ascii="Arial" w:hAnsi="Arial" w:cs="Arial"/>
        </w:rPr>
        <w:t xml:space="preserve"> </w:t>
      </w:r>
      <w:r w:rsidR="0089646F" w:rsidRPr="00CF4291">
        <w:rPr>
          <w:rFonts w:ascii="Arial" w:hAnsi="Arial" w:cs="Arial"/>
        </w:rPr>
        <w:t>Wojewódzki Urząd Pracy w Warszawie;</w:t>
      </w:r>
    </w:p>
    <w:p w14:paraId="7D103BE0" w14:textId="3C9324BE" w:rsidR="00B316B4" w:rsidRPr="0089646F" w:rsidRDefault="00B316B4"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80481">
        <w:rPr>
          <w:rFonts w:ascii="Arial" w:hAnsi="Arial" w:cs="Arial"/>
          <w:bCs/>
        </w:rPr>
        <w:t xml:space="preserve"> </w:t>
      </w:r>
      <w:r w:rsidRPr="0089646F">
        <w:rPr>
          <w:rFonts w:ascii="Arial" w:hAnsi="Arial" w:cs="Arial"/>
          <w:bCs/>
        </w:rPr>
        <w:t xml:space="preserve">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09D7E1A6"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bookmarkStart w:id="0" w:name="_Hlk129426426"/>
      <w:r w:rsidR="00E80481">
        <w:rPr>
          <w:rFonts w:ascii="Arial" w:hAnsi="Arial" w:cs="Arial"/>
          <w:bCs/>
        </w:rPr>
        <w:t xml:space="preserve"> </w:t>
      </w:r>
      <w:bookmarkEnd w:id="0"/>
      <w:r w:rsidR="00450AE6" w:rsidRPr="00E007B0">
        <w:rPr>
          <w:rFonts w:ascii="Arial" w:hAnsi="Arial" w:cs="Arial"/>
          <w:bCs/>
        </w:rPr>
        <w:t>Mazowieck</w:t>
      </w:r>
      <w:r w:rsidR="00450AE6">
        <w:rPr>
          <w:rFonts w:ascii="Arial" w:hAnsi="Arial" w:cs="Arial"/>
          <w:bCs/>
        </w:rPr>
        <w:t>ą</w:t>
      </w:r>
      <w:r w:rsidR="00450AE6" w:rsidRPr="00E007B0">
        <w:rPr>
          <w:rFonts w:ascii="Arial" w:hAnsi="Arial" w:cs="Arial"/>
          <w:bCs/>
        </w:rPr>
        <w:t xml:space="preserve"> Jednostk</w:t>
      </w:r>
      <w:r w:rsidR="00450AE6">
        <w:rPr>
          <w:rFonts w:ascii="Arial" w:hAnsi="Arial" w:cs="Arial"/>
          <w:bCs/>
        </w:rPr>
        <w:t xml:space="preserve">ę </w:t>
      </w:r>
      <w:r w:rsidRPr="00E007B0">
        <w:rPr>
          <w:rFonts w:ascii="Arial" w:hAnsi="Arial" w:cs="Arial"/>
          <w:bCs/>
        </w:rPr>
        <w:t>Wdrażania Programów Unijnych</w:t>
      </w:r>
      <w:r w:rsidR="0089646F">
        <w:rPr>
          <w:rFonts w:ascii="Arial" w:hAnsi="Arial" w:cs="Arial"/>
          <w:bCs/>
        </w:rPr>
        <w:t>;</w:t>
      </w:r>
    </w:p>
    <w:p w14:paraId="3EDE71CF" w14:textId="39F85A86" w:rsidR="00296A75"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80481">
        <w:rPr>
          <w:rFonts w:ascii="Arial" w:hAnsi="Arial" w:cs="Arial"/>
          <w:bCs/>
        </w:rPr>
        <w:t xml:space="preserve">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w:t>
      </w:r>
      <w:r w:rsidR="00450AE6">
        <w:rPr>
          <w:rFonts w:ascii="Arial" w:hAnsi="Arial" w:cs="Arial"/>
          <w:bCs/>
        </w:rPr>
        <w:t> </w:t>
      </w:r>
      <w:r w:rsidR="005C15C4" w:rsidRPr="00E007B0">
        <w:rPr>
          <w:rFonts w:ascii="Arial" w:hAnsi="Arial" w:cs="Arial"/>
          <w:bCs/>
        </w:rPr>
        <w:t>B</w:t>
      </w:r>
      <w:r w:rsidRPr="00E007B0">
        <w:rPr>
          <w:rFonts w:ascii="Arial" w:hAnsi="Arial" w:cs="Arial"/>
          <w:bCs/>
        </w:rPr>
        <w:t xml:space="preserve">eneficjentem i innymi </w:t>
      </w:r>
      <w:r w:rsidR="00576C40">
        <w:rPr>
          <w:rFonts w:ascii="Arial" w:hAnsi="Arial" w:cs="Arial"/>
          <w:bCs/>
        </w:rPr>
        <w:t>P</w:t>
      </w:r>
      <w:r w:rsidRPr="00E007B0">
        <w:rPr>
          <w:rFonts w:ascii="Arial" w:hAnsi="Arial" w:cs="Arial"/>
          <w:bCs/>
        </w:rPr>
        <w:t>artnerami na warunkach określonych w umowie albo porozumieniu o partnerstwie</w:t>
      </w:r>
      <w:r w:rsidR="004F4A7D" w:rsidRPr="00E007B0">
        <w:rPr>
          <w:rFonts w:ascii="Arial" w:hAnsi="Arial" w:cs="Arial"/>
          <w:bCs/>
        </w:rPr>
        <w:t>;</w:t>
      </w:r>
    </w:p>
    <w:p w14:paraId="76C0D5A2" w14:textId="07B58985"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667D65">
        <w:rPr>
          <w:rFonts w:ascii="Arial" w:hAnsi="Arial" w:cs="Arial"/>
          <w:bCs/>
        </w:rPr>
        <w:t xml:space="preserve">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w:t>
      </w:r>
      <w:r w:rsidRPr="00E007B0">
        <w:rPr>
          <w:rFonts w:ascii="Arial" w:hAnsi="Arial" w:cs="Arial"/>
          <w:bCs/>
        </w:rPr>
        <w:lastRenderedPageBreak/>
        <w:t xml:space="preserve">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w:t>
      </w:r>
      <w:r w:rsidR="00450AE6">
        <w:rPr>
          <w:rFonts w:ascii="Arial" w:hAnsi="Arial" w:cs="Arial"/>
          <w:bCs/>
        </w:rPr>
        <w:t> </w:t>
      </w:r>
      <w:r w:rsidRPr="00E007B0">
        <w:rPr>
          <w:rFonts w:ascii="Arial" w:hAnsi="Arial" w:cs="Arial"/>
          <w:bCs/>
        </w:rPr>
        <w:t>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463255D1" w:rsidR="00B316B4" w:rsidRDefault="004A04FE" w:rsidP="00C11EE1">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E6181F">
        <w:rPr>
          <w:rFonts w:ascii="Arial" w:hAnsi="Arial" w:cs="Arial"/>
          <w:bCs/>
        </w:rPr>
        <w:t xml:space="preserve"> </w:t>
      </w:r>
      <w:r w:rsidR="00B63D81" w:rsidRPr="00E007B0">
        <w:rPr>
          <w:rFonts w:ascii="Arial" w:hAnsi="Arial" w:cs="Arial"/>
          <w:bCs/>
        </w:rPr>
        <w:t>przetwarzanie w rozumieniu art. 4 pkt 2 RODO, tj. </w:t>
      </w:r>
      <w:r w:rsidR="00450AE6" w:rsidRPr="00E007B0">
        <w:rPr>
          <w:rFonts w:ascii="Arial" w:hAnsi="Arial" w:cs="Arial"/>
          <w:bCs/>
        </w:rPr>
        <w:t>operacj</w:t>
      </w:r>
      <w:r w:rsidR="00450AE6">
        <w:rPr>
          <w:rFonts w:ascii="Arial" w:hAnsi="Arial" w:cs="Arial"/>
          <w:bCs/>
        </w:rPr>
        <w:t>ę</w:t>
      </w:r>
      <w:r w:rsidR="00450AE6"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952A05" w:rsidRPr="00E007B0">
        <w:rPr>
          <w:rFonts w:ascii="Arial" w:hAnsi="Arial" w:cs="Arial"/>
          <w:bCs/>
        </w:rPr>
        <w:t>tak</w:t>
      </w:r>
      <w:r w:rsidR="00952A05">
        <w:rPr>
          <w:rFonts w:ascii="Arial" w:hAnsi="Arial" w:cs="Arial"/>
          <w:bCs/>
        </w:rPr>
        <w:t>ą</w:t>
      </w:r>
      <w:r w:rsidR="00952A05"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34D58D79" w14:textId="108C20DA" w:rsidR="00590A54" w:rsidRPr="00E007B0" w:rsidRDefault="150DE083" w:rsidP="00C11EE1">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w:t>
      </w:r>
      <w:r w:rsidR="00E6181F">
        <w:rPr>
          <w:rFonts w:ascii="Arial" w:hAnsi="Arial" w:cs="Arial"/>
        </w:rPr>
        <w:t xml:space="preserve"> </w:t>
      </w:r>
      <w:r w:rsidR="00952A05" w:rsidRPr="3AAE4FE6">
        <w:rPr>
          <w:rFonts w:ascii="Arial" w:hAnsi="Arial" w:cs="Arial"/>
        </w:rPr>
        <w:t>aplikacj</w:t>
      </w:r>
      <w:r w:rsidR="00952A05">
        <w:rPr>
          <w:rFonts w:ascii="Arial" w:hAnsi="Arial" w:cs="Arial"/>
        </w:rPr>
        <w:t>ę</w:t>
      </w:r>
      <w:r w:rsidR="00952A05" w:rsidRPr="3AAE4FE6">
        <w:rPr>
          <w:rFonts w:ascii="Arial" w:hAnsi="Arial" w:cs="Arial"/>
        </w:rPr>
        <w:t xml:space="preserve"> wchodząc</w:t>
      </w:r>
      <w:r w:rsidR="00952A05">
        <w:rPr>
          <w:rFonts w:ascii="Arial" w:hAnsi="Arial" w:cs="Arial"/>
        </w:rPr>
        <w:t>ą</w:t>
      </w:r>
      <w:r w:rsidR="00952A05" w:rsidRPr="3AAE4FE6">
        <w:rPr>
          <w:rFonts w:ascii="Arial" w:hAnsi="Arial" w:cs="Arial"/>
        </w:rPr>
        <w:t xml:space="preserve"> </w:t>
      </w:r>
      <w:r w:rsidR="02D836F5" w:rsidRPr="3AAE4FE6">
        <w:rPr>
          <w:rFonts w:ascii="Arial" w:hAnsi="Arial" w:cs="Arial"/>
        </w:rPr>
        <w:t xml:space="preserve">w skład </w:t>
      </w:r>
      <w:r w:rsidRPr="3AAE4FE6">
        <w:rPr>
          <w:rFonts w:ascii="Arial" w:hAnsi="Arial" w:cs="Arial"/>
        </w:rPr>
        <w:t>CST2021</w:t>
      </w:r>
      <w:r w:rsidR="2AA59446" w:rsidRPr="3AAE4FE6">
        <w:rPr>
          <w:rFonts w:ascii="Arial" w:hAnsi="Arial" w:cs="Arial"/>
        </w:rPr>
        <w:t xml:space="preserve"> </w:t>
      </w:r>
      <w:r w:rsidR="00952A05" w:rsidRPr="3AAE4FE6">
        <w:rPr>
          <w:rFonts w:ascii="Arial" w:hAnsi="Arial" w:cs="Arial"/>
        </w:rPr>
        <w:t>opisan</w:t>
      </w:r>
      <w:r w:rsidR="00952A05">
        <w:rPr>
          <w:rFonts w:ascii="Arial" w:hAnsi="Arial" w:cs="Arial"/>
        </w:rPr>
        <w:t xml:space="preserve">ą </w:t>
      </w:r>
      <w:r w:rsidR="2AA59446" w:rsidRPr="3AAE4FE6">
        <w:rPr>
          <w:rFonts w:ascii="Arial" w:hAnsi="Arial" w:cs="Arial"/>
        </w:rPr>
        <w:t>w podrozdziale 2.6 Wytycznych dotyczących warunków gromadzenia i</w:t>
      </w:r>
      <w:r w:rsidR="00952A05">
        <w:rPr>
          <w:rFonts w:ascii="Arial" w:hAnsi="Arial" w:cs="Arial"/>
        </w:rPr>
        <w:t> </w:t>
      </w:r>
      <w:r w:rsidR="2AA59446" w:rsidRPr="3AAE4FE6">
        <w:rPr>
          <w:rFonts w:ascii="Arial" w:hAnsi="Arial" w:cs="Arial"/>
        </w:rPr>
        <w:t>przekazywania danych w</w:t>
      </w:r>
      <w:r w:rsidR="002E4E95">
        <w:rPr>
          <w:rFonts w:ascii="Arial" w:hAnsi="Arial" w:cs="Arial"/>
        </w:rPr>
        <w:t> </w:t>
      </w:r>
      <w:r w:rsidR="2AA59446" w:rsidRPr="3AAE4FE6">
        <w:rPr>
          <w:rFonts w:ascii="Arial" w:hAnsi="Arial" w:cs="Arial"/>
        </w:rPr>
        <w:t>postaci elektronicznej na lata 2021-2027;</w:t>
      </w:r>
    </w:p>
    <w:p w14:paraId="0D590660" w14:textId="4ED3493B"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952A05">
        <w:rPr>
          <w:rFonts w:ascii="Arial" w:hAnsi="Arial" w:cs="Arial"/>
          <w:bCs/>
        </w:rPr>
        <w:t> </w:t>
      </w:r>
      <w:r w:rsidR="0050041F" w:rsidRPr="00E007B0">
        <w:rPr>
          <w:rFonts w:ascii="Arial" w:hAnsi="Arial" w:cs="Arial"/>
          <w:bCs/>
        </w:rPr>
        <w:t>postępu w realizacji Projektu;</w:t>
      </w:r>
    </w:p>
    <w:p w14:paraId="2B563DD5" w14:textId="1AAD3E84"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Pr="00E007B0">
        <w:rPr>
          <w:rFonts w:ascii="Arial" w:hAnsi="Arial" w:cs="Arial"/>
          <w:bCs/>
        </w:rPr>
        <w:t>niosek o dofinansowanie Projektu wraz z załącznikami, złożony przez wnioskodawcę ubiegającego się o</w:t>
      </w:r>
      <w:r w:rsidR="00952A05">
        <w:rPr>
          <w:rFonts w:ascii="Arial" w:hAnsi="Arial" w:cs="Arial"/>
          <w:bCs/>
        </w:rPr>
        <w:t>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stanowiący załącznik nr 1 do Umowy;</w:t>
      </w:r>
    </w:p>
    <w:p w14:paraId="268EED9F" w14:textId="4486728A" w:rsidR="00630141"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E6181F">
        <w:rPr>
          <w:rFonts w:ascii="Arial" w:hAnsi="Arial" w:cs="Arial"/>
          <w:bCs/>
        </w:rPr>
        <w:t xml:space="preserve"> </w:t>
      </w:r>
      <w:r w:rsidR="7084DA86" w:rsidRPr="00E007B0">
        <w:rPr>
          <w:rFonts w:ascii="Arial" w:hAnsi="Arial" w:cs="Arial"/>
          <w:bCs/>
        </w:rPr>
        <w:t xml:space="preserve">wkład beneficjenta do projektu (pieniężny lub niepieniężny), który nie zostanie beneficjentowi przekazany w formie dofinansowania (różnica między kwotą wydatków kwalifikowalnych a kwotą dofinansowania </w:t>
      </w:r>
      <w:r w:rsidR="00E6181F" w:rsidRPr="00E007B0">
        <w:rPr>
          <w:rFonts w:ascii="Arial" w:hAnsi="Arial" w:cs="Arial"/>
          <w:bCs/>
        </w:rPr>
        <w:t>przekazan</w:t>
      </w:r>
      <w:r w:rsidR="007F0827">
        <w:rPr>
          <w:rFonts w:ascii="Arial" w:hAnsi="Arial" w:cs="Arial"/>
          <w:bCs/>
        </w:rPr>
        <w:t>ą</w:t>
      </w:r>
      <w:r w:rsidR="00E6181F" w:rsidRPr="00E007B0">
        <w:rPr>
          <w:rFonts w:ascii="Arial" w:hAnsi="Arial" w:cs="Arial"/>
          <w:bCs/>
        </w:rPr>
        <w:t xml:space="preserve">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 xml:space="preserve">rojektu </w:t>
      </w:r>
      <w:r w:rsidR="00E6181F" w:rsidRPr="00E007B0">
        <w:rPr>
          <w:rFonts w:ascii="Arial" w:hAnsi="Arial" w:cs="Arial"/>
          <w:bCs/>
        </w:rPr>
        <w:t>rozumian</w:t>
      </w:r>
      <w:r w:rsidR="00E6181F">
        <w:rPr>
          <w:rFonts w:ascii="Arial" w:hAnsi="Arial" w:cs="Arial"/>
          <w:bCs/>
        </w:rPr>
        <w:t>a</w:t>
      </w:r>
      <w:r w:rsidR="00E6181F" w:rsidRPr="00E007B0">
        <w:rPr>
          <w:rFonts w:ascii="Arial" w:hAnsi="Arial" w:cs="Arial"/>
          <w:bCs/>
        </w:rPr>
        <w:t xml:space="preserve"> </w:t>
      </w:r>
      <w:r w:rsidR="7084DA86" w:rsidRPr="00E007B0">
        <w:rPr>
          <w:rFonts w:ascii="Arial" w:hAnsi="Arial" w:cs="Arial"/>
          <w:bCs/>
        </w:rPr>
        <w:t>jako % dofinansowania wydatków kwalifikowalnych)</w:t>
      </w:r>
      <w:r w:rsidRPr="00E007B0">
        <w:rPr>
          <w:rFonts w:ascii="Arial" w:hAnsi="Arial" w:cs="Arial"/>
          <w:bCs/>
        </w:rPr>
        <w:t>;</w:t>
      </w:r>
    </w:p>
    <w:p w14:paraId="543EAD0D" w14:textId="1C727147"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wydatki poniesione przez Beneficjenta w związku z</w:t>
      </w:r>
      <w:r w:rsidR="00952A05">
        <w:rPr>
          <w:rFonts w:ascii="Arial" w:hAnsi="Arial" w:cs="Arial"/>
          <w:bCs/>
        </w:rPr>
        <w:t> </w:t>
      </w:r>
      <w:r w:rsidRPr="00E007B0">
        <w:rPr>
          <w:rFonts w:ascii="Arial" w:hAnsi="Arial" w:cs="Arial"/>
          <w:bCs/>
        </w:rPr>
        <w:t xml:space="preserve">realizacją Projektu w ramach </w:t>
      </w:r>
      <w:r w:rsidR="00090288" w:rsidRPr="00E007B0">
        <w:rPr>
          <w:rFonts w:ascii="Arial" w:hAnsi="Arial" w:cs="Arial"/>
          <w:bCs/>
        </w:rPr>
        <w:t>FEM 2021-2027</w:t>
      </w:r>
      <w:r w:rsidRPr="00E007B0">
        <w:rPr>
          <w:rFonts w:ascii="Arial" w:hAnsi="Arial" w:cs="Arial"/>
          <w:bCs/>
        </w:rPr>
        <w:t xml:space="preserve">, zgodnie z 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oraz zgodnie z</w:t>
      </w:r>
      <w:r w:rsidR="00952A05">
        <w:rPr>
          <w:rFonts w:ascii="Arial" w:hAnsi="Arial" w:cs="Arial"/>
          <w:bCs/>
        </w:rPr>
        <w:t> </w:t>
      </w:r>
      <w:r w:rsidRPr="00E007B0">
        <w:rPr>
          <w:rFonts w:ascii="Arial" w:hAnsi="Arial" w:cs="Arial"/>
          <w:bCs/>
        </w:rPr>
        <w:t xml:space="preserve">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w:t>
      </w:r>
      <w:r w:rsidR="00952A05">
        <w:rPr>
          <w:rFonts w:ascii="Arial" w:hAnsi="Arial" w:cs="Arial"/>
          <w:bCs/>
        </w:rPr>
        <w:t> </w:t>
      </w:r>
      <w:r w:rsidRPr="00E007B0">
        <w:rPr>
          <w:rFonts w:ascii="Arial" w:hAnsi="Arial" w:cs="Arial"/>
          <w:bCs/>
        </w:rPr>
        <w:t>Umowie;</w:t>
      </w:r>
    </w:p>
    <w:p w14:paraId="03819FB9" w14:textId="3C953FBD" w:rsidR="00630141" w:rsidRPr="00E007B0" w:rsidRDefault="001F519B" w:rsidP="00C11EE1">
      <w:pPr>
        <w:pStyle w:val="Akapitzlist"/>
        <w:numPr>
          <w:ilvl w:val="0"/>
          <w:numId w:val="2"/>
        </w:numPr>
        <w:tabs>
          <w:tab w:val="num" w:pos="567"/>
        </w:tabs>
        <w:spacing w:line="276" w:lineRule="auto"/>
        <w:ind w:left="357" w:hanging="357"/>
        <w:rPr>
          <w:rFonts w:ascii="Arial" w:hAnsi="Arial" w:cs="Arial"/>
          <w:bCs/>
        </w:rPr>
      </w:pPr>
      <w:r w:rsidDel="001F519B">
        <w:rPr>
          <w:rFonts w:ascii="Arial" w:hAnsi="Arial" w:cs="Arial"/>
          <w:b/>
        </w:rPr>
        <w:t xml:space="preserve"> </w:t>
      </w:r>
      <w:r w:rsidR="00B316B4" w:rsidRPr="00941B0E">
        <w:rPr>
          <w:rFonts w:ascii="Arial" w:hAnsi="Arial" w:cs="Arial"/>
          <w:b/>
        </w:rPr>
        <w:t>„Wytyczn</w:t>
      </w:r>
      <w:r w:rsidR="00E65352" w:rsidRPr="00941B0E">
        <w:rPr>
          <w:rFonts w:ascii="Arial" w:hAnsi="Arial" w:cs="Arial"/>
          <w:b/>
        </w:rPr>
        <w:t>e</w:t>
      </w:r>
      <w:r w:rsidR="00B316B4" w:rsidRPr="00941B0E">
        <w:rPr>
          <w:rFonts w:ascii="Arial" w:hAnsi="Arial" w:cs="Arial"/>
          <w:b/>
        </w:rPr>
        <w:t>”</w:t>
      </w:r>
      <w:r w:rsidR="00B316B4" w:rsidRPr="00E007B0">
        <w:rPr>
          <w:rFonts w:ascii="Arial" w:hAnsi="Arial" w:cs="Arial"/>
          <w:bCs/>
        </w:rPr>
        <w:t xml:space="preserve"> –</w:t>
      </w:r>
      <w:r w:rsidR="00E6181F">
        <w:rPr>
          <w:rFonts w:ascii="Arial" w:hAnsi="Arial" w:cs="Arial"/>
          <w:bCs/>
        </w:rPr>
        <w:t xml:space="preserve"> </w:t>
      </w:r>
      <w:r w:rsidR="00B316B4"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00B316B4" w:rsidRPr="00E007B0">
        <w:rPr>
          <w:rFonts w:ascii="Arial" w:hAnsi="Arial" w:cs="Arial"/>
          <w:bCs/>
        </w:rPr>
        <w:t xml:space="preserve">eneficjentów na podstawie umowy o dofinansowanie </w:t>
      </w:r>
      <w:r w:rsidR="007B2AF3" w:rsidRPr="00E007B0">
        <w:rPr>
          <w:rFonts w:ascii="Arial" w:hAnsi="Arial" w:cs="Arial"/>
          <w:bCs/>
        </w:rPr>
        <w:t>P</w:t>
      </w:r>
      <w:r w:rsidR="00B316B4"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00B316B4" w:rsidRPr="00E007B0">
        <w:rPr>
          <w:rFonts w:ascii="Arial" w:hAnsi="Arial" w:cs="Arial"/>
          <w:bCs/>
        </w:rPr>
        <w:t>rojektu;</w:t>
      </w:r>
    </w:p>
    <w:p w14:paraId="5A25FD47" w14:textId="0D613F44" w:rsidR="001E49F6" w:rsidRPr="00E007B0" w:rsidRDefault="00E609B1" w:rsidP="00C11EE1">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00952A05" w:rsidRPr="00E007B0">
        <w:rPr>
          <w:rFonts w:ascii="Arial" w:hAnsi="Arial" w:cs="Arial"/>
          <w:bCs/>
        </w:rPr>
        <w:t>pisemn</w:t>
      </w:r>
      <w:r w:rsidR="00952A05">
        <w:rPr>
          <w:rFonts w:ascii="Arial" w:hAnsi="Arial" w:cs="Arial"/>
          <w:bCs/>
        </w:rPr>
        <w:t>ą</w:t>
      </w:r>
      <w:r w:rsidR="00952A05" w:rsidRPr="00E007B0">
        <w:rPr>
          <w:rFonts w:ascii="Arial" w:hAnsi="Arial" w:cs="Arial"/>
          <w:bCs/>
        </w:rPr>
        <w:t xml:space="preserve"> umow</w:t>
      </w:r>
      <w:r w:rsidR="00952A05">
        <w:rPr>
          <w:rFonts w:ascii="Arial" w:hAnsi="Arial" w:cs="Arial"/>
          <w:bCs/>
        </w:rPr>
        <w:t>ę</w:t>
      </w:r>
      <w:r w:rsidR="00952A05" w:rsidRPr="00E007B0">
        <w:rPr>
          <w:rFonts w:ascii="Arial" w:hAnsi="Arial" w:cs="Arial"/>
          <w:bCs/>
        </w:rPr>
        <w:t xml:space="preserve"> odpłatn</w:t>
      </w:r>
      <w:r w:rsidR="00952A05">
        <w:rPr>
          <w:rFonts w:ascii="Arial" w:hAnsi="Arial" w:cs="Arial"/>
          <w:bCs/>
        </w:rPr>
        <w:t>ą</w:t>
      </w:r>
      <w:r w:rsidRPr="00E007B0">
        <w:rPr>
          <w:rFonts w:ascii="Arial" w:hAnsi="Arial" w:cs="Arial"/>
          <w:bCs/>
        </w:rPr>
        <w:t xml:space="preserve">, </w:t>
      </w:r>
      <w:r w:rsidR="00952A05" w:rsidRPr="00E007B0">
        <w:rPr>
          <w:rFonts w:ascii="Arial" w:hAnsi="Arial" w:cs="Arial"/>
          <w:bCs/>
        </w:rPr>
        <w:t>zawart</w:t>
      </w:r>
      <w:r w:rsidR="00952A05">
        <w:rPr>
          <w:rFonts w:ascii="Arial" w:hAnsi="Arial" w:cs="Arial"/>
          <w:bCs/>
        </w:rPr>
        <w:t>ą</w:t>
      </w:r>
      <w:r w:rsidR="00952A05"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ne przewidziane w Projekcie realizowanym w</w:t>
      </w:r>
      <w:r w:rsidR="00952A05">
        <w:rPr>
          <w:rFonts w:ascii="Arial" w:hAnsi="Arial" w:cs="Arial"/>
          <w:bCs/>
        </w:rPr>
        <w:t> </w:t>
      </w:r>
      <w:r w:rsidRPr="00E007B0">
        <w:rPr>
          <w:rFonts w:ascii="Arial" w:hAnsi="Arial" w:cs="Arial"/>
          <w:bCs/>
        </w:rPr>
        <w:t xml:space="preserve">ramach </w:t>
      </w:r>
      <w:r w:rsidR="00532691" w:rsidRPr="00E007B0">
        <w:rPr>
          <w:rFonts w:ascii="Arial" w:hAnsi="Arial" w:cs="Arial"/>
          <w:bCs/>
        </w:rPr>
        <w:t>FEM 2021-2027</w:t>
      </w:r>
      <w:r w:rsidR="00AA52FD" w:rsidRPr="00E007B0">
        <w:rPr>
          <w:rFonts w:ascii="Arial" w:hAnsi="Arial" w:cs="Arial"/>
          <w:bCs/>
        </w:rPr>
        <w:t>;</w:t>
      </w:r>
    </w:p>
    <w:p w14:paraId="0AD2603E" w14:textId="211376E9" w:rsidR="00AA52FD" w:rsidRPr="00E007B0" w:rsidRDefault="00AA52FD"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 xml:space="preserve">działania, jakie muszą zostać podjęte przez Beneficjenta w celu wybrania najkorzystniejszej oferty z zachowaniem uczciwej </w:t>
      </w:r>
      <w:r w:rsidRPr="00E007B0">
        <w:rPr>
          <w:rFonts w:ascii="Arial" w:hAnsi="Arial" w:cs="Arial"/>
          <w:bCs/>
        </w:rPr>
        <w:lastRenderedPageBreak/>
        <w:t>konkurencji i równego traktowania wykonawców zgodnie z Wytycznymi dotyczącymi kwalifikowalności wydatków na lata 2021-2027.</w:t>
      </w:r>
    </w:p>
    <w:p w14:paraId="657D8798" w14:textId="77777777" w:rsidR="009460D9" w:rsidRPr="00AF1C77" w:rsidRDefault="008F7D17" w:rsidP="00FE15D8">
      <w:pPr>
        <w:pStyle w:val="Nagwek2"/>
      </w:pPr>
      <w:r w:rsidRPr="00AF1C77">
        <w:t xml:space="preserve">Przedmiot </w:t>
      </w:r>
      <w:r w:rsidR="00F3344E" w:rsidRPr="00AF1C77">
        <w:t>U</w:t>
      </w:r>
      <w:r w:rsidRPr="00AF1C77">
        <w:t>mowy</w:t>
      </w:r>
    </w:p>
    <w:p w14:paraId="1BC7CA7B" w14:textId="780B55F6" w:rsidR="008F7D17" w:rsidRPr="00AF1C77" w:rsidRDefault="008F7D17" w:rsidP="007D4E3E">
      <w:pPr>
        <w:pStyle w:val="Nagwek3"/>
      </w:pPr>
      <w:r w:rsidRPr="00AF1C77">
        <w:t>§ 2</w:t>
      </w:r>
      <w:r w:rsidR="006B2914" w:rsidRPr="00AF1C77">
        <w:t>.</w:t>
      </w:r>
    </w:p>
    <w:p w14:paraId="1D7EA743" w14:textId="017E6B26" w:rsidR="00E4725A" w:rsidRPr="006F48CF" w:rsidRDefault="00665685" w:rsidP="00C11EE1">
      <w:pPr>
        <w:pStyle w:val="Akapitzlist"/>
        <w:numPr>
          <w:ilvl w:val="0"/>
          <w:numId w:val="13"/>
        </w:numPr>
        <w:tabs>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proofErr w:type="gramStart"/>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w:t>
      </w:r>
      <w:proofErr w:type="gramEnd"/>
      <w:r w:rsidR="00176913" w:rsidRPr="00AF1C77">
        <w:rPr>
          <w:rFonts w:ascii="Arial" w:hAnsi="Arial" w:cs="Arial"/>
        </w:rPr>
        <w:t xml:space="preserve"> PLN (słownie: …) i 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Umowie, 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59137947" w:rsidR="008F7D17" w:rsidRPr="00AD6415"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w:t>
      </w:r>
      <w:proofErr w:type="gramStart"/>
      <w:r w:rsidRPr="00AD6415">
        <w:rPr>
          <w:rFonts w:ascii="Arial" w:hAnsi="Arial" w:cs="Arial"/>
        </w:rPr>
        <w:t xml:space="preserve"> …</w:t>
      </w:r>
      <w:r w:rsidR="002E0934" w:rsidRPr="00AD6415">
        <w:rPr>
          <w:rFonts w:ascii="Arial" w:hAnsi="Arial" w:cs="Arial"/>
        </w:rPr>
        <w:t>.</w:t>
      </w:r>
      <w:proofErr w:type="gramEnd"/>
      <w:r w:rsidR="002E0934" w:rsidRPr="00AD6415">
        <w:rPr>
          <w:rFonts w:ascii="Arial" w:hAnsi="Arial" w:cs="Arial"/>
        </w:rPr>
        <w:t>.</w:t>
      </w:r>
      <w:r w:rsidRPr="00AD6415">
        <w:rPr>
          <w:rFonts w:ascii="Arial" w:hAnsi="Arial" w:cs="Arial"/>
        </w:rPr>
        <w:t xml:space="preserve"> </w:t>
      </w:r>
      <w:r w:rsidRPr="002F7786">
        <w:rPr>
          <w:rFonts w:ascii="Arial" w:hAnsi="Arial" w:cs="Arial"/>
        </w:rPr>
        <w:t>PLN (słownie</w:t>
      </w:r>
      <w:r w:rsidR="00AF3383">
        <w:rPr>
          <w:rFonts w:ascii="Arial" w:hAnsi="Arial" w:cs="Arial"/>
        </w:rPr>
        <w:t>:</w:t>
      </w:r>
      <w:r w:rsidRPr="002F7786">
        <w:rPr>
          <w:rFonts w:ascii="Arial" w:hAnsi="Arial" w:cs="Arial"/>
        </w:rPr>
        <w:t xml:space="preserve"> …)</w:t>
      </w:r>
      <w:r w:rsidR="00AD6415">
        <w:rPr>
          <w:rFonts w:ascii="Arial" w:hAnsi="Arial" w:cs="Arial"/>
        </w:rPr>
        <w:t>,</w:t>
      </w:r>
    </w:p>
    <w:p w14:paraId="19075FC2" w14:textId="5B20824A" w:rsidR="00BC19C8" w:rsidRPr="00AF1C77"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w:t>
      </w:r>
      <w:proofErr w:type="gramStart"/>
      <w:r w:rsidRPr="00AF1C77">
        <w:rPr>
          <w:rFonts w:ascii="Arial" w:hAnsi="Arial" w:cs="Arial"/>
        </w:rPr>
        <w:t xml:space="preserve"> …</w:t>
      </w:r>
      <w:r w:rsidR="002E0934" w:rsidRPr="00AF1C77">
        <w:rPr>
          <w:rFonts w:ascii="Arial" w:hAnsi="Arial" w:cs="Arial"/>
        </w:rPr>
        <w:t>.</w:t>
      </w:r>
      <w:proofErr w:type="gramEnd"/>
      <w:r w:rsidRPr="00AF1C77">
        <w:rPr>
          <w:rFonts w:ascii="Arial" w:hAnsi="Arial" w:cs="Arial"/>
        </w:rPr>
        <w:t xml:space="preserve">.  </w:t>
      </w:r>
      <w:r w:rsidRPr="002F7786">
        <w:rPr>
          <w:rFonts w:ascii="Arial" w:hAnsi="Arial" w:cs="Arial"/>
        </w:rPr>
        <w:t>PLN (słownie</w:t>
      </w:r>
      <w:r w:rsidR="00AF3383">
        <w:rPr>
          <w:rFonts w:ascii="Arial" w:hAnsi="Arial" w:cs="Arial"/>
        </w:rPr>
        <w:t>:</w:t>
      </w:r>
      <w:r w:rsidRPr="002F7786">
        <w:rPr>
          <w:rFonts w:ascii="Arial" w:hAnsi="Arial" w:cs="Arial"/>
        </w:rPr>
        <w:t xml:space="preserve"> …)</w:t>
      </w:r>
      <w:r w:rsidR="002F7786">
        <w:rPr>
          <w:rFonts w:ascii="Arial" w:hAnsi="Arial" w:cs="Arial"/>
        </w:rPr>
        <w:t>.</w:t>
      </w:r>
    </w:p>
    <w:p w14:paraId="28D2C46C" w14:textId="66C4CA2D" w:rsidR="003E3025" w:rsidRPr="00AF1C77" w:rsidRDefault="00BC19C8" w:rsidP="00C11EE1">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w:t>
      </w:r>
      <w:r w:rsidR="00C51FD5">
        <w:rPr>
          <w:rFonts w:ascii="Arial" w:hAnsi="Arial" w:cs="Arial"/>
          <w:bCs/>
        </w:rPr>
        <w:t> </w:t>
      </w:r>
      <w:r w:rsidRPr="00AF1C77">
        <w:rPr>
          <w:rFonts w:ascii="Arial" w:hAnsi="Arial" w:cs="Arial"/>
          <w:bCs/>
        </w:rPr>
        <w:t>związku z realizacją Projektu.</w:t>
      </w:r>
    </w:p>
    <w:p w14:paraId="38C62A6B" w14:textId="268CFC36" w:rsidR="00BC19C8" w:rsidRPr="00AF1C77" w:rsidRDefault="00BC19C8" w:rsidP="00C11EE1">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0E66AA" w:rsidRPr="00AF1C77">
        <w:rPr>
          <w:rFonts w:ascii="Arial" w:hAnsi="Arial" w:cs="Arial"/>
          <w:bCs/>
        </w:rPr>
        <w:t>U</w:t>
      </w:r>
      <w:r w:rsidRPr="00AF1C77">
        <w:rPr>
          <w:rFonts w:ascii="Arial" w:hAnsi="Arial" w:cs="Arial"/>
          <w:bCs/>
        </w:rPr>
        <w:t>mowy, o</w:t>
      </w:r>
      <w:r w:rsidR="00C51FD5">
        <w:rPr>
          <w:rFonts w:ascii="Arial" w:hAnsi="Arial" w:cs="Arial"/>
          <w:bCs/>
        </w:rPr>
        <w:t> </w:t>
      </w:r>
      <w:r w:rsidRPr="00AF1C77">
        <w:rPr>
          <w:rFonts w:ascii="Arial" w:hAnsi="Arial" w:cs="Arial"/>
          <w:bCs/>
        </w:rPr>
        <w:t>ile wydatki zostaną uznane</w:t>
      </w:r>
      <w:r w:rsidR="00836DF6" w:rsidRPr="00AF1C77">
        <w:rPr>
          <w:rFonts w:ascii="Arial" w:hAnsi="Arial" w:cs="Arial"/>
          <w:bCs/>
        </w:rPr>
        <w:t xml:space="preserve"> </w:t>
      </w:r>
      <w:r w:rsidRPr="00AF1C77">
        <w:rPr>
          <w:rFonts w:ascii="Arial" w:hAnsi="Arial" w:cs="Arial"/>
          <w:bCs/>
        </w:rPr>
        <w:t>za kwalifikowalne zgodnie z obowiązującymi przepisami oraz będą dotyczyć okresu realizacji Projektu, o którym mowa w §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37435C63" w:rsidR="003C51A3" w:rsidRPr="00AF1C77" w:rsidRDefault="003C51A3" w:rsidP="00C11EE1">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w:t>
      </w:r>
      <w:proofErr w:type="gramStart"/>
      <w:r w:rsidRPr="00AF1C77">
        <w:rPr>
          <w:rFonts w:ascii="Arial" w:hAnsi="Arial" w:cs="Arial"/>
          <w:bCs/>
        </w:rPr>
        <w:t>…….</w:t>
      </w:r>
      <w:proofErr w:type="gramEnd"/>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r w:rsidR="003D0E3F">
        <w:rPr>
          <w:rFonts w:ascii="Arial" w:hAnsi="Arial" w:cs="Arial"/>
          <w:bCs/>
        </w:rPr>
        <w:t xml:space="preserve"> </w:t>
      </w:r>
      <w:r w:rsidR="003D0E3F">
        <w:rPr>
          <w:rFonts w:ascii="Arial" w:eastAsiaTheme="minorHAnsi" w:hAnsi="Arial" w:cs="Arial"/>
          <w:lang w:eastAsia="en-US"/>
        </w:rPr>
        <w:t>Całkowite wydatki kwalifikowalne Projektu wynoszą …………</w:t>
      </w:r>
      <w:proofErr w:type="gramStart"/>
      <w:r w:rsidR="003D0E3F">
        <w:rPr>
          <w:rFonts w:ascii="Arial" w:eastAsiaTheme="minorHAnsi" w:hAnsi="Arial" w:cs="Arial"/>
          <w:lang w:eastAsia="en-US"/>
        </w:rPr>
        <w:t>…….</w:t>
      </w:r>
      <w:proofErr w:type="gramEnd"/>
      <w:r w:rsidR="003D0E3F">
        <w:rPr>
          <w:rFonts w:ascii="Arial" w:eastAsiaTheme="minorHAnsi" w:hAnsi="Arial" w:cs="Arial"/>
          <w:lang w:eastAsia="en-US"/>
        </w:rPr>
        <w:t>. PLN (słownie</w:t>
      </w:r>
      <w:r w:rsidR="00FA6C79">
        <w:rPr>
          <w:rFonts w:ascii="Arial" w:eastAsiaTheme="minorHAnsi" w:hAnsi="Arial" w:cs="Arial"/>
          <w:lang w:eastAsia="en-US"/>
        </w:rPr>
        <w:t>:</w:t>
      </w:r>
      <w:r w:rsidR="003D0E3F">
        <w:rPr>
          <w:rFonts w:ascii="Arial" w:eastAsiaTheme="minorHAnsi" w:hAnsi="Arial" w:cs="Arial"/>
          <w:lang w:eastAsia="en-US"/>
        </w:rPr>
        <w:t xml:space="preserve"> …………………).</w:t>
      </w:r>
    </w:p>
    <w:p w14:paraId="72418904" w14:textId="517F78E5" w:rsidR="008F7D17" w:rsidRPr="00AF1C77" w:rsidRDefault="008F7D17" w:rsidP="007D4E3E">
      <w:pPr>
        <w:pStyle w:val="Nagwek3"/>
      </w:pPr>
      <w:r w:rsidRPr="00AF1C77">
        <w:t>§ 3</w:t>
      </w:r>
      <w:r w:rsidR="00EE4DCC" w:rsidRPr="00AF1C77">
        <w:t>.</w:t>
      </w:r>
    </w:p>
    <w:p w14:paraId="5732427B" w14:textId="09B4719F" w:rsidR="008F7D17" w:rsidRPr="00AF1C77" w:rsidRDefault="008F7D17" w:rsidP="00896B9E">
      <w:pPr>
        <w:numPr>
          <w:ilvl w:val="0"/>
          <w:numId w:val="61"/>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w:t>
      </w:r>
      <w:r w:rsidR="00C51FD5">
        <w:rPr>
          <w:rFonts w:ascii="Arial" w:hAnsi="Arial" w:cs="Arial"/>
        </w:rPr>
        <w:t> </w:t>
      </w:r>
      <w:r w:rsidR="00504B4C" w:rsidRPr="00AF1C77">
        <w:rPr>
          <w:rFonts w:ascii="Arial" w:hAnsi="Arial" w:cs="Arial"/>
        </w:rPr>
        <w:t>dofinansowanie Projektu</w:t>
      </w:r>
      <w:r w:rsidRPr="00AF1C77">
        <w:rPr>
          <w:rFonts w:ascii="Arial" w:hAnsi="Arial" w:cs="Arial"/>
        </w:rPr>
        <w:t xml:space="preserve">. W przypadku dokonania zmian w Projekcie, o których mowa w § </w:t>
      </w:r>
      <w:r w:rsidR="00DC2601">
        <w:rPr>
          <w:rFonts w:ascii="Arial" w:hAnsi="Arial" w:cs="Arial"/>
        </w:rPr>
        <w:t>26</w:t>
      </w:r>
      <w:r w:rsidR="00DC2601"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Beneficjent zobowiązuje się do realizacji Projektu zgodnie 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720153C2" w:rsidR="00985713" w:rsidRPr="00AF1C77" w:rsidRDefault="00062274" w:rsidP="00896B9E">
      <w:pPr>
        <w:pStyle w:val="Tekstpodstawowy"/>
        <w:numPr>
          <w:ilvl w:val="0"/>
          <w:numId w:val="61"/>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3D0E3F">
        <w:rPr>
          <w:rFonts w:ascii="Arial" w:hAnsi="Arial" w:cs="Arial"/>
        </w:rPr>
        <w:t>4</w:t>
      </w:r>
      <w:r w:rsidR="001F4600" w:rsidRPr="00AF1C77">
        <w:rPr>
          <w:rFonts w:ascii="Arial" w:hAnsi="Arial" w:cs="Arial"/>
        </w:rPr>
        <w:t xml:space="preserve"> i </w:t>
      </w:r>
      <w:r w:rsidR="003D0E3F">
        <w:rPr>
          <w:rFonts w:ascii="Arial" w:hAnsi="Arial" w:cs="Arial"/>
        </w:rPr>
        <w:t>5</w:t>
      </w:r>
      <w:r w:rsidR="001F4600" w:rsidRPr="00AF1C77">
        <w:rPr>
          <w:rFonts w:ascii="Arial" w:hAnsi="Arial" w:cs="Arial"/>
        </w:rPr>
        <w:t>:</w:t>
      </w:r>
    </w:p>
    <w:p w14:paraId="2CC05555" w14:textId="77777777" w:rsidR="00C739B3" w:rsidRPr="00AF1C77" w:rsidRDefault="00985713" w:rsidP="00896B9E">
      <w:pPr>
        <w:pStyle w:val="Tekstpodstawowy"/>
        <w:numPr>
          <w:ilvl w:val="1"/>
          <w:numId w:val="61"/>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6A77979B" w:rsidR="00985713" w:rsidRPr="00AF1C77"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w:t>
      </w:r>
      <w:r w:rsidR="00C51FD5">
        <w:rPr>
          <w:rFonts w:ascii="Arial" w:hAnsi="Arial" w:cs="Arial"/>
        </w:rPr>
        <w:t> </w:t>
      </w:r>
      <w:r w:rsidRPr="00AF1C77">
        <w:rPr>
          <w:rFonts w:ascii="Arial" w:hAnsi="Arial" w:cs="Arial"/>
        </w:rPr>
        <w:t xml:space="preserve">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77777777" w:rsidR="007155A0"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896B9E">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4BA6F9BB" w:rsidR="00C11850" w:rsidRPr="00AF1C77" w:rsidRDefault="00C11850" w:rsidP="00896B9E">
      <w:pPr>
        <w:pStyle w:val="Akapitzlist"/>
        <w:numPr>
          <w:ilvl w:val="0"/>
          <w:numId w:val="61"/>
        </w:numPr>
        <w:spacing w:line="276" w:lineRule="auto"/>
        <w:ind w:left="357" w:hanging="357"/>
        <w:rPr>
          <w:rFonts w:ascii="Arial" w:hAnsi="Arial" w:cs="Arial"/>
        </w:rPr>
      </w:pPr>
      <w:r w:rsidRPr="0A882354">
        <w:rPr>
          <w:rFonts w:ascii="Arial" w:hAnsi="Arial" w:cs="Arial"/>
        </w:rPr>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p>
    <w:p w14:paraId="16F40D0E" w14:textId="09001404" w:rsidR="00F142B5" w:rsidRPr="0056545E" w:rsidRDefault="00F142B5" w:rsidP="00896B9E">
      <w:pPr>
        <w:pStyle w:val="Akapitzlist"/>
        <w:numPr>
          <w:ilvl w:val="0"/>
          <w:numId w:val="61"/>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z</w:t>
      </w:r>
      <w:r w:rsidR="00C51FD5">
        <w:rPr>
          <w:rFonts w:ascii="Arial" w:hAnsi="Arial" w:cs="Arial"/>
        </w:rPr>
        <w:t> </w:t>
      </w:r>
      <w:r w:rsidRPr="00AF1C77">
        <w:rPr>
          <w:rFonts w:ascii="Arial" w:hAnsi="Arial" w:cs="Arial"/>
        </w:rPr>
        <w:t xml:space="preserve">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Default="00923C66" w:rsidP="00896B9E">
      <w:pPr>
        <w:pStyle w:val="Akapitzlist"/>
        <w:numPr>
          <w:ilvl w:val="0"/>
          <w:numId w:val="61"/>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292AE16A" w14:textId="77777777" w:rsidR="00710520" w:rsidRDefault="00710520" w:rsidP="00710520">
      <w:pPr>
        <w:pStyle w:val="Akapitzlist"/>
        <w:spacing w:line="276" w:lineRule="auto"/>
        <w:ind w:left="357"/>
        <w:rPr>
          <w:rFonts w:ascii="Arial" w:hAnsi="Arial" w:cs="Arial"/>
        </w:rPr>
      </w:pPr>
    </w:p>
    <w:p w14:paraId="20A3F8DD" w14:textId="77777777" w:rsidR="00710520" w:rsidRPr="00153800" w:rsidRDefault="00710520" w:rsidP="00710520"/>
    <w:p w14:paraId="4AE1C773" w14:textId="77777777" w:rsidR="00710520" w:rsidRPr="00AF1C77" w:rsidRDefault="00710520" w:rsidP="00710520">
      <w:pPr>
        <w:pStyle w:val="Akapitzlist"/>
        <w:spacing w:line="276" w:lineRule="auto"/>
        <w:ind w:left="357"/>
        <w:jc w:val="center"/>
        <w:rPr>
          <w:rFonts w:ascii="Arial" w:hAnsi="Arial" w:cs="Arial"/>
        </w:rPr>
      </w:pPr>
    </w:p>
    <w:p w14:paraId="3467775B" w14:textId="6A920E91" w:rsidR="008F7D17" w:rsidRPr="00AF1C77" w:rsidRDefault="008D288C" w:rsidP="007D4E3E">
      <w:pPr>
        <w:pStyle w:val="Nagwek3"/>
      </w:pPr>
      <w:r w:rsidRPr="00AF1C77">
        <w:t>§ 4</w:t>
      </w:r>
      <w:r w:rsidR="00EE4DCC" w:rsidRPr="00AF1C77">
        <w:t>.</w:t>
      </w:r>
    </w:p>
    <w:p w14:paraId="005AC0D1" w14:textId="46AC6152" w:rsidR="008F7D17" w:rsidRPr="00AF1C77" w:rsidRDefault="008F7D17" w:rsidP="00C11EE1">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18A13371"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 kwocie … PLN (słownie</w:t>
      </w:r>
      <w:r w:rsidR="00BB60D8">
        <w:rPr>
          <w:rFonts w:ascii="Arial" w:hAnsi="Arial" w:cs="Arial"/>
          <w:iCs/>
        </w:rPr>
        <w:t>:</w:t>
      </w:r>
      <w:r w:rsidR="008F7D17" w:rsidRPr="00AF1C77">
        <w:rPr>
          <w:rFonts w:ascii="Arial" w:hAnsi="Arial" w:cs="Arial"/>
          <w:iCs/>
        </w:rPr>
        <w:t xml:space="preserve"> …);</w:t>
      </w:r>
    </w:p>
    <w:p w14:paraId="0C28F774" w14:textId="7B3F35F6"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 kwocie … PLN (słownie</w:t>
      </w:r>
      <w:r w:rsidR="00BB60D8">
        <w:rPr>
          <w:rFonts w:ascii="Arial" w:hAnsi="Arial" w:cs="Arial"/>
          <w:iCs/>
        </w:rPr>
        <w:t>:</w:t>
      </w:r>
      <w:r w:rsidR="008F7D17" w:rsidRPr="00AF1C77">
        <w:rPr>
          <w:rFonts w:ascii="Arial" w:hAnsi="Arial" w:cs="Arial"/>
          <w:iCs/>
        </w:rPr>
        <w:t xml:space="preserve"> …).</w:t>
      </w:r>
    </w:p>
    <w:p w14:paraId="1BC2E000" w14:textId="4BDA481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587B">
        <w:rPr>
          <w:rFonts w:ascii="Arial" w:hAnsi="Arial" w:cs="Arial"/>
          <w:iCs/>
        </w:rPr>
        <w:t>w</w:t>
      </w:r>
      <w:r w:rsidRPr="004959B0">
        <w:rPr>
          <w:rFonts w:ascii="Arial" w:hAnsi="Arial" w:cs="Arial"/>
          <w:iCs/>
        </w:rPr>
        <w:t xml:space="preserve">niosku o 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 z zachowaniem udziału procentowego określonego w § 2.</w:t>
      </w:r>
    </w:p>
    <w:p w14:paraId="010DFF8E" w14:textId="6B8F6D9B" w:rsidR="008F7D17" w:rsidRPr="00AF1C77" w:rsidRDefault="008F7D17" w:rsidP="00C11EE1">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7D4E3E">
      <w:pPr>
        <w:pStyle w:val="Nagwek3"/>
      </w:pPr>
      <w:bookmarkStart w:id="1" w:name="_Hlk128996104"/>
      <w:r w:rsidRPr="00AF1C77">
        <w:t>§ 5</w:t>
      </w:r>
      <w:r w:rsidR="00EE4DCC" w:rsidRPr="00AF1C77">
        <w:t>.</w:t>
      </w:r>
    </w:p>
    <w:bookmarkEnd w:id="1"/>
    <w:p w14:paraId="647B3C10" w14:textId="3E9C7652" w:rsidR="007C4486" w:rsidRPr="00844E09" w:rsidRDefault="007C4486" w:rsidP="00C11EE1">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6094C275" w:rsidR="003D591E" w:rsidRPr="00AF1C77" w:rsidRDefault="008F7D17"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53B8FF0E" w14:textId="4E30D80E" w:rsidR="003D591E" w:rsidRPr="00AF1C77" w:rsidRDefault="00062274" w:rsidP="00C11EE1">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E66AA" w:rsidRPr="00AF1C77">
        <w:rPr>
          <w:rFonts w:ascii="Arial" w:hAnsi="Arial" w:cs="Arial"/>
        </w:rPr>
        <w:t>U</w:t>
      </w:r>
      <w:r w:rsidR="003D591E" w:rsidRPr="00AF1C77">
        <w:rPr>
          <w:rFonts w:ascii="Arial" w:hAnsi="Arial" w:cs="Arial"/>
        </w:rPr>
        <w:t>mowy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niosku o</w:t>
      </w:r>
      <w:r w:rsidR="00C51FD5">
        <w:rPr>
          <w:rFonts w:ascii="Arial" w:hAnsi="Arial" w:cs="Arial"/>
        </w:rPr>
        <w:t> </w:t>
      </w:r>
      <w:r w:rsidR="000B6241" w:rsidRPr="00990A28">
        <w:rPr>
          <w:rFonts w:ascii="Arial" w:hAnsi="Arial" w:cs="Arial"/>
        </w:rPr>
        <w:t xml:space="preserve">płatność. Wysokość kosztów niekwalifikowalnych obliczana jest </w:t>
      </w:r>
      <w:r w:rsidR="00990A28" w:rsidRPr="00990A28">
        <w:rPr>
          <w:rFonts w:ascii="Arial" w:hAnsi="Arial" w:cs="Arial"/>
        </w:rPr>
        <w:t>zgodnie z</w:t>
      </w:r>
      <w:r w:rsidR="00C51FD5">
        <w:rPr>
          <w:rFonts w:ascii="Arial" w:hAnsi="Arial" w:cs="Arial"/>
        </w:rPr>
        <w:t> </w:t>
      </w:r>
      <w:r w:rsidR="00990A28" w:rsidRPr="00990A28">
        <w:rPr>
          <w:rFonts w:ascii="Arial" w:hAnsi="Arial" w:cs="Arial"/>
        </w:rPr>
        <w:t>taryfikatorem korekt kosztów pośrednich za naruszenia postanowień Umowy w</w:t>
      </w:r>
      <w:r w:rsidR="00C51FD5">
        <w:rPr>
          <w:rFonts w:ascii="Arial" w:hAnsi="Arial" w:cs="Arial"/>
        </w:rPr>
        <w:t> </w:t>
      </w:r>
      <w:r w:rsidR="00990A28" w:rsidRPr="00990A28">
        <w:rPr>
          <w:rFonts w:ascii="Arial" w:hAnsi="Arial" w:cs="Arial"/>
        </w:rPr>
        <w:t xml:space="preserve">zakresie zarządzania Projektem stanowiącym </w:t>
      </w:r>
      <w:r w:rsidR="000B6241" w:rsidRPr="00990A28">
        <w:rPr>
          <w:rFonts w:ascii="Arial" w:hAnsi="Arial" w:cs="Arial"/>
        </w:rPr>
        <w:t xml:space="preserve">załącznikiem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w:t>
      </w:r>
      <w:r w:rsidR="00C51FD5">
        <w:rPr>
          <w:rFonts w:ascii="Arial" w:hAnsi="Arial" w:cs="Arial"/>
        </w:rPr>
        <w:t> </w:t>
      </w:r>
      <w:r w:rsidR="000B6241" w:rsidRPr="00AF1C77">
        <w:rPr>
          <w:rFonts w:ascii="Arial" w:hAnsi="Arial" w:cs="Arial"/>
        </w:rPr>
        <w:t>okoliczności od niego niezależnych</w:t>
      </w:r>
      <w:r w:rsidR="003D591E" w:rsidRPr="00AF1C77">
        <w:rPr>
          <w:rFonts w:ascii="Arial" w:hAnsi="Arial" w:cs="Arial"/>
        </w:rPr>
        <w:t>.</w:t>
      </w:r>
    </w:p>
    <w:p w14:paraId="7B1DB132" w14:textId="381A5221" w:rsidR="00FA6FDA" w:rsidRPr="00AF1C77" w:rsidRDefault="00FA6FDA"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42DD8167"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Beneficjent oraz Partnerzy składają zgodnie z załącznikiem nr 3 do Umowy oświadczenie o</w:t>
      </w:r>
      <w:r w:rsidR="00C51FD5">
        <w:rPr>
          <w:rFonts w:ascii="Arial" w:hAnsi="Arial" w:cs="Arial"/>
        </w:rPr>
        <w:t> </w:t>
      </w:r>
      <w:r w:rsidR="00D1643B" w:rsidRPr="00D1643B">
        <w:rPr>
          <w:rFonts w:ascii="Arial" w:hAnsi="Arial" w:cs="Arial"/>
        </w:rPr>
        <w:t>kwalifikowalności podatku od towarów i usług.</w:t>
      </w:r>
    </w:p>
    <w:p w14:paraId="55CACB08" w14:textId="2BCB8790" w:rsidR="003A533E" w:rsidRPr="0034236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661FDD76" w:rsidR="005B5B3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023484B7" w:rsidR="004433E1" w:rsidRPr="00670D2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 xml:space="preserve">Kwalifikowalność podatku VAT podlega dodatkowym ograniczeniom wynikającym z zasad udzielania </w:t>
      </w:r>
      <w:r w:rsidR="00CA7B31">
        <w:rPr>
          <w:rFonts w:ascii="Arial" w:hAnsi="Arial" w:cs="Arial"/>
        </w:rPr>
        <w:t xml:space="preserve">pomocy de minimis lub </w:t>
      </w:r>
      <w:r w:rsidRPr="00381A0C">
        <w:rPr>
          <w:rFonts w:ascii="Arial" w:hAnsi="Arial" w:cs="Arial"/>
        </w:rPr>
        <w:t>pomocy publicznej.</w:t>
      </w:r>
    </w:p>
    <w:p w14:paraId="5DB553E7" w14:textId="5C2C59C9" w:rsidR="008E3C50" w:rsidRPr="00AF1C77" w:rsidRDefault="6280392A"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9"/>
      </w:r>
      <w:r w:rsidR="00757DCF" w:rsidRPr="00757DCF">
        <w:rPr>
          <w:rFonts w:ascii="Arial" w:hAnsi="Arial" w:cs="Arial"/>
          <w:vertAlign w:val="superscript"/>
        </w:rPr>
        <w:t>)</w:t>
      </w:r>
      <w:r w:rsidR="00226201" w:rsidRPr="3CE686B7">
        <w:rPr>
          <w:rFonts w:ascii="Arial" w:hAnsi="Arial" w:cs="Arial"/>
        </w:rPr>
        <w:t xml:space="preserve"> przekazuj</w:t>
      </w:r>
      <w:r w:rsidR="00FA6C79">
        <w:rPr>
          <w:rFonts w:ascii="Arial" w:hAnsi="Arial" w:cs="Arial"/>
        </w:rPr>
        <w:t>e/</w:t>
      </w:r>
      <w:r w:rsidR="00226201" w:rsidRPr="3CE686B7">
        <w:rPr>
          <w:rFonts w:ascii="Arial" w:hAnsi="Arial" w:cs="Arial"/>
        </w:rPr>
        <w:t xml:space="preserve">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(Dz. U. z</w:t>
      </w:r>
      <w:r w:rsidR="000A74ED">
        <w:rPr>
          <w:rFonts w:ascii="Arial" w:hAnsi="Arial" w:cs="Arial"/>
        </w:rPr>
        <w:t> </w:t>
      </w:r>
      <w:r w:rsidR="00B543AA" w:rsidRPr="3CE686B7">
        <w:rPr>
          <w:rFonts w:ascii="Arial" w:hAnsi="Arial" w:cs="Arial"/>
        </w:rPr>
        <w:t>20</w:t>
      </w:r>
      <w:r w:rsidR="00C14505" w:rsidRPr="3CE686B7">
        <w:rPr>
          <w:rFonts w:ascii="Arial" w:hAnsi="Arial" w:cs="Arial"/>
        </w:rPr>
        <w:t>2</w:t>
      </w:r>
      <w:r w:rsidR="0049456C">
        <w:rPr>
          <w:rFonts w:ascii="Arial" w:hAnsi="Arial" w:cs="Arial"/>
        </w:rPr>
        <w:t>4</w:t>
      </w:r>
      <w:r w:rsidR="00B543AA" w:rsidRPr="3CE686B7">
        <w:rPr>
          <w:rFonts w:ascii="Arial" w:hAnsi="Arial" w:cs="Arial"/>
        </w:rPr>
        <w:t xml:space="preserve"> r. poz. </w:t>
      </w:r>
      <w:r w:rsidR="0049456C">
        <w:rPr>
          <w:rFonts w:ascii="Arial" w:hAnsi="Arial" w:cs="Arial"/>
        </w:rPr>
        <w:t>361</w:t>
      </w:r>
      <w:r w:rsidR="00B013D2">
        <w:rPr>
          <w:rFonts w:ascii="Arial" w:hAnsi="Arial" w:cs="Arial"/>
        </w:rPr>
        <w:t>,</w:t>
      </w:r>
      <w:r w:rsidR="00F3750D">
        <w:rPr>
          <w:rFonts w:ascii="Arial" w:hAnsi="Arial" w:cs="Arial"/>
        </w:rPr>
        <w:t xml:space="preserve"> z późn.zm.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nioskiem o</w:t>
      </w:r>
      <w:r w:rsidR="000A74ED">
        <w:t> </w:t>
      </w:r>
      <w:r w:rsidR="00226201" w:rsidRPr="3CE686B7">
        <w:rPr>
          <w:rFonts w:ascii="Arial" w:hAnsi="Arial" w:cs="Arial"/>
        </w:rPr>
        <w:t xml:space="preserve">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Default="00FA1023"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0"/>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0FEEE1CA" w14:textId="2E4CA2EF" w:rsidR="00F3750D" w:rsidRPr="00046397" w:rsidRDefault="00F3750D" w:rsidP="00F3750D">
      <w:pPr>
        <w:pStyle w:val="Akapitzlist"/>
        <w:numPr>
          <w:ilvl w:val="0"/>
          <w:numId w:val="21"/>
        </w:numPr>
        <w:spacing w:line="276" w:lineRule="auto"/>
        <w:rPr>
          <w:rFonts w:ascii="Arial" w:hAnsi="Arial" w:cs="Arial"/>
        </w:rPr>
      </w:pPr>
      <w:r>
        <w:rPr>
          <w:rFonts w:ascii="Arial" w:hAnsi="Arial" w:cs="Arial"/>
        </w:rPr>
        <w:t>O</w:t>
      </w:r>
      <w:r w:rsidRPr="00046397">
        <w:rPr>
          <w:rFonts w:ascii="Arial" w:hAnsi="Arial" w:cs="Arial"/>
        </w:rPr>
        <w:t>świadczenie o kwalifikowalności VAT</w:t>
      </w:r>
      <w:r w:rsidRPr="00046397">
        <w:rPr>
          <w:rStyle w:val="Odwoanieprzypisudolnego"/>
          <w:rFonts w:ascii="Arial" w:eastAsiaTheme="majorEastAsia" w:hAnsi="Arial" w:cs="Arial"/>
        </w:rPr>
        <w:footnoteReference w:id="11"/>
      </w:r>
      <w:r w:rsidRPr="00046397">
        <w:rPr>
          <w:rFonts w:ascii="Arial" w:hAnsi="Arial" w:cs="Arial"/>
          <w:vertAlign w:val="superscript"/>
        </w:rPr>
        <w:t>)</w:t>
      </w:r>
      <w:r w:rsidRPr="00046397">
        <w:rPr>
          <w:rFonts w:ascii="Arial" w:hAnsi="Arial" w:cs="Arial"/>
        </w:rPr>
        <w:t xml:space="preserve">. Ocena kwalifikowalności podatku VAT będzie polegała na dwustopniowej weryfikacji przez </w:t>
      </w:r>
      <w:r w:rsidR="00B92182">
        <w:rPr>
          <w:rFonts w:ascii="Arial" w:hAnsi="Arial" w:cs="Arial"/>
        </w:rPr>
        <w:t>Instytucję Pośredniczącą</w:t>
      </w:r>
      <w:r w:rsidRPr="00046397">
        <w:rPr>
          <w:rFonts w:ascii="Arial" w:hAnsi="Arial" w:cs="Arial"/>
        </w:rPr>
        <w:t>:</w:t>
      </w:r>
    </w:p>
    <w:p w14:paraId="5A58BF4C" w14:textId="2C7D4D43" w:rsidR="00F3750D" w:rsidRPr="00046397" w:rsidRDefault="00F3750D" w:rsidP="008E287A">
      <w:pPr>
        <w:pStyle w:val="Akapitzlist"/>
        <w:numPr>
          <w:ilvl w:val="0"/>
          <w:numId w:val="73"/>
        </w:numPr>
        <w:spacing w:line="276" w:lineRule="auto"/>
        <w:rPr>
          <w:rFonts w:ascii="Arial" w:hAnsi="Arial" w:cs="Arial"/>
        </w:rPr>
      </w:pPr>
      <w:r w:rsidRPr="00046397">
        <w:rPr>
          <w:rFonts w:ascii="Arial" w:hAnsi="Arial" w:cs="Arial"/>
        </w:rPr>
        <w:t xml:space="preserve">na podstawie dokumentu pdf. pobranego przez </w:t>
      </w:r>
      <w:r w:rsidR="00B92182">
        <w:rPr>
          <w:rFonts w:ascii="Arial" w:hAnsi="Arial" w:cs="Arial"/>
        </w:rPr>
        <w:t>Instytucj</w:t>
      </w:r>
      <w:r w:rsidR="003863AE">
        <w:rPr>
          <w:rFonts w:ascii="Arial" w:hAnsi="Arial" w:cs="Arial"/>
        </w:rPr>
        <w:t>ę</w:t>
      </w:r>
      <w:r w:rsidR="00B92182">
        <w:rPr>
          <w:rFonts w:ascii="Arial" w:hAnsi="Arial" w:cs="Arial"/>
        </w:rPr>
        <w:t xml:space="preserve"> Pośredniczącą</w:t>
      </w:r>
      <w:r w:rsidRPr="00046397">
        <w:rPr>
          <w:rFonts w:ascii="Arial" w:hAnsi="Arial" w:cs="Arial"/>
        </w:rPr>
        <w:t xml:space="preserve"> ze strony podatki.gov.pl pozwalającego sprawdzić status podatnika VAT lub na podstawie zaświadczeń o statusie podatnika VAT;</w:t>
      </w:r>
    </w:p>
    <w:p w14:paraId="19AFBA4D" w14:textId="5E09C3A0" w:rsidR="00F3750D" w:rsidRPr="00046397" w:rsidRDefault="00F3750D" w:rsidP="008E287A">
      <w:pPr>
        <w:pStyle w:val="Akapitzlist"/>
        <w:numPr>
          <w:ilvl w:val="0"/>
          <w:numId w:val="73"/>
        </w:numPr>
        <w:spacing w:line="276" w:lineRule="auto"/>
        <w:rPr>
          <w:rFonts w:ascii="Arial" w:hAnsi="Arial" w:cs="Arial"/>
        </w:rPr>
      </w:pPr>
      <w:r w:rsidRPr="00046397">
        <w:rPr>
          <w:rFonts w:ascii="Arial" w:hAnsi="Arial" w:cs="Arial"/>
        </w:rPr>
        <w:t xml:space="preserve">na podstawie oświadczeń Beneficjenta o kwalifikowalności </w:t>
      </w:r>
      <w:proofErr w:type="gramStart"/>
      <w:r w:rsidRPr="00046397">
        <w:rPr>
          <w:rFonts w:ascii="Arial" w:hAnsi="Arial" w:cs="Arial"/>
        </w:rPr>
        <w:t>podatku  (</w:t>
      </w:r>
      <w:proofErr w:type="gramEnd"/>
      <w:r w:rsidRPr="00046397">
        <w:rPr>
          <w:rFonts w:ascii="Arial" w:hAnsi="Arial" w:cs="Arial"/>
        </w:rPr>
        <w:t>uwzględniających jego aktualny status podatkowy).</w:t>
      </w:r>
    </w:p>
    <w:p w14:paraId="058AE0D6" w14:textId="30A47100" w:rsidR="00F3750D" w:rsidRPr="00046397" w:rsidRDefault="00F3750D" w:rsidP="00F3750D">
      <w:pPr>
        <w:pStyle w:val="Akapitzlist"/>
        <w:tabs>
          <w:tab w:val="num" w:pos="851"/>
        </w:tabs>
        <w:spacing w:line="276" w:lineRule="auto"/>
        <w:ind w:left="0"/>
        <w:rPr>
          <w:rFonts w:ascii="Arial" w:eastAsia="Calibri" w:hAnsi="Arial" w:cs="Arial"/>
          <w:lang w:eastAsia="en-US"/>
        </w:rPr>
      </w:pPr>
      <w:r w:rsidRPr="00046397">
        <w:rPr>
          <w:rFonts w:ascii="Arial" w:hAnsi="Arial" w:cs="Arial"/>
        </w:rPr>
        <w:t xml:space="preserve">Beneficjent jest zobowiązany do zgłaszania do </w:t>
      </w:r>
      <w:r w:rsidR="00B92182">
        <w:rPr>
          <w:rFonts w:ascii="Arial" w:hAnsi="Arial" w:cs="Arial"/>
        </w:rPr>
        <w:t>Instytucji Pośredniczącej</w:t>
      </w:r>
      <w:r w:rsidRPr="00046397">
        <w:rPr>
          <w:rFonts w:ascii="Arial" w:hAnsi="Arial" w:cs="Arial"/>
        </w:rPr>
        <w:t xml:space="preserve"> zmiany łącznego kosztu projektu mającej wpływ na kwalifikowalność podatku VAT.</w:t>
      </w:r>
    </w:p>
    <w:p w14:paraId="4DAEAAD7" w14:textId="77777777" w:rsidR="00F3750D" w:rsidRPr="00AF1C77" w:rsidRDefault="00F3750D" w:rsidP="00F3750D">
      <w:pPr>
        <w:autoSpaceDE w:val="0"/>
        <w:autoSpaceDN w:val="0"/>
        <w:adjustRightInd w:val="0"/>
        <w:spacing w:line="276" w:lineRule="auto"/>
        <w:ind w:left="357"/>
        <w:rPr>
          <w:rFonts w:ascii="Arial" w:hAnsi="Arial" w:cs="Arial"/>
        </w:rPr>
      </w:pPr>
    </w:p>
    <w:p w14:paraId="39C11AC7" w14:textId="2FAFBDBF" w:rsidR="008F7D17" w:rsidRPr="00AF1C77" w:rsidRDefault="008D288C" w:rsidP="007D4E3E">
      <w:pPr>
        <w:pStyle w:val="Nagwek3"/>
      </w:pPr>
      <w:r w:rsidRPr="00AF1C77">
        <w:t>§ 6</w:t>
      </w:r>
      <w:r w:rsidR="00EE4DCC" w:rsidRPr="00AF1C77">
        <w:t>.</w:t>
      </w:r>
    </w:p>
    <w:p w14:paraId="402D1E48" w14:textId="37702DE5" w:rsidR="008F7D17" w:rsidRPr="00AF1C77" w:rsidRDefault="00E3293C" w:rsidP="00C11EE1">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37A2CB7C" w:rsidR="008F7D17" w:rsidRPr="00AF1C77" w:rsidRDefault="008F7D17" w:rsidP="00C11EE1">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w:t>
      </w:r>
      <w:r w:rsidR="00C51FD5">
        <w:rPr>
          <w:rFonts w:ascii="Arial" w:hAnsi="Arial" w:cs="Arial"/>
        </w:rPr>
        <w:t>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2"/>
      </w:r>
      <w:r w:rsidRPr="00AF1C77">
        <w:rPr>
          <w:rFonts w:ascii="Arial" w:hAnsi="Arial" w:cs="Arial"/>
          <w:vertAlign w:val="superscript"/>
        </w:rPr>
        <w:t>)</w:t>
      </w:r>
      <w:r w:rsidRPr="00AF1C77">
        <w:rPr>
          <w:rFonts w:ascii="Arial" w:hAnsi="Arial" w:cs="Arial"/>
        </w:rPr>
        <w:t>.</w:t>
      </w:r>
    </w:p>
    <w:p w14:paraId="0A6B235B" w14:textId="7B651F46" w:rsidR="00BE541A" w:rsidRPr="00AF1C77" w:rsidRDefault="00BE541A" w:rsidP="00C11EE1">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w:t>
      </w:r>
      <w:r w:rsidR="00C51FD5">
        <w:rPr>
          <w:rFonts w:ascii="Arial" w:hAnsi="Arial" w:cs="Arial"/>
        </w:rPr>
        <w:t> </w:t>
      </w:r>
      <w:r w:rsidR="00087DEE" w:rsidRPr="00AF1C77">
        <w:rPr>
          <w:rFonts w:ascii="Arial" w:hAnsi="Arial" w:cs="Arial"/>
        </w:rPr>
        <w:t>dofinansowanie Projektu</w:t>
      </w:r>
      <w:r w:rsidRPr="00AF1C77">
        <w:rPr>
          <w:rFonts w:ascii="Arial" w:hAnsi="Arial" w:cs="Arial"/>
        </w:rPr>
        <w:t>, w tym za:</w:t>
      </w:r>
    </w:p>
    <w:p w14:paraId="4B3802AB" w14:textId="716DA85A"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w:t>
      </w:r>
      <w:r w:rsidR="00C51FD5">
        <w:rPr>
          <w:rFonts w:ascii="Arial" w:hAnsi="Arial" w:cs="Arial"/>
        </w:rPr>
        <w:t> </w:t>
      </w:r>
      <w:r w:rsidR="007437A3" w:rsidRPr="00AF1C77">
        <w:rPr>
          <w:rFonts w:ascii="Arial" w:hAnsi="Arial" w:cs="Arial"/>
        </w:rPr>
        <w:t>dofinansowanie Projektu</w:t>
      </w:r>
      <w:r w:rsidRPr="00AF1C77">
        <w:rPr>
          <w:rFonts w:ascii="Arial" w:hAnsi="Arial" w:cs="Arial"/>
        </w:rPr>
        <w:t>;</w:t>
      </w:r>
    </w:p>
    <w:p w14:paraId="3ECB4532" w14:textId="37D634DB"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16E08281"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zachowanie </w:t>
      </w:r>
      <w:r w:rsidR="004838C5">
        <w:rPr>
          <w:rFonts w:ascii="Arial" w:hAnsi="Arial" w:cs="Arial"/>
        </w:rPr>
        <w:t xml:space="preserve">trwałości Projektu oraz </w:t>
      </w:r>
      <w:r w:rsidRPr="00AF1C77">
        <w:rPr>
          <w:rFonts w:ascii="Arial" w:hAnsi="Arial" w:cs="Arial"/>
        </w:rPr>
        <w:t xml:space="preserve">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w:t>
      </w:r>
      <w:r w:rsidR="00C51FD5">
        <w:rPr>
          <w:rFonts w:ascii="Arial" w:hAnsi="Arial" w:cs="Arial"/>
        </w:rPr>
        <w:t> </w:t>
      </w:r>
      <w:r w:rsidR="000951CD" w:rsidRPr="00AF1C77">
        <w:rPr>
          <w:rFonts w:ascii="Arial" w:hAnsi="Arial" w:cs="Arial"/>
        </w:rPr>
        <w:t>dofinansowanie Projektu</w:t>
      </w:r>
      <w:r w:rsidRPr="00AF1C77">
        <w:rPr>
          <w:rFonts w:ascii="Arial" w:hAnsi="Arial" w:cs="Arial"/>
        </w:rPr>
        <w:t>;</w:t>
      </w:r>
    </w:p>
    <w:p w14:paraId="230F7E0B" w14:textId="06B1E780"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2</w:t>
      </w:r>
      <w:r w:rsidR="00F3342E">
        <w:rPr>
          <w:rFonts w:ascii="Arial" w:hAnsi="Arial" w:cs="Arial"/>
        </w:rPr>
        <w:t>4</w:t>
      </w:r>
      <w:r w:rsidR="00D242E6">
        <w:rPr>
          <w:rFonts w:ascii="Arial" w:hAnsi="Arial" w:cs="Arial"/>
        </w:rPr>
        <w:t>;</w:t>
      </w:r>
    </w:p>
    <w:p w14:paraId="24633368" w14:textId="77777777" w:rsidR="005C273F"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720ABCF0" w:rsidR="000D71DE" w:rsidRDefault="00BA2F5A" w:rsidP="00C11EE1">
      <w:pPr>
        <w:numPr>
          <w:ilvl w:val="1"/>
          <w:numId w:val="5"/>
        </w:numPr>
        <w:tabs>
          <w:tab w:val="left" w:pos="142"/>
        </w:tabs>
        <w:spacing w:line="276" w:lineRule="auto"/>
        <w:rPr>
          <w:rFonts w:ascii="Arial" w:hAnsi="Arial" w:cs="Arial"/>
        </w:rPr>
      </w:pPr>
      <w:r w:rsidRPr="00AF1C77">
        <w:rPr>
          <w:rFonts w:ascii="Arial" w:hAnsi="Arial" w:cs="Arial"/>
        </w:rPr>
        <w:t>zapewnienie stosowania zasady równości szans i niedyskryminacji</w:t>
      </w:r>
      <w:r>
        <w:rPr>
          <w:rFonts w:ascii="Arial" w:hAnsi="Arial" w:cs="Arial"/>
        </w:rPr>
        <w:t xml:space="preserve">, w tym dostępności dla osób z niepełnosprawnościami </w:t>
      </w:r>
      <w:r w:rsidRPr="00AF1C77">
        <w:rPr>
          <w:rFonts w:ascii="Arial" w:hAnsi="Arial" w:cs="Arial"/>
        </w:rPr>
        <w:t>a także równości kobiet i</w:t>
      </w:r>
      <w:r w:rsidR="00C51FD5">
        <w:rPr>
          <w:rFonts w:ascii="Arial" w:hAnsi="Arial" w:cs="Arial"/>
        </w:rPr>
        <w:t> </w:t>
      </w:r>
      <w:r w:rsidRPr="00AF1C77">
        <w:rPr>
          <w:rFonts w:ascii="Arial" w:hAnsi="Arial" w:cs="Arial"/>
        </w:rPr>
        <w:t>mężczyzn, zgodnie z Wytycznymi dotyczącymi realizacji zasad równościowych w ramach funduszy unijnych na lata 2021-2027</w:t>
      </w:r>
      <w:r w:rsidR="000D71DE">
        <w:rPr>
          <w:rFonts w:ascii="Arial" w:hAnsi="Arial" w:cs="Arial"/>
        </w:rPr>
        <w:t>;</w:t>
      </w:r>
    </w:p>
    <w:p w14:paraId="0CB7D43B" w14:textId="68C98117" w:rsidR="005C273F" w:rsidRPr="00AF1C77" w:rsidRDefault="000D71DE" w:rsidP="00C11EE1">
      <w:pPr>
        <w:numPr>
          <w:ilvl w:val="1"/>
          <w:numId w:val="5"/>
        </w:numPr>
        <w:tabs>
          <w:tab w:val="left" w:pos="142"/>
        </w:tabs>
        <w:spacing w:line="276" w:lineRule="auto"/>
        <w:rPr>
          <w:rFonts w:ascii="Arial" w:hAnsi="Arial" w:cs="Arial"/>
        </w:rPr>
      </w:pPr>
      <w:r>
        <w:rPr>
          <w:rFonts w:ascii="Arial" w:hAnsi="Arial" w:cs="Arial"/>
        </w:rPr>
        <w:t>wypełniani</w:t>
      </w:r>
      <w:r w:rsidR="00E04369">
        <w:rPr>
          <w:rFonts w:ascii="Arial" w:hAnsi="Arial" w:cs="Arial"/>
        </w:rPr>
        <w:t>e</w:t>
      </w:r>
      <w:r>
        <w:rPr>
          <w:rFonts w:ascii="Arial" w:hAnsi="Arial" w:cs="Arial"/>
        </w:rPr>
        <w:t xml:space="preserve"> obowiązków informacyjnych i promocyjnych, w tym informowani</w:t>
      </w:r>
      <w:r w:rsidR="00E04369">
        <w:rPr>
          <w:rFonts w:ascii="Arial" w:hAnsi="Arial" w:cs="Arial"/>
        </w:rPr>
        <w:t>e</w:t>
      </w:r>
      <w:r>
        <w:rPr>
          <w:rFonts w:ascii="Arial" w:hAnsi="Arial" w:cs="Arial"/>
        </w:rPr>
        <w:t xml:space="preserve"> społeczeństwa o dofinansowaniu Projektu przez Unię Europejską</w:t>
      </w:r>
      <w:r w:rsidR="00FB518A" w:rsidRPr="00AF1C77">
        <w:rPr>
          <w:rFonts w:ascii="Arial" w:hAnsi="Arial" w:cs="Arial"/>
        </w:rPr>
        <w:t>.</w:t>
      </w:r>
    </w:p>
    <w:p w14:paraId="03559ECC" w14:textId="77777777" w:rsidR="008F7D17" w:rsidRPr="00AF1C77" w:rsidRDefault="008F7D17" w:rsidP="00FE15D8">
      <w:pPr>
        <w:pStyle w:val="Nagwek2"/>
      </w:pPr>
      <w:r w:rsidRPr="00AF1C77">
        <w:t>Płatności</w:t>
      </w:r>
    </w:p>
    <w:p w14:paraId="06B9B6E7" w14:textId="040F1544" w:rsidR="008F7D17" w:rsidRPr="00AF1C77" w:rsidRDefault="00076322" w:rsidP="007D4E3E">
      <w:pPr>
        <w:pStyle w:val="Nagwek3"/>
      </w:pPr>
      <w:r w:rsidRPr="00AF1C77">
        <w:t>§ 7</w:t>
      </w:r>
      <w:r w:rsidR="00EE4DCC" w:rsidRPr="00AF1C77">
        <w:t>.</w:t>
      </w:r>
    </w:p>
    <w:p w14:paraId="676E00A0" w14:textId="77777777" w:rsidR="00720A4A" w:rsidRDefault="00A95311" w:rsidP="00C11EE1">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 sposób przejrzysty, tak aby możliwa była identyfikacja poszczególnych operacji związanych z Projektem, z wyłączeniem wydatków rozliczanych uproszczonymi metodami.</w:t>
      </w:r>
    </w:p>
    <w:p w14:paraId="68B2C03F" w14:textId="77777777" w:rsidR="00720A4A" w:rsidRDefault="00CD7793" w:rsidP="00C11EE1">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 której mowa w ust. 1, aby widoczny był związek z Projektem.</w:t>
      </w:r>
    </w:p>
    <w:p w14:paraId="3259D6A2" w14:textId="155493B2" w:rsidR="00A95311" w:rsidRPr="00720A4A" w:rsidRDefault="00A95311" w:rsidP="00C11EE1">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 których mowa w ust. 1 i 2, dotyczą każdego z Partnerów, w zakresie tej części Projektu, za której realizację odpowiada dany Partner</w:t>
      </w:r>
      <w:r w:rsidR="00CD7793" w:rsidRPr="00CD7793">
        <w:rPr>
          <w:vertAlign w:val="superscript"/>
        </w:rPr>
        <w:footnoteReference w:id="13"/>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7D4E3E">
      <w:pPr>
        <w:pStyle w:val="Nagwek3"/>
      </w:pPr>
      <w:r w:rsidRPr="00AF1C77">
        <w:t>§ 8</w:t>
      </w:r>
      <w:r w:rsidR="00EE4DCC" w:rsidRPr="00AF1C77">
        <w:t>.</w:t>
      </w:r>
    </w:p>
    <w:p w14:paraId="12CA6E1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4"/>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156A33FD"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 którym mowa w ust. 1, w</w:t>
      </w:r>
      <w:r w:rsidR="00C51FD5">
        <w:rPr>
          <w:rFonts w:ascii="Arial" w:hAnsi="Arial" w:cs="Arial"/>
        </w:rPr>
        <w:t> </w:t>
      </w:r>
      <w:r w:rsidRPr="00E418C9">
        <w:rPr>
          <w:rFonts w:ascii="Arial" w:hAnsi="Arial" w:cs="Arial"/>
        </w:rPr>
        <w:t>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Harmonogram płatności, o którym mowa w 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 xml:space="preserve">i 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 terminie</w:t>
      </w:r>
      <w:r w:rsidR="0D698A36" w:rsidRPr="00E418C9">
        <w:rPr>
          <w:rFonts w:ascii="Arial" w:hAnsi="Arial" w:cs="Arial"/>
        </w:rPr>
        <w:t xml:space="preserve"> 15 dni roboczych.</w:t>
      </w:r>
    </w:p>
    <w:p w14:paraId="16167CFE" w14:textId="26592237" w:rsidR="00F674D0" w:rsidRP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Transze dofinansowania</w:t>
      </w:r>
      <w:r w:rsidR="00C830A0" w:rsidRPr="00E418C9">
        <w:rPr>
          <w:rFonts w:ascii="Arial" w:hAnsi="Arial" w:cs="Arial"/>
        </w:rPr>
        <w:t>, o którym mowa w § 2 ust.1</w:t>
      </w:r>
      <w:r w:rsidR="000816C7" w:rsidRPr="00E418C9">
        <w:rPr>
          <w:rFonts w:ascii="Arial" w:hAnsi="Arial" w:cs="Arial"/>
        </w:rPr>
        <w:t xml:space="preserve"> pkt 1</w:t>
      </w:r>
      <w:r w:rsidR="00A9317C">
        <w:rPr>
          <w:rFonts w:ascii="Arial" w:hAnsi="Arial" w:cs="Arial"/>
        </w:rPr>
        <w:t xml:space="preserve"> i 2</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5"/>
      </w:r>
      <w:proofErr w:type="gramStart"/>
      <w:r w:rsidRPr="00E418C9">
        <w:rPr>
          <w:rFonts w:ascii="Arial" w:hAnsi="Arial" w:cs="Arial"/>
          <w:vertAlign w:val="superscript"/>
        </w:rPr>
        <w:t>)</w:t>
      </w:r>
      <w:r w:rsidRPr="00E418C9">
        <w:rPr>
          <w:rFonts w:ascii="Arial" w:hAnsi="Arial" w:cs="Arial"/>
        </w:rPr>
        <w:t>:</w:t>
      </w:r>
      <w:r w:rsidR="00C91293" w:rsidRPr="00E418C9">
        <w:rPr>
          <w:rFonts w:ascii="Arial" w:hAnsi="Arial" w:cs="Arial"/>
        </w:rPr>
        <w:t>…</w:t>
      </w:r>
      <w:proofErr w:type="gramEnd"/>
      <w:r w:rsidR="0040588E" w:rsidRPr="00E418C9">
        <w:rPr>
          <w:rFonts w:ascii="Arial" w:hAnsi="Arial" w:cs="Arial"/>
        </w:rPr>
        <w:t>……………………..</w:t>
      </w:r>
      <w:r w:rsidR="004F049B" w:rsidRPr="00E418C9">
        <w:rPr>
          <w:rFonts w:ascii="Arial" w:hAnsi="Arial" w:cs="Arial"/>
        </w:rPr>
        <w:t>………….</w:t>
      </w:r>
    </w:p>
    <w:p w14:paraId="77C5E972" w14:textId="7C4C33A6" w:rsidR="00F674D0" w:rsidRPr="00AF1C77" w:rsidRDefault="00F674D0" w:rsidP="00FA557F">
      <w:pPr>
        <w:tabs>
          <w:tab w:val="num" w:pos="2880"/>
        </w:tabs>
        <w:spacing w:line="276" w:lineRule="auto"/>
        <w:ind w:left="284"/>
        <w:rPr>
          <w:rFonts w:ascii="Arial" w:hAnsi="Arial" w:cs="Arial"/>
        </w:rPr>
      </w:pPr>
      <w:r w:rsidRPr="00AF1C77">
        <w:rPr>
          <w:rFonts w:ascii="Arial" w:hAnsi="Arial" w:cs="Arial"/>
        </w:rPr>
        <w:t xml:space="preserve">Wszystkie płatności </w:t>
      </w:r>
      <w:r w:rsidR="00350549" w:rsidRPr="00AF1C77">
        <w:rPr>
          <w:rFonts w:ascii="Arial" w:hAnsi="Arial" w:cs="Arial"/>
        </w:rPr>
        <w:t>w związku z 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będą dokonywane </w:t>
      </w:r>
      <w:r w:rsidR="00B067C5">
        <w:rPr>
          <w:rFonts w:ascii="Arial" w:hAnsi="Arial" w:cs="Arial"/>
        </w:rPr>
        <w:t xml:space="preserve">przez Beneficjenta </w:t>
      </w:r>
      <w:r w:rsidRPr="00AF1C77">
        <w:rPr>
          <w:rFonts w:ascii="Arial" w:hAnsi="Arial" w:cs="Arial"/>
        </w:rPr>
        <w:t xml:space="preserve">z wyodrębnionego dla </w:t>
      </w:r>
      <w:r w:rsidR="005C75E2" w:rsidRPr="00AF1C77">
        <w:rPr>
          <w:rFonts w:ascii="Arial" w:hAnsi="Arial" w:cs="Arial"/>
        </w:rPr>
        <w:t>P</w:t>
      </w:r>
      <w:r w:rsidRPr="00AF1C77">
        <w:rPr>
          <w:rFonts w:ascii="Arial" w:hAnsi="Arial" w:cs="Arial"/>
        </w:rPr>
        <w:t>rojektu rachunku bankowego</w:t>
      </w:r>
      <w:r w:rsidR="00350549" w:rsidRPr="00AF1C77">
        <w:rPr>
          <w:rFonts w:ascii="Arial" w:hAnsi="Arial" w:cs="Arial"/>
        </w:rPr>
        <w:t>:</w:t>
      </w:r>
      <w:r w:rsidR="00F731B4" w:rsidRPr="00AF1C77">
        <w:rPr>
          <w:rFonts w:ascii="Arial" w:hAnsi="Arial" w:cs="Arial"/>
        </w:rPr>
        <w:t xml:space="preserve"> </w:t>
      </w:r>
      <w:r w:rsidR="005D23AE" w:rsidRPr="00AF1C77">
        <w:rPr>
          <w:rFonts w:ascii="Arial" w:hAnsi="Arial" w:cs="Arial"/>
        </w:rPr>
        <w:t>o</w:t>
      </w:r>
      <w:r w:rsidR="00C51FD5">
        <w:rPr>
          <w:rFonts w:ascii="Arial" w:hAnsi="Arial" w:cs="Arial"/>
        </w:rPr>
        <w:t> </w:t>
      </w:r>
      <w:r w:rsidR="005D23AE" w:rsidRPr="00AF1C77">
        <w:rPr>
          <w:rFonts w:ascii="Arial" w:hAnsi="Arial" w:cs="Arial"/>
        </w:rPr>
        <w:t>numerze</w:t>
      </w:r>
      <w:r w:rsidR="005C75E2" w:rsidRPr="00AF1C77">
        <w:rPr>
          <w:rFonts w:ascii="Arial" w:hAnsi="Arial" w:cs="Arial"/>
        </w:rPr>
        <w:t xml:space="preserve"> </w:t>
      </w:r>
      <w:r w:rsidR="00AF16DB" w:rsidRPr="00AF1C77">
        <w:rPr>
          <w:rFonts w:ascii="Arial" w:hAnsi="Arial" w:cs="Arial"/>
        </w:rPr>
        <w:t>…………………………</w:t>
      </w:r>
      <w:proofErr w:type="gramStart"/>
      <w:r w:rsidR="00AF16DB" w:rsidRPr="00AF1C77">
        <w:rPr>
          <w:rFonts w:ascii="Arial" w:hAnsi="Arial" w:cs="Arial"/>
        </w:rPr>
        <w:t>…….</w:t>
      </w:r>
      <w:proofErr w:type="gramEnd"/>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6"/>
      </w:r>
      <w:r w:rsidR="00C64D93" w:rsidRPr="00AF1C77">
        <w:rPr>
          <w:rFonts w:ascii="Arial" w:hAnsi="Arial" w:cs="Arial"/>
          <w:vertAlign w:val="superscript"/>
        </w:rPr>
        <w:t>)</w:t>
      </w:r>
      <w:r w:rsidR="005D23AE" w:rsidRPr="00AF1C77">
        <w:rPr>
          <w:rFonts w:ascii="Arial" w:hAnsi="Arial" w:cs="Arial"/>
        </w:rPr>
        <w:t>.</w:t>
      </w:r>
    </w:p>
    <w:p w14:paraId="61ED17F6" w14:textId="126672D3" w:rsidR="00E418C9" w:rsidRDefault="008F06E5" w:rsidP="00E418C9">
      <w:pPr>
        <w:tabs>
          <w:tab w:val="num" w:pos="2880"/>
        </w:tabs>
        <w:spacing w:line="276" w:lineRule="auto"/>
        <w:ind w:left="284"/>
        <w:rPr>
          <w:rFonts w:ascii="Arial" w:hAnsi="Arial" w:cs="Arial"/>
        </w:rPr>
      </w:pPr>
      <w:r w:rsidRPr="00AF1C77">
        <w:rPr>
          <w:rFonts w:ascii="Arial" w:hAnsi="Arial" w:cs="Arial"/>
        </w:rPr>
        <w:t>Dopuszcza się możliwość dokonywania wydatków z rachunku innego niż wskazany powyżej, o ile Beneficjent udokumentuje poniesienie wydatków z</w:t>
      </w:r>
      <w:r w:rsidR="00C51FD5">
        <w:rPr>
          <w:rFonts w:ascii="Arial" w:hAnsi="Arial" w:cs="Arial"/>
        </w:rPr>
        <w:t> </w:t>
      </w:r>
      <w:r w:rsidRPr="00AF1C77">
        <w:rPr>
          <w:rFonts w:ascii="Arial" w:hAnsi="Arial" w:cs="Arial"/>
        </w:rPr>
        <w:t xml:space="preserve">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F4FC484" w:rsidR="00E418C9" w:rsidRDefault="000B6509"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Beneficjent oraz Partnerzy</w:t>
      </w:r>
      <w:r w:rsidRPr="00AF1C77">
        <w:rPr>
          <w:rStyle w:val="Odwoanieprzypisudolnego"/>
          <w:rFonts w:ascii="Arial" w:hAnsi="Arial" w:cs="Arial"/>
        </w:rPr>
        <w:footnoteReference w:id="17"/>
      </w:r>
      <w:r w:rsidR="00C47397" w:rsidRPr="00E418C9">
        <w:rPr>
          <w:rFonts w:ascii="Arial" w:hAnsi="Arial" w:cs="Arial"/>
          <w:vertAlign w:val="superscript"/>
        </w:rPr>
        <w:t>)</w:t>
      </w:r>
      <w:r w:rsidR="00C47397" w:rsidRPr="00E418C9">
        <w:rPr>
          <w:rFonts w:ascii="Arial" w:hAnsi="Arial" w:cs="Arial"/>
        </w:rPr>
        <w:t xml:space="preserve"> </w:t>
      </w:r>
      <w:r w:rsidRPr="00E418C9">
        <w:rPr>
          <w:rFonts w:ascii="Arial" w:hAnsi="Arial" w:cs="Arial"/>
        </w:rPr>
        <w:t>nie mogą</w:t>
      </w:r>
      <w:r w:rsidRPr="00E418C9">
        <w:rPr>
          <w:rFonts w:ascii="Arial" w:hAnsi="Arial" w:cs="Arial"/>
          <w:i/>
        </w:rPr>
        <w:t xml:space="preserve"> </w:t>
      </w:r>
      <w:r w:rsidRPr="00E418C9">
        <w:rPr>
          <w:rFonts w:ascii="Arial" w:hAnsi="Arial" w:cs="Arial"/>
        </w:rPr>
        <w:t xml:space="preserve">przeznaczać otrzymanych transz dofinansowania na cele inne niż związane z Projektem, w szczególności na tymczasowe finansowanie swojej podstawowej, </w:t>
      </w:r>
      <w:r w:rsidR="005920E3" w:rsidRPr="00E418C9">
        <w:rPr>
          <w:rFonts w:ascii="Arial" w:hAnsi="Arial" w:cs="Arial"/>
        </w:rPr>
        <w:t>poza projektowej</w:t>
      </w:r>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 xml:space="preserve">w trybie </w:t>
      </w:r>
      <w:r w:rsidR="00B0733D" w:rsidRPr="00E418C9">
        <w:rPr>
          <w:rFonts w:ascii="Arial" w:hAnsi="Arial" w:cs="Arial"/>
        </w:rPr>
        <w:t>określonym w</w:t>
      </w:r>
      <w:r w:rsidRPr="00E418C9">
        <w:rPr>
          <w:rFonts w:ascii="Arial" w:hAnsi="Arial" w:cs="Arial"/>
        </w:rPr>
        <w:t xml:space="preserve"> § </w:t>
      </w:r>
      <w:r w:rsidR="008568B2" w:rsidRPr="00E418C9">
        <w:rPr>
          <w:rFonts w:ascii="Arial" w:hAnsi="Arial" w:cs="Arial"/>
        </w:rPr>
        <w:t>1</w:t>
      </w:r>
      <w:r w:rsidR="00E17867" w:rsidRPr="00E418C9">
        <w:rPr>
          <w:rFonts w:ascii="Arial" w:hAnsi="Arial" w:cs="Arial"/>
        </w:rPr>
        <w:t>3</w:t>
      </w:r>
      <w:r w:rsidR="00DC72CC" w:rsidRPr="00E418C9">
        <w:rPr>
          <w:rFonts w:ascii="Arial" w:hAnsi="Arial" w:cs="Arial"/>
        </w:rPr>
        <w:t>.</w:t>
      </w:r>
    </w:p>
    <w:p w14:paraId="33349974" w14:textId="2A5186B3" w:rsidR="00E418C9" w:rsidRDefault="00C51FD5"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Wszystki</w:t>
      </w:r>
      <w:r>
        <w:rPr>
          <w:rFonts w:ascii="Arial" w:hAnsi="Arial" w:cs="Arial"/>
        </w:rPr>
        <w:t>ch</w:t>
      </w:r>
      <w:r w:rsidRPr="00E418C9">
        <w:rPr>
          <w:rFonts w:ascii="Arial" w:hAnsi="Arial" w:cs="Arial"/>
        </w:rPr>
        <w:t xml:space="preserve"> </w:t>
      </w:r>
      <w:r w:rsidR="008F7D17" w:rsidRPr="00E418C9">
        <w:rPr>
          <w:rFonts w:ascii="Arial" w:hAnsi="Arial" w:cs="Arial"/>
        </w:rPr>
        <w:t xml:space="preserve">płatności </w:t>
      </w:r>
      <w:r w:rsidR="00B067C5">
        <w:rPr>
          <w:rFonts w:ascii="Arial" w:hAnsi="Arial" w:cs="Arial"/>
        </w:rPr>
        <w:t>związanych</w:t>
      </w:r>
      <w:r w:rsidR="008F7D17" w:rsidRPr="00E418C9">
        <w:rPr>
          <w:rFonts w:ascii="Arial" w:hAnsi="Arial" w:cs="Arial"/>
        </w:rPr>
        <w:t xml:space="preserve"> z realizacją </w:t>
      </w:r>
      <w:r w:rsidR="000E66AA" w:rsidRPr="00E418C9">
        <w:rPr>
          <w:rFonts w:ascii="Arial" w:hAnsi="Arial" w:cs="Arial"/>
        </w:rPr>
        <w:t>U</w:t>
      </w:r>
      <w:r w:rsidR="008F7D17" w:rsidRPr="00E418C9">
        <w:rPr>
          <w:rFonts w:ascii="Arial" w:hAnsi="Arial" w:cs="Arial"/>
        </w:rPr>
        <w:t xml:space="preserve">mowy, pomiędzy Beneficjentem a Partnerem bądź pomiędzy Partnerami, </w:t>
      </w:r>
      <w:r w:rsidR="000811DE" w:rsidRPr="00E418C9">
        <w:rPr>
          <w:rFonts w:ascii="Arial" w:hAnsi="Arial" w:cs="Arial"/>
        </w:rPr>
        <w:t xml:space="preserve">należy dokonywać </w:t>
      </w:r>
      <w:r w:rsidR="008F7D17" w:rsidRPr="00E418C9">
        <w:rPr>
          <w:rFonts w:ascii="Arial" w:hAnsi="Arial" w:cs="Arial"/>
        </w:rPr>
        <w:t xml:space="preserve">za pośrednictwem rachunku bankowego, o którym mowa w ust. </w:t>
      </w:r>
      <w:r w:rsidR="007A0A6B" w:rsidRPr="00E418C9">
        <w:rPr>
          <w:rFonts w:ascii="Arial" w:hAnsi="Arial" w:cs="Arial"/>
        </w:rPr>
        <w:t>4</w:t>
      </w:r>
      <w:r w:rsidR="008F7D17" w:rsidRPr="00E418C9">
        <w:rPr>
          <w:rFonts w:ascii="Arial" w:hAnsi="Arial" w:cs="Arial"/>
        </w:rPr>
        <w:t>, pod rygorem nieuznania poniesionych wydatków za kwalifikowalne</w:t>
      </w:r>
      <w:r w:rsidR="008F7D17" w:rsidRPr="00721450">
        <w:rPr>
          <w:rFonts w:ascii="Arial" w:hAnsi="Arial" w:cs="Arial"/>
          <w:vertAlign w:val="superscript"/>
        </w:rPr>
        <w:footnoteReference w:id="18"/>
      </w:r>
      <w:r w:rsidR="008F7D17" w:rsidRPr="00721450">
        <w:rPr>
          <w:rFonts w:ascii="Arial" w:hAnsi="Arial" w:cs="Arial"/>
          <w:vertAlign w:val="superscript"/>
        </w:rPr>
        <w:t>)</w:t>
      </w:r>
      <w:r w:rsidR="008F7D17" w:rsidRPr="00E418C9">
        <w:rPr>
          <w:rFonts w:ascii="Arial" w:hAnsi="Arial" w:cs="Arial"/>
        </w:rPr>
        <w:t>.</w:t>
      </w:r>
    </w:p>
    <w:p w14:paraId="0AED0D26"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 xml:space="preserve">o zmianie rachunku bankowego, o którym mowa w ust. </w:t>
      </w:r>
      <w:r w:rsidR="007A0A6B" w:rsidRPr="00E418C9">
        <w:rPr>
          <w:rFonts w:ascii="Arial" w:hAnsi="Arial" w:cs="Arial"/>
        </w:rPr>
        <w:t>4</w:t>
      </w:r>
      <w:r w:rsidRPr="00E418C9">
        <w:rPr>
          <w:rFonts w:ascii="Arial" w:hAnsi="Arial" w:cs="Arial"/>
        </w:rPr>
        <w:t>.</w:t>
      </w:r>
    </w:p>
    <w:p w14:paraId="71316279" w14:textId="14A939C0"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po zakończeniu realizacji Projektu w terminie zgodnym z</w:t>
      </w:r>
      <w:r w:rsidR="00C51FD5">
        <w:rPr>
          <w:rFonts w:ascii="Arial" w:hAnsi="Arial" w:cs="Arial"/>
        </w:rPr>
        <w:t> </w:t>
      </w:r>
      <w:r w:rsidR="004C41B6" w:rsidRPr="00E418C9">
        <w:rPr>
          <w:rFonts w:ascii="Arial" w:hAnsi="Arial" w:cs="Arial"/>
        </w:rPr>
        <w:t xml:space="preserve">terminem wskazanym w § 10 ust. </w:t>
      </w:r>
      <w:r w:rsidR="00A9317C">
        <w:rPr>
          <w:rFonts w:ascii="Arial" w:hAnsi="Arial" w:cs="Arial"/>
        </w:rPr>
        <w:t>8</w:t>
      </w:r>
      <w:r w:rsidR="00A9317C" w:rsidRPr="00E418C9">
        <w:rPr>
          <w:rFonts w:ascii="Arial" w:hAnsi="Arial" w:cs="Arial"/>
        </w:rPr>
        <w:t xml:space="preserve"> </w:t>
      </w:r>
      <w:r w:rsidR="004C41B6" w:rsidRPr="00E418C9">
        <w:rPr>
          <w:rFonts w:ascii="Arial" w:hAnsi="Arial" w:cs="Arial"/>
        </w:rPr>
        <w:t xml:space="preserve">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 ile przepisy odrębne nie stanowią inaczej.</w:t>
      </w:r>
    </w:p>
    <w:p w14:paraId="02354653"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 xml:space="preserve">k, o których mowa w 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 xml:space="preserve">nioskach o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3B19417C" w:rsidR="00E418C9" w:rsidRDefault="007D3830"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 dotacji</w:t>
      </w:r>
      <w:r w:rsidR="007D795D" w:rsidRPr="00E418C9">
        <w:rPr>
          <w:rFonts w:ascii="Arial" w:hAnsi="Arial" w:cs="Arial"/>
        </w:rPr>
        <w:t xml:space="preserve"> celowej</w:t>
      </w:r>
      <w:r w:rsidRPr="00E418C9">
        <w:rPr>
          <w:rFonts w:ascii="Arial" w:hAnsi="Arial" w:cs="Arial"/>
        </w:rPr>
        <w:t xml:space="preserve"> z budżetu państwa, niewydatkowane w</w:t>
      </w:r>
      <w:r w:rsidR="00C51FD5">
        <w:rPr>
          <w:rFonts w:ascii="Arial" w:hAnsi="Arial" w:cs="Arial"/>
        </w:rPr>
        <w:t> </w:t>
      </w:r>
      <w:r w:rsidRPr="00E418C9">
        <w:rPr>
          <w:rFonts w:ascii="Arial" w:hAnsi="Arial" w:cs="Arial"/>
        </w:rPr>
        <w:t xml:space="preserve">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 płatność końcową</w:t>
      </w:r>
      <w:r w:rsidR="00703851" w:rsidRPr="00E418C9">
        <w:rPr>
          <w:rFonts w:ascii="Arial" w:hAnsi="Arial" w:cs="Arial"/>
        </w:rPr>
        <w:t>.</w:t>
      </w:r>
    </w:p>
    <w:p w14:paraId="11130B22" w14:textId="52F1F781" w:rsidR="008F7D17" w:rsidRPr="00E418C9" w:rsidRDefault="008F7D17"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 xml:space="preserve">Kwota dofinansowania w formie płatności, o której mowa w § 2 </w:t>
      </w:r>
      <w:r w:rsidR="00E52793" w:rsidRPr="00E418C9">
        <w:rPr>
          <w:rFonts w:ascii="Arial" w:hAnsi="Arial" w:cs="Arial"/>
        </w:rPr>
        <w:t xml:space="preserve">ust.1 </w:t>
      </w:r>
      <w:r w:rsidRPr="00E418C9">
        <w:rPr>
          <w:rFonts w:ascii="Arial" w:hAnsi="Arial" w:cs="Arial"/>
        </w:rPr>
        <w:t xml:space="preserve">pkt </w:t>
      </w:r>
      <w:r w:rsidR="00363A85" w:rsidRPr="00E418C9">
        <w:rPr>
          <w:rFonts w:ascii="Arial" w:hAnsi="Arial" w:cs="Arial"/>
        </w:rPr>
        <w:t>2</w:t>
      </w:r>
      <w:r w:rsidRPr="00E418C9">
        <w:rPr>
          <w:rFonts w:ascii="Arial" w:hAnsi="Arial" w:cs="Arial"/>
        </w:rPr>
        <w:t xml:space="preserve">, niewydatkowana z końcem roku budżetowego, pozostaje na rachunku bankowym, o którym mowa w ust. </w:t>
      </w:r>
      <w:r w:rsidR="00641244" w:rsidRPr="00E418C9">
        <w:rPr>
          <w:rFonts w:ascii="Arial" w:hAnsi="Arial" w:cs="Arial"/>
        </w:rPr>
        <w:t>4</w:t>
      </w:r>
      <w:r w:rsidRPr="00E418C9">
        <w:rPr>
          <w:rFonts w:ascii="Arial" w:hAnsi="Arial" w:cs="Arial"/>
        </w:rPr>
        <w:t>, do dyspozycji Beneficjenta w następnym roku budżetowym.</w:t>
      </w:r>
    </w:p>
    <w:p w14:paraId="44EDAADD" w14:textId="57ABAF54" w:rsidR="008F7D17" w:rsidRPr="00AF1C77" w:rsidRDefault="00076322" w:rsidP="007D4E3E">
      <w:pPr>
        <w:pStyle w:val="Nagwek3"/>
      </w:pPr>
      <w:r w:rsidRPr="00AF1C77">
        <w:t>§ 9</w:t>
      </w:r>
      <w:r w:rsidR="00EE4DCC" w:rsidRPr="00AF1C77">
        <w:t>.</w:t>
      </w:r>
    </w:p>
    <w:p w14:paraId="6CC0AEBC" w14:textId="3EF9DCFB" w:rsidR="008F7D17" w:rsidRPr="00AF1C77" w:rsidRDefault="008F7D17" w:rsidP="00C11EE1">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 xml:space="preserve">ustalają następujące warunki przekazania transzy dofinansowania, z zastrzeżeniem </w:t>
      </w:r>
      <w:r w:rsidR="00B25CA5" w:rsidRPr="04898AC4">
        <w:rPr>
          <w:rFonts w:ascii="Arial" w:hAnsi="Arial" w:cs="Arial"/>
        </w:rPr>
        <w:t>ust. 2-5:</w:t>
      </w:r>
    </w:p>
    <w:p w14:paraId="0F3E5E0C" w14:textId="08332F0A" w:rsidR="00083DB8"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mowa w § 8 ust. 1, </w:t>
      </w:r>
      <w:r w:rsidR="00256E74" w:rsidRPr="004A4336">
        <w:rPr>
          <w:rFonts w:ascii="Arial" w:hAnsi="Arial" w:cs="Arial"/>
          <w:iCs/>
          <w:color w:val="000000"/>
        </w:rPr>
        <w:t xml:space="preserve">na podstawie złożonego w 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 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 którym mowa w</w:t>
      </w:r>
      <w:r w:rsidR="00F36F46">
        <w:rPr>
          <w:rFonts w:ascii="Arial" w:hAnsi="Arial" w:cs="Arial"/>
          <w:iCs/>
          <w:color w:val="000000"/>
        </w:rPr>
        <w:t xml:space="preserve"> </w:t>
      </w:r>
      <w:r w:rsidRPr="004A4336">
        <w:rPr>
          <w:rFonts w:ascii="Arial" w:hAnsi="Arial" w:cs="Arial"/>
          <w:iCs/>
          <w:color w:val="000000"/>
        </w:rPr>
        <w:t>§ 1</w:t>
      </w:r>
      <w:r w:rsidR="00E17867">
        <w:rPr>
          <w:rFonts w:ascii="Arial" w:hAnsi="Arial" w:cs="Arial"/>
          <w:iCs/>
          <w:color w:val="000000"/>
        </w:rPr>
        <w:t>6</w:t>
      </w:r>
      <w:r w:rsidRPr="00083DB8">
        <w:rPr>
          <w:rFonts w:ascii="Arial" w:hAnsi="Arial" w:cs="Arial"/>
          <w:vertAlign w:val="superscript"/>
        </w:rPr>
        <w:footnoteReference w:id="19"/>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7D3497E1" w:rsidR="008F7D17" w:rsidRPr="00ED7352" w:rsidRDefault="563D6BE4" w:rsidP="00C11EE1">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 xml:space="preserve">złożeniu i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 xml:space="preserve">o 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zgodnie z § 10 ust. 2, w 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C51FD5">
        <w:rPr>
          <w:rFonts w:ascii="Arial" w:hAnsi="Arial" w:cs="Arial"/>
          <w:color w:val="000000"/>
        </w:rPr>
        <w:t> </w:t>
      </w:r>
      <w:r w:rsidRPr="00ED7352">
        <w:rPr>
          <w:rFonts w:ascii="Arial" w:hAnsi="Arial" w:cs="Arial"/>
          <w:color w:val="000000"/>
        </w:rPr>
        <w:t xml:space="preserve">zastrzeżeniem, że nie stwierdzono okoliczności, o których mowa w § </w:t>
      </w:r>
      <w:r w:rsidR="00E17867">
        <w:rPr>
          <w:rFonts w:ascii="Arial" w:hAnsi="Arial" w:cs="Arial"/>
          <w:color w:val="000000"/>
        </w:rPr>
        <w:t>2</w:t>
      </w:r>
      <w:r w:rsidR="00137FA4">
        <w:rPr>
          <w:rFonts w:ascii="Arial" w:hAnsi="Arial" w:cs="Arial"/>
          <w:color w:val="000000"/>
        </w:rPr>
        <w:t>8</w:t>
      </w:r>
      <w:r w:rsidR="56A959E0" w:rsidRPr="00ED7352">
        <w:rPr>
          <w:rFonts w:ascii="Arial" w:hAnsi="Arial" w:cs="Arial"/>
          <w:color w:val="000000"/>
        </w:rPr>
        <w:t xml:space="preserve"> </w:t>
      </w:r>
      <w:r w:rsidRPr="00ED7352">
        <w:rPr>
          <w:rFonts w:ascii="Arial" w:hAnsi="Arial" w:cs="Arial"/>
          <w:color w:val="000000"/>
        </w:rPr>
        <w:t>ust. 1</w:t>
      </w:r>
      <w:r w:rsidR="00C56D43" w:rsidRPr="00ED7352">
        <w:rPr>
          <w:rFonts w:ascii="Arial" w:hAnsi="Arial" w:cs="Arial"/>
          <w:vertAlign w:val="superscript"/>
        </w:rPr>
        <w:footnoteReference w:id="20"/>
      </w:r>
      <w:r w:rsidR="2B0938C3" w:rsidRPr="00ED7352">
        <w:rPr>
          <w:rFonts w:ascii="Arial" w:hAnsi="Arial" w:cs="Arial"/>
          <w:color w:val="000000"/>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3324ACD" w:rsidR="008F7D17" w:rsidRPr="007770FC" w:rsidRDefault="563D6BE4" w:rsidP="00C11EE1">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 § 11</w:t>
      </w:r>
      <w:r w:rsidRPr="3AAE4FE6">
        <w:rPr>
          <w:rFonts w:ascii="Arial" w:hAnsi="Arial" w:cs="Arial"/>
        </w:rPr>
        <w:t xml:space="preserve"> ust.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11CEED62"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 terminie płatności, o którym mowa w § 2 pkt 5 rozporządzenia Ministra Finansów z dnia 21</w:t>
      </w:r>
      <w:r w:rsidR="00C51FD5">
        <w:rPr>
          <w:rFonts w:ascii="Arial" w:hAnsi="Arial" w:cs="Arial"/>
        </w:rPr>
        <w:t> </w:t>
      </w:r>
      <w:r w:rsidR="00256E74" w:rsidRPr="00AF1C77">
        <w:rPr>
          <w:rFonts w:ascii="Arial" w:hAnsi="Arial" w:cs="Arial"/>
        </w:rPr>
        <w:t>grudnia 2012 r. w sprawie płatności w</w:t>
      </w:r>
      <w:r w:rsidR="0069343D" w:rsidRPr="00AF1C77">
        <w:rPr>
          <w:rFonts w:ascii="Arial" w:hAnsi="Arial" w:cs="Arial"/>
        </w:rPr>
        <w:t> </w:t>
      </w:r>
      <w:r w:rsidR="00256E74" w:rsidRPr="00AF1C77">
        <w:rPr>
          <w:rFonts w:ascii="Arial" w:hAnsi="Arial" w:cs="Arial"/>
        </w:rPr>
        <w:t xml:space="preserve">ramach programów finansowanych z udziałem środków europejskich oraz przekazywania informacji dotyczących tych płatności </w:t>
      </w:r>
      <w:r w:rsidR="00807597" w:rsidRPr="00AF1C77">
        <w:rPr>
          <w:rFonts w:ascii="Arial" w:hAnsi="Arial" w:cs="Arial"/>
        </w:rPr>
        <w:t xml:space="preserve">(Dz. U. z </w:t>
      </w:r>
      <w:r w:rsidR="00470E28" w:rsidRPr="00AF1C77">
        <w:rPr>
          <w:rFonts w:ascii="Arial" w:hAnsi="Arial" w:cs="Arial"/>
        </w:rPr>
        <w:t>202</w:t>
      </w:r>
      <w:r w:rsidR="00B013D2">
        <w:rPr>
          <w:rFonts w:ascii="Arial" w:hAnsi="Arial" w:cs="Arial"/>
        </w:rPr>
        <w:t>4</w:t>
      </w:r>
      <w:r w:rsidR="00807597" w:rsidRPr="00AF1C77">
        <w:rPr>
          <w:rFonts w:ascii="Arial" w:hAnsi="Arial" w:cs="Arial"/>
        </w:rPr>
        <w:t xml:space="preserve"> r. poz. </w:t>
      </w:r>
      <w:r w:rsidR="00B013D2">
        <w:rPr>
          <w:rFonts w:ascii="Arial" w:hAnsi="Arial" w:cs="Arial"/>
        </w:rPr>
        <w:t>869</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 terminie do ……</w:t>
      </w:r>
      <w:r w:rsidR="00256E74" w:rsidRPr="00AF1C77">
        <w:rPr>
          <w:rStyle w:val="Odwoanieprzypisudolnego"/>
          <w:rFonts w:ascii="Arial" w:hAnsi="Arial" w:cs="Arial"/>
        </w:rPr>
        <w:footnoteReference w:id="21"/>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w:t>
      </w:r>
      <w:r w:rsidR="00B067C5" w:rsidRPr="00AF1C77">
        <w:rPr>
          <w:rFonts w:ascii="Arial" w:hAnsi="Arial" w:cs="Arial"/>
        </w:rPr>
        <w:t>z</w:t>
      </w:r>
      <w:r w:rsidR="00B067C5">
        <w:rPr>
          <w:rFonts w:ascii="Arial" w:hAnsi="Arial" w:cs="Arial"/>
        </w:rPr>
        <w:t>atwierdzenia</w:t>
      </w:r>
      <w:r w:rsidR="00B067C5" w:rsidRPr="00AF1C77">
        <w:rPr>
          <w:rFonts w:ascii="Arial" w:hAnsi="Arial" w:cs="Arial"/>
        </w:rPr>
        <w:t xml:space="preserve"> </w:t>
      </w:r>
      <w:r w:rsidR="00256E74" w:rsidRPr="00AF1C77">
        <w:rPr>
          <w:rFonts w:ascii="Arial" w:hAnsi="Arial" w:cs="Arial"/>
        </w:rPr>
        <w:t xml:space="preserve">przez nią </w:t>
      </w:r>
      <w:r w:rsidR="008E7A74" w:rsidRPr="00AF1C77">
        <w:rPr>
          <w:rFonts w:ascii="Arial" w:hAnsi="Arial" w:cs="Arial"/>
        </w:rPr>
        <w:t>w</w:t>
      </w:r>
      <w:r w:rsidR="00256E74" w:rsidRPr="00AF1C77">
        <w:rPr>
          <w:rFonts w:ascii="Arial" w:hAnsi="Arial" w:cs="Arial"/>
        </w:rPr>
        <w:t>niosku o płatność rozliczającego ostatnią transzę dofinansowania</w:t>
      </w:r>
      <w:r w:rsidR="00807597" w:rsidRPr="00AF1C77">
        <w:rPr>
          <w:rFonts w:ascii="Arial" w:hAnsi="Arial" w:cs="Arial"/>
        </w:rPr>
        <w:t>;</w:t>
      </w:r>
    </w:p>
    <w:p w14:paraId="07B831CB" w14:textId="32003ED7"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w:t>
      </w:r>
      <w:r w:rsidR="00A9317C">
        <w:rPr>
          <w:rFonts w:ascii="Arial" w:hAnsi="Arial" w:cs="Arial"/>
        </w:rPr>
        <w:t>2</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4E7782D0" w:rsidR="00D60CC9" w:rsidRDefault="00515FC0"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 xml:space="preserve">rojektu i </w:t>
      </w:r>
      <w:r w:rsidR="006D046C">
        <w:rPr>
          <w:rFonts w:ascii="Arial" w:hAnsi="Arial" w:cs="Arial"/>
        </w:rPr>
        <w:t>h</w:t>
      </w:r>
      <w:r w:rsidRPr="00AF1C77">
        <w:rPr>
          <w:rFonts w:ascii="Arial" w:hAnsi="Arial" w:cs="Arial"/>
        </w:rPr>
        <w:t xml:space="preserve">armonogram płatności, o których mowa odpowiednio w § 6 ust. </w:t>
      </w:r>
      <w:r w:rsidR="008F5FE4" w:rsidRPr="00AF1C77">
        <w:rPr>
          <w:rFonts w:ascii="Arial" w:hAnsi="Arial" w:cs="Arial"/>
        </w:rPr>
        <w:t xml:space="preserve">3 </w:t>
      </w:r>
      <w:r w:rsidRPr="00AF1C77">
        <w:rPr>
          <w:rFonts w:ascii="Arial" w:hAnsi="Arial" w:cs="Arial"/>
        </w:rPr>
        <w:t>pkt 2 i § 8 ust. 1.</w:t>
      </w:r>
    </w:p>
    <w:p w14:paraId="5213E280" w14:textId="4A758093" w:rsidR="00D60CC9" w:rsidRPr="00D60CC9" w:rsidRDefault="00D60CC9" w:rsidP="00C11EE1">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w:t>
      </w:r>
      <w:r w:rsidR="00C51FD5">
        <w:rPr>
          <w:rFonts w:ascii="Arial" w:hAnsi="Arial" w:cs="Arial"/>
        </w:rPr>
        <w:t> </w:t>
      </w:r>
      <w:r w:rsidRPr="00D60CC9">
        <w:rPr>
          <w:rFonts w:ascii="Arial" w:hAnsi="Arial" w:cs="Arial"/>
        </w:rPr>
        <w:t>przypadku stwierdzenia:</w:t>
      </w:r>
    </w:p>
    <w:p w14:paraId="5FE5190C" w14:textId="77777777" w:rsidR="00D60CC9" w:rsidRPr="00D60CC9" w:rsidRDefault="00D60CC9" w:rsidP="00C11EE1">
      <w:pPr>
        <w:pStyle w:val="Akapitzlist"/>
        <w:numPr>
          <w:ilvl w:val="1"/>
          <w:numId w:val="57"/>
        </w:numPr>
        <w:rPr>
          <w:rFonts w:ascii="Arial" w:hAnsi="Arial" w:cs="Arial"/>
        </w:rPr>
      </w:pPr>
      <w:r w:rsidRPr="00D60CC9">
        <w:rPr>
          <w:rFonts w:ascii="Arial" w:hAnsi="Arial" w:cs="Arial"/>
        </w:rPr>
        <w:t xml:space="preserve">uzasadnionego </w:t>
      </w:r>
      <w:r w:rsidRPr="00B46E78">
        <w:rPr>
          <w:rFonts w:ascii="Arial" w:hAnsi="Arial" w:cs="Arial"/>
        </w:rPr>
        <w:t>podejrzenia</w:t>
      </w:r>
      <w:r w:rsidRPr="00D60CC9">
        <w:rPr>
          <w:rFonts w:ascii="Arial" w:hAnsi="Arial" w:cs="Arial"/>
        </w:rPr>
        <w:t>, że w związku z realizacją Projektu doszło do powstania poważnych nieprawidłowości, w szczególności oszustwa;</w:t>
      </w:r>
    </w:p>
    <w:p w14:paraId="72FEC550" w14:textId="18D2552E"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nieprawidłowej realizacji Projektu, w szczególności w przypadku opóźnienia w</w:t>
      </w:r>
      <w:r w:rsidR="00C51FD5">
        <w:rPr>
          <w:rFonts w:ascii="Arial" w:hAnsi="Arial" w:cs="Arial"/>
        </w:rPr>
        <w:t> </w:t>
      </w:r>
      <w:r w:rsidRPr="00D60CC9">
        <w:rPr>
          <w:rFonts w:ascii="Arial" w:hAnsi="Arial" w:cs="Arial"/>
        </w:rPr>
        <w:t>realizacji Projektu wynikającej z winy Beneficjenta;</w:t>
      </w:r>
    </w:p>
    <w:p w14:paraId="0139063C"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nieusunięcia nieprawidłowości tj. braku zwrotu przez Beneficjenta kwoty wynikającej ze stwierdzonej nieprawidłowości w Projekcie;</w:t>
      </w:r>
    </w:p>
    <w:p w14:paraId="03B0E6D8"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złożenia wniosku przez instytucję prowadzącą kontrolę Projektu</w:t>
      </w:r>
      <w:r w:rsidR="00D844A6">
        <w:rPr>
          <w:rFonts w:ascii="Arial" w:hAnsi="Arial" w:cs="Arial"/>
        </w:rPr>
        <w:t>;</w:t>
      </w:r>
    </w:p>
    <w:p w14:paraId="290A72F4" w14:textId="0DC71429" w:rsidR="00D844A6" w:rsidRPr="00F96AF5" w:rsidRDefault="00D844A6" w:rsidP="00C11EE1">
      <w:pPr>
        <w:pStyle w:val="Akapitzlist"/>
        <w:numPr>
          <w:ilvl w:val="1"/>
          <w:numId w:val="57"/>
        </w:numPr>
        <w:rPr>
          <w:rFonts w:ascii="Arial" w:hAnsi="Arial" w:cs="Arial"/>
        </w:rPr>
      </w:pPr>
      <w:r w:rsidRPr="00F96AF5">
        <w:rPr>
          <w:rFonts w:ascii="Arial" w:hAnsi="Arial" w:cs="Arial"/>
        </w:rPr>
        <w:t>wystąpienia uzasadnionego podejrzenia wystąpienia nieprawidłowości w</w:t>
      </w:r>
      <w:r w:rsidR="00C51FD5">
        <w:rPr>
          <w:rFonts w:ascii="Arial" w:hAnsi="Arial" w:cs="Arial"/>
        </w:rPr>
        <w:t> </w:t>
      </w:r>
      <w:r w:rsidRPr="00F96AF5">
        <w:rPr>
          <w:rFonts w:ascii="Arial" w:hAnsi="Arial" w:cs="Arial"/>
        </w:rPr>
        <w:t>realizacji Projektu, w szczególności skierowania wobec Beneficjenta zawiadomienia o uzasadnionym podejrzeniu popełnienia przestępstwa w</w:t>
      </w:r>
      <w:r w:rsidR="00C51FD5">
        <w:rPr>
          <w:rFonts w:ascii="Arial" w:hAnsi="Arial" w:cs="Arial"/>
        </w:rPr>
        <w:t> </w:t>
      </w:r>
      <w:r w:rsidRPr="00F96AF5">
        <w:rPr>
          <w:rFonts w:ascii="Arial" w:hAnsi="Arial" w:cs="Arial"/>
        </w:rPr>
        <w:t>zakresie dotyczącym realizacji Projektu.</w:t>
      </w:r>
    </w:p>
    <w:p w14:paraId="458C5B4A"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Instytucja Pośrednicząca informuje Beneficjenta, z wykorzystaniem CST2021 lub pisemnie, jeżeli z powodów technicznych nie będzie to możliwe za pośrednictwem CST2021, o zawieszeniu biegu terminu wypłaty transzy dofinansowania i jego przyczynach.</w:t>
      </w:r>
    </w:p>
    <w:p w14:paraId="3496FA97"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 ust. 4.</w:t>
      </w:r>
    </w:p>
    <w:p w14:paraId="4532F44B" w14:textId="707203A7" w:rsidR="008F7D17" w:rsidRPr="00AF1C77" w:rsidRDefault="00076322" w:rsidP="007D4E3E">
      <w:pPr>
        <w:pStyle w:val="Nagwek3"/>
      </w:pPr>
      <w:r w:rsidRPr="00AF1C77">
        <w:t>§ 10</w:t>
      </w:r>
      <w:r w:rsidR="00EE4DCC" w:rsidRPr="00AF1C77">
        <w:t>.</w:t>
      </w:r>
    </w:p>
    <w:p w14:paraId="4ED2A7D4" w14:textId="295D212B" w:rsidR="00052E81" w:rsidRPr="00AF1C77" w:rsidRDefault="00515FC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w wysokości i</w:t>
      </w:r>
      <w:r w:rsidR="00C51FD5">
        <w:rPr>
          <w:rFonts w:ascii="Arial" w:hAnsi="Arial" w:cs="Arial"/>
        </w:rPr>
        <w:t> </w:t>
      </w:r>
      <w:r w:rsidR="00A8418C" w:rsidRPr="00AF1C77">
        <w:rPr>
          <w:rFonts w:ascii="Arial" w:hAnsi="Arial" w:cs="Arial"/>
        </w:rPr>
        <w:t xml:space="preserve">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74CE31E7" w:rsidR="008F7D17" w:rsidRDefault="008F7D1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o</w:t>
      </w:r>
      <w:r w:rsidR="00C51FD5">
        <w:rPr>
          <w:rFonts w:ascii="Arial" w:hAnsi="Arial" w:cs="Arial"/>
        </w:rPr>
        <w:t> </w:t>
      </w:r>
      <w:r w:rsidRPr="00AF1C77">
        <w:rPr>
          <w:rFonts w:ascii="Arial" w:hAnsi="Arial" w:cs="Arial"/>
        </w:rPr>
        <w:t>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22"/>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3"/>
      </w:r>
      <w:r w:rsidR="00D56FAE" w:rsidRPr="00AF1C77">
        <w:rPr>
          <w:rFonts w:ascii="Arial" w:hAnsi="Arial" w:cs="Arial"/>
          <w:vertAlign w:val="superscript"/>
        </w:rPr>
        <w:t>)</w:t>
      </w:r>
      <w:r w:rsidRPr="00AF1C77">
        <w:rPr>
          <w:rFonts w:ascii="Arial" w:hAnsi="Arial" w:cs="Arial"/>
        </w:rPr>
        <w:t>.</w:t>
      </w:r>
    </w:p>
    <w:p w14:paraId="7A353A1C" w14:textId="255D6F78" w:rsidR="00327DBD" w:rsidRDefault="00327DBD"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24"/>
      </w:r>
      <w:r w:rsidRPr="00327DBD">
        <w:rPr>
          <w:rFonts w:ascii="Arial" w:hAnsi="Arial" w:cs="Arial"/>
          <w:vertAlign w:val="superscript"/>
        </w:rPr>
        <w:t>)</w:t>
      </w:r>
      <w:r>
        <w:rPr>
          <w:rFonts w:ascii="Arial" w:hAnsi="Arial" w:cs="Arial"/>
        </w:rPr>
        <w:t xml:space="preserve"> </w:t>
      </w:r>
      <w:r w:rsidR="00341F1C">
        <w:rPr>
          <w:rFonts w:ascii="Arial" w:hAnsi="Arial" w:cs="Arial"/>
        </w:rPr>
        <w:t xml:space="preserve">wynikającą z harmonogramu płatności </w:t>
      </w:r>
      <w:r>
        <w:rPr>
          <w:rFonts w:ascii="Arial" w:hAnsi="Arial" w:cs="Arial"/>
        </w:rPr>
        <w:t xml:space="preserve">w terminie 14 dni kalendarzowych od dnia upływu terminu, o którym mowa w ust. 2 </w:t>
      </w:r>
      <w:r w:rsidR="00341F1C">
        <w:rPr>
          <w:rFonts w:ascii="Arial" w:hAnsi="Arial" w:cs="Arial"/>
        </w:rPr>
        <w:t>od środków pozostałych do rozliczenia</w:t>
      </w:r>
      <w:r w:rsidR="00341F1C">
        <w:rPr>
          <w:rStyle w:val="Odwoanieprzypisudolnego"/>
          <w:rFonts w:ascii="Arial" w:hAnsi="Arial" w:cs="Arial"/>
        </w:rPr>
        <w:footnoteReference w:id="25"/>
      </w:r>
      <w:r w:rsidR="00341F1C" w:rsidRPr="00341F1C">
        <w:rPr>
          <w:rFonts w:ascii="Arial" w:hAnsi="Arial" w:cs="Arial"/>
          <w:vertAlign w:val="superscript"/>
        </w:rPr>
        <w:t>)</w:t>
      </w:r>
      <w:r w:rsidR="008E1FB2">
        <w:rPr>
          <w:rFonts w:ascii="Arial" w:hAnsi="Arial" w:cs="Arial"/>
        </w:rPr>
        <w:t>, przekazanych w ramach zaliczki, Instytucja Pośrednicząca nalicza odsetki w wysokości określonej jak dla zaległości podatkowych, liczone od dnia przekazania środków do dnia złożenia wniosku o</w:t>
      </w:r>
      <w:r w:rsidR="00C51FD5">
        <w:rPr>
          <w:rFonts w:ascii="Arial" w:hAnsi="Arial" w:cs="Arial"/>
        </w:rPr>
        <w:t> </w:t>
      </w:r>
      <w:r w:rsidR="008E1FB2">
        <w:rPr>
          <w:rFonts w:ascii="Arial" w:hAnsi="Arial" w:cs="Arial"/>
        </w:rPr>
        <w:t>płatność lub do dnia zwrócenia niewykorzystanej części zaliczki.</w:t>
      </w:r>
    </w:p>
    <w:p w14:paraId="777B3353" w14:textId="0C8A0E83" w:rsidR="00C23BC3" w:rsidRPr="00AF1C77" w:rsidRDefault="00C23BC3"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w:t>
      </w:r>
      <w:r w:rsidR="002231F4">
        <w:rPr>
          <w:rFonts w:ascii="Arial" w:hAnsi="Arial" w:cs="Arial"/>
        </w:rPr>
        <w:t>3</w:t>
      </w:r>
      <w:r>
        <w:rPr>
          <w:rFonts w:ascii="Arial" w:hAnsi="Arial" w:cs="Arial"/>
        </w:rPr>
        <w:t xml:space="preserve">, Instytucja Pośrednicząca wzywa Beneficjenta do zapłaty odsetek w terminie 14 dni kalendarzowych od dnia doręczenia wezwania. W przypadku braku zwrotu odsetek w terminie, stosuje się przepisy art. 189 ust. 3b-3c i art. 189 ust. 3e ustawy z dnia </w:t>
      </w:r>
      <w:r w:rsidRPr="00AF1C77">
        <w:rPr>
          <w:rFonts w:ascii="Arial" w:hAnsi="Arial" w:cs="Arial"/>
        </w:rPr>
        <w:t>27 sierpnia 2009 r. o</w:t>
      </w:r>
      <w:r w:rsidR="00C51FD5">
        <w:rPr>
          <w:rFonts w:ascii="Arial" w:hAnsi="Arial" w:cs="Arial"/>
        </w:rPr>
        <w:t> </w:t>
      </w:r>
      <w:r w:rsidRPr="00AF1C77">
        <w:rPr>
          <w:rFonts w:ascii="Arial" w:hAnsi="Arial" w:cs="Arial"/>
        </w:rPr>
        <w:t>finansach publicznych</w:t>
      </w:r>
      <w:r>
        <w:rPr>
          <w:rFonts w:ascii="Arial" w:hAnsi="Arial" w:cs="Arial"/>
        </w:rPr>
        <w:t>.</w:t>
      </w:r>
    </w:p>
    <w:p w14:paraId="6DF98EEB" w14:textId="16CF579D" w:rsidR="008800A7" w:rsidRPr="0015295D" w:rsidRDefault="008800A7" w:rsidP="00C11EE1">
      <w:pPr>
        <w:numPr>
          <w:ilvl w:val="0"/>
          <w:numId w:val="6"/>
        </w:numPr>
        <w:tabs>
          <w:tab w:val="clear" w:pos="360"/>
          <w:tab w:val="num" w:pos="284"/>
        </w:tabs>
        <w:spacing w:line="276" w:lineRule="auto"/>
        <w:ind w:left="284" w:hanging="284"/>
        <w:rPr>
          <w:rFonts w:ascii="Arial" w:hAnsi="Arial" w:cs="Arial"/>
        </w:rPr>
      </w:pPr>
      <w:r w:rsidRPr="0015295D">
        <w:rPr>
          <w:rFonts w:ascii="Arial" w:hAnsi="Arial" w:cs="Arial"/>
        </w:rPr>
        <w:t xml:space="preserve">Beneficjent przedkłada </w:t>
      </w:r>
      <w:r w:rsidR="008E7A74" w:rsidRPr="0015295D">
        <w:rPr>
          <w:rFonts w:ascii="Arial" w:hAnsi="Arial" w:cs="Arial"/>
        </w:rPr>
        <w:t>w</w:t>
      </w:r>
      <w:r w:rsidRPr="0015295D">
        <w:rPr>
          <w:rFonts w:ascii="Arial" w:hAnsi="Arial" w:cs="Arial"/>
        </w:rPr>
        <w:t xml:space="preserve">niosek </w:t>
      </w:r>
      <w:r w:rsidR="0072365B" w:rsidRPr="0015295D">
        <w:rPr>
          <w:rFonts w:ascii="Arial" w:hAnsi="Arial" w:cs="Arial"/>
        </w:rPr>
        <w:t xml:space="preserve">o płatność </w:t>
      </w:r>
      <w:r w:rsidRPr="0015295D">
        <w:rPr>
          <w:rFonts w:ascii="Arial" w:hAnsi="Arial" w:cs="Arial"/>
        </w:rPr>
        <w:t>oraz doku</w:t>
      </w:r>
      <w:r w:rsidR="007B2AF3" w:rsidRPr="0015295D">
        <w:rPr>
          <w:rFonts w:ascii="Arial" w:hAnsi="Arial" w:cs="Arial"/>
        </w:rPr>
        <w:t>menty niezbędne do rozliczenia P</w:t>
      </w:r>
      <w:r w:rsidRPr="0015295D">
        <w:rPr>
          <w:rFonts w:ascii="Arial" w:hAnsi="Arial" w:cs="Arial"/>
        </w:rPr>
        <w:t xml:space="preserve">rojektu za pośrednictwem </w:t>
      </w:r>
      <w:r w:rsidR="00D06F29" w:rsidRPr="0015295D">
        <w:rPr>
          <w:rFonts w:ascii="Arial" w:hAnsi="Arial" w:cs="Arial"/>
        </w:rPr>
        <w:t>CST</w:t>
      </w:r>
      <w:r w:rsidRPr="0015295D">
        <w:rPr>
          <w:rFonts w:ascii="Arial" w:hAnsi="Arial" w:cs="Arial"/>
        </w:rPr>
        <w:t>20</w:t>
      </w:r>
      <w:r w:rsidR="007C02AE" w:rsidRPr="0015295D">
        <w:rPr>
          <w:rFonts w:ascii="Arial" w:hAnsi="Arial" w:cs="Arial"/>
        </w:rPr>
        <w:t>21</w:t>
      </w:r>
      <w:r w:rsidRPr="0015295D">
        <w:rPr>
          <w:rFonts w:ascii="Arial" w:hAnsi="Arial" w:cs="Arial"/>
        </w:rPr>
        <w:t xml:space="preserve">, chyba że z przyczyn technicznych nie jest to możliwe. W takim przypadku stosuje się § </w:t>
      </w:r>
      <w:r w:rsidR="00CE0FEB" w:rsidRPr="0015295D">
        <w:rPr>
          <w:rFonts w:ascii="Arial" w:hAnsi="Arial" w:cs="Arial"/>
        </w:rPr>
        <w:t>1</w:t>
      </w:r>
      <w:r w:rsidR="0015295D" w:rsidRPr="0015295D">
        <w:rPr>
          <w:rFonts w:ascii="Arial" w:hAnsi="Arial" w:cs="Arial"/>
        </w:rPr>
        <w:t>8</w:t>
      </w:r>
      <w:r w:rsidR="00CE0FEB" w:rsidRPr="0015295D">
        <w:rPr>
          <w:rFonts w:ascii="Arial" w:hAnsi="Arial" w:cs="Arial"/>
        </w:rPr>
        <w:t xml:space="preserve"> </w:t>
      </w:r>
      <w:r w:rsidRPr="0015295D">
        <w:rPr>
          <w:rFonts w:ascii="Arial" w:hAnsi="Arial" w:cs="Arial"/>
        </w:rPr>
        <w:t xml:space="preserve">ust. </w:t>
      </w:r>
      <w:proofErr w:type="gramStart"/>
      <w:r w:rsidR="0015295D" w:rsidRPr="0015295D">
        <w:rPr>
          <w:rFonts w:ascii="Arial" w:hAnsi="Arial" w:cs="Arial"/>
        </w:rPr>
        <w:t>10</w:t>
      </w:r>
      <w:r w:rsidR="00E04369" w:rsidRPr="0015295D">
        <w:rPr>
          <w:rFonts w:ascii="Arial" w:hAnsi="Arial" w:cs="Arial"/>
        </w:rPr>
        <w:t xml:space="preserve"> </w:t>
      </w:r>
      <w:r w:rsidR="00892E79" w:rsidRPr="0015295D">
        <w:rPr>
          <w:rFonts w:ascii="Arial" w:hAnsi="Arial" w:cs="Arial"/>
        </w:rPr>
        <w:t>.</w:t>
      </w:r>
      <w:proofErr w:type="gramEnd"/>
    </w:p>
    <w:p w14:paraId="19ECC6D5" w14:textId="2B60E4CC" w:rsidR="008800A7" w:rsidRPr="00AF1C77" w:rsidRDefault="008800A7" w:rsidP="00C11EE1">
      <w:pPr>
        <w:numPr>
          <w:ilvl w:val="0"/>
          <w:numId w:val="6"/>
        </w:numPr>
        <w:spacing w:line="276" w:lineRule="auto"/>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nioskiem o</w:t>
      </w:r>
      <w:r w:rsidR="00C51FD5">
        <w:rPr>
          <w:rFonts w:ascii="Arial" w:hAnsi="Arial" w:cs="Arial"/>
        </w:rPr>
        <w:t> </w:t>
      </w:r>
      <w:r w:rsidRPr="00AF1C77">
        <w:rPr>
          <w:rFonts w:ascii="Arial" w:hAnsi="Arial" w:cs="Arial"/>
        </w:rPr>
        <w:t>płatność:</w:t>
      </w:r>
    </w:p>
    <w:p w14:paraId="2B949DCA" w14:textId="7B5A718C" w:rsidR="008800A7" w:rsidRPr="00AF1C77" w:rsidRDefault="008800A7" w:rsidP="00C11EE1">
      <w:pPr>
        <w:numPr>
          <w:ilvl w:val="1"/>
          <w:numId w:val="6"/>
        </w:numPr>
        <w:spacing w:line="276" w:lineRule="auto"/>
        <w:rPr>
          <w:rFonts w:ascii="Arial" w:hAnsi="Arial" w:cs="Arial"/>
        </w:rPr>
      </w:pPr>
      <w:r w:rsidRPr="00AF1C77">
        <w:rPr>
          <w:rFonts w:ascii="Arial" w:hAnsi="Arial" w:cs="Arial"/>
        </w:rPr>
        <w:t>dokumentów związanych z wyborem wykonawców do realizacji zamówień o</w:t>
      </w:r>
      <w:r w:rsidR="00C51FD5">
        <w:rPr>
          <w:rFonts w:ascii="Arial" w:hAnsi="Arial" w:cs="Arial"/>
        </w:rPr>
        <w:t> </w:t>
      </w:r>
      <w:r w:rsidRPr="00AF1C77">
        <w:rPr>
          <w:rFonts w:ascii="Arial" w:hAnsi="Arial" w:cs="Arial"/>
        </w:rPr>
        <w:t xml:space="preserve">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8E2FC8" w:rsidRPr="00AF1C77">
        <w:rPr>
          <w:rFonts w:ascii="Arial" w:hAnsi="Arial" w:cs="Arial"/>
        </w:rPr>
        <w:t>z</w:t>
      </w:r>
      <w:r w:rsidR="00C51FD5">
        <w:rPr>
          <w:rFonts w:ascii="Arial" w:hAnsi="Arial" w:cs="Arial"/>
        </w:rPr>
        <w:t> </w:t>
      </w:r>
      <w:r w:rsidR="006060F5">
        <w:rPr>
          <w:rFonts w:ascii="Arial" w:hAnsi="Arial" w:cs="Arial"/>
        </w:rPr>
        <w:t>2024</w:t>
      </w:r>
      <w:r w:rsidR="006060F5" w:rsidRPr="00AF1C77">
        <w:rPr>
          <w:rFonts w:ascii="Arial" w:hAnsi="Arial" w:cs="Arial"/>
        </w:rPr>
        <w:t xml:space="preserve"> </w:t>
      </w:r>
      <w:r w:rsidR="008E2FC8" w:rsidRPr="00AF1C77">
        <w:rPr>
          <w:rFonts w:ascii="Arial" w:hAnsi="Arial" w:cs="Arial"/>
        </w:rPr>
        <w:t xml:space="preserve">r. </w:t>
      </w:r>
      <w:r w:rsidR="00255540" w:rsidRPr="00AF1C77">
        <w:rPr>
          <w:rFonts w:ascii="Arial" w:hAnsi="Arial" w:cs="Arial"/>
        </w:rPr>
        <w:t xml:space="preserve">poz. </w:t>
      </w:r>
      <w:r w:rsidR="006060F5">
        <w:rPr>
          <w:rFonts w:ascii="Arial" w:hAnsi="Arial" w:cs="Arial"/>
        </w:rPr>
        <w:t>1320</w:t>
      </w:r>
      <w:r w:rsidR="00255540" w:rsidRPr="00AF1C77">
        <w:rPr>
          <w:rFonts w:ascii="Arial" w:hAnsi="Arial" w:cs="Arial"/>
        </w:rPr>
        <w:t>)</w:t>
      </w:r>
      <w:r w:rsidRPr="00AF1C77">
        <w:rPr>
          <w:rStyle w:val="Odwoanieprzypisudolnego"/>
          <w:rFonts w:ascii="Arial" w:hAnsi="Arial" w:cs="Arial"/>
        </w:rPr>
        <w:footnoteReference w:id="26"/>
      </w:r>
      <w:r w:rsidR="00674EDD" w:rsidRPr="00AF1C77">
        <w:rPr>
          <w:rFonts w:ascii="Arial" w:hAnsi="Arial" w:cs="Arial"/>
          <w:vertAlign w:val="superscript"/>
        </w:rPr>
        <w:t>)</w:t>
      </w:r>
      <w:r w:rsidRPr="00AF1C77">
        <w:rPr>
          <w:rFonts w:ascii="Arial" w:hAnsi="Arial" w:cs="Arial"/>
        </w:rPr>
        <w:t>;</w:t>
      </w:r>
    </w:p>
    <w:p w14:paraId="7F762200" w14:textId="57C30178" w:rsidR="008800A7" w:rsidRPr="00AF1C77" w:rsidRDefault="008800A7" w:rsidP="00C11EE1">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mowy i na warunkach określonych w</w:t>
      </w:r>
      <w:r w:rsidR="00C51FD5">
        <w:rPr>
          <w:rFonts w:ascii="Arial" w:hAnsi="Arial" w:cs="Arial"/>
        </w:rPr>
        <w:t> </w:t>
      </w:r>
      <w:r w:rsidRPr="00AF1C77">
        <w:rPr>
          <w:rFonts w:ascii="Arial" w:hAnsi="Arial" w:cs="Arial"/>
        </w:rPr>
        <w:t xml:space="preserve">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6F1C2AF0"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327DBD">
        <w:rPr>
          <w:rFonts w:ascii="Arial" w:hAnsi="Arial" w:cs="Arial"/>
        </w:rPr>
        <w:t>o</w:t>
      </w:r>
      <w:r w:rsidR="005014C8">
        <w:rPr>
          <w:rFonts w:ascii="Arial" w:hAnsi="Arial" w:cs="Arial"/>
        </w:rPr>
        <w:t> </w:t>
      </w:r>
      <w:r w:rsidR="00327DBD">
        <w:rPr>
          <w:rFonts w:ascii="Arial" w:hAnsi="Arial" w:cs="Arial"/>
        </w:rPr>
        <w:t xml:space="preserve">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r w:rsidR="00D60E7C">
        <w:rPr>
          <w:rStyle w:val="Odwoanieprzypisudolnego"/>
          <w:rFonts w:ascii="Arial" w:hAnsi="Arial" w:cs="Arial"/>
        </w:rPr>
        <w:footnoteReference w:id="27"/>
      </w:r>
      <w:r w:rsidR="00D60E7C" w:rsidRPr="00D60E7C">
        <w:rPr>
          <w:rFonts w:ascii="Arial" w:hAnsi="Arial" w:cs="Arial"/>
          <w:vertAlign w:val="superscript"/>
        </w:rPr>
        <w:t>)</w:t>
      </w:r>
      <w:r w:rsidR="00D60E7C">
        <w:rPr>
          <w:rFonts w:ascii="Arial" w:hAnsi="Arial" w:cs="Arial"/>
        </w:rPr>
        <w:t>.</w:t>
      </w:r>
    </w:p>
    <w:p w14:paraId="03FEE1C8" w14:textId="50BD1D29" w:rsidR="00C12C5E"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w:t>
      </w:r>
      <w:proofErr w:type="gramStart"/>
      <w:r w:rsidR="7C1C15F7" w:rsidRPr="324EC177">
        <w:rPr>
          <w:rFonts w:ascii="Arial" w:hAnsi="Arial" w:cs="Arial"/>
        </w:rPr>
        <w:t xml:space="preserve">na </w:t>
      </w:r>
      <w:r w:rsidR="00B65B73" w:rsidRPr="00AF1C77">
        <w:rPr>
          <w:rFonts w:ascii="Arial" w:hAnsi="Arial" w:cs="Arial"/>
        </w:rPr>
        <w:t xml:space="preserve"> </w:t>
      </w:r>
      <w:r w:rsidR="7DE48D0E" w:rsidRPr="324EC177">
        <w:rPr>
          <w:rFonts w:ascii="Arial" w:hAnsi="Arial" w:cs="Arial"/>
        </w:rPr>
        <w:t>złożeni</w:t>
      </w:r>
      <w:r w:rsidR="1F01F90A" w:rsidRPr="324EC177">
        <w:rPr>
          <w:rFonts w:ascii="Arial" w:hAnsi="Arial" w:cs="Arial"/>
        </w:rPr>
        <w:t>e</w:t>
      </w:r>
      <w:proofErr w:type="gramEnd"/>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1C83BC1D" w:rsidR="009717F7" w:rsidRPr="00AF1C77" w:rsidRDefault="006E219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z</w:t>
      </w:r>
      <w:r w:rsidR="005014C8">
        <w:rPr>
          <w:rFonts w:ascii="Arial" w:hAnsi="Arial" w:cs="Arial"/>
        </w:rPr>
        <w:t> </w:t>
      </w:r>
      <w:r w:rsidRPr="00AF1C77">
        <w:rPr>
          <w:rFonts w:ascii="Arial" w:hAnsi="Arial" w:cs="Arial"/>
        </w:rPr>
        <w:t xml:space="preserve">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 art. 67 ustawy z</w:t>
      </w:r>
      <w:r w:rsidR="005014C8">
        <w:rPr>
          <w:rFonts w:ascii="Arial" w:hAnsi="Arial" w:cs="Arial"/>
        </w:rPr>
        <w:t> </w:t>
      </w:r>
      <w:r w:rsidR="009717F7" w:rsidRPr="00AF1C77">
        <w:rPr>
          <w:rFonts w:ascii="Arial" w:hAnsi="Arial" w:cs="Arial"/>
        </w:rPr>
        <w:t>dnia 27 sierpnia 2009 r. o finansach publicznych).</w:t>
      </w:r>
    </w:p>
    <w:p w14:paraId="6B7216A1" w14:textId="61030B36" w:rsidR="00AF0CD6" w:rsidRPr="00AF1C77" w:rsidRDefault="00F627D3" w:rsidP="007D4E3E">
      <w:pPr>
        <w:pStyle w:val="Nagwek3"/>
      </w:pPr>
      <w:r w:rsidRPr="00AF1C77">
        <w:t>§</w:t>
      </w:r>
      <w:r w:rsidR="00AF0CD6" w:rsidRPr="00AF1C77">
        <w:t xml:space="preserve"> 11</w:t>
      </w:r>
      <w:r w:rsidR="00EE4DCC" w:rsidRPr="00AF1C77">
        <w:t>.</w:t>
      </w:r>
    </w:p>
    <w:p w14:paraId="26A48A6E" w14:textId="04D45B3D" w:rsidR="0097216F" w:rsidRPr="0097216F" w:rsidRDefault="0097216F" w:rsidP="00C11EE1">
      <w:pPr>
        <w:numPr>
          <w:ilvl w:val="6"/>
          <w:numId w:val="58"/>
        </w:numPr>
        <w:spacing w:line="276" w:lineRule="auto"/>
        <w:ind w:left="284" w:hanging="284"/>
        <w:rPr>
          <w:rFonts w:ascii="Arial" w:hAnsi="Arial" w:cs="Arial"/>
        </w:rPr>
      </w:pPr>
      <w:r w:rsidRPr="0097216F">
        <w:rPr>
          <w:rFonts w:ascii="Arial" w:hAnsi="Arial" w:cs="Arial"/>
        </w:rPr>
        <w:t>Instytucja Pośrednicząca dokonuje weryfikacji formalno-rachunkowej i</w:t>
      </w:r>
      <w:r w:rsidR="005014C8">
        <w:rPr>
          <w:rFonts w:ascii="Arial" w:hAnsi="Arial" w:cs="Arial"/>
        </w:rPr>
        <w:t> </w:t>
      </w:r>
      <w:r w:rsidRPr="0097216F">
        <w:rPr>
          <w:rFonts w:ascii="Arial" w:hAnsi="Arial" w:cs="Arial"/>
        </w:rPr>
        <w:t xml:space="preserve">merytorycznej wniosku o płatność, w terminie do 20 dni roboczych od daty jego otrzymania, przy czym termin ten dotyczy pierwszej złożonej przez Beneficjenta wersji wniosku o płatność. </w:t>
      </w:r>
      <w:r w:rsidR="00D814FD" w:rsidRPr="0097216F">
        <w:rPr>
          <w:rFonts w:ascii="Arial" w:hAnsi="Arial" w:cs="Arial"/>
        </w:rPr>
        <w:t xml:space="preserve">Kolejne wersje wniosku o płatność podlegają weryfikacji w 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Instytucję Pośredniczącą na ich dostarczenie. </w:t>
      </w:r>
      <w:r w:rsidRPr="0097216F">
        <w:rPr>
          <w:rFonts w:ascii="Arial" w:hAnsi="Arial" w:cs="Arial"/>
        </w:rPr>
        <w:t xml:space="preserve">Do ww. terminów nie wlicza się czasu oczekiwania przez Instytucję Pośredniczącą na dokonanie przez Beneficjenta czynności, o których mowa odpowiednio w ust. 3. W przypadku gdy: </w:t>
      </w:r>
    </w:p>
    <w:p w14:paraId="115F68D1" w14:textId="77777777" w:rsidR="0097216F" w:rsidRPr="0097216F" w:rsidRDefault="0097216F" w:rsidP="00C11EE1">
      <w:pPr>
        <w:numPr>
          <w:ilvl w:val="1"/>
          <w:numId w:val="56"/>
        </w:numPr>
        <w:spacing w:line="276" w:lineRule="auto"/>
        <w:rPr>
          <w:rFonts w:ascii="Arial" w:hAnsi="Arial" w:cs="Arial"/>
        </w:rPr>
      </w:pPr>
      <w:r w:rsidRPr="0097216F">
        <w:rPr>
          <w:rFonts w:ascii="Arial" w:hAnsi="Arial" w:cs="Arial"/>
        </w:rPr>
        <w:t>w ramach Projektu jest dokonywana kontrola realizacji Projektu i złożony został końcowy wniosek o płatność;</w:t>
      </w:r>
    </w:p>
    <w:p w14:paraId="1444DF0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61BCD733" w:rsidR="00880EC1" w:rsidRPr="0097216F" w:rsidRDefault="008F7D17" w:rsidP="00C11EE1">
      <w:pPr>
        <w:numPr>
          <w:ilvl w:val="6"/>
          <w:numId w:val="58"/>
        </w:numPr>
        <w:spacing w:line="276" w:lineRule="auto"/>
        <w:ind w:left="284" w:hanging="284"/>
        <w:rPr>
          <w:rFonts w:ascii="Arial" w:hAnsi="Arial" w:cs="Arial"/>
        </w:rPr>
      </w:pPr>
      <w:r w:rsidRPr="0097216F">
        <w:rPr>
          <w:rFonts w:ascii="Arial" w:hAnsi="Arial" w:cs="Arial"/>
        </w:rPr>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o</w:t>
      </w:r>
      <w:r w:rsidR="005014C8">
        <w:rPr>
          <w:rFonts w:ascii="Arial" w:hAnsi="Arial" w:cs="Arial"/>
        </w:rPr>
        <w:t> </w:t>
      </w:r>
      <w:r w:rsidRPr="0097216F">
        <w:rPr>
          <w:rFonts w:ascii="Arial" w:hAnsi="Arial" w:cs="Arial"/>
        </w:rPr>
        <w:t xml:space="preserve">czym informuje Beneficjenta lub wzywa Beneficjenta do poprawienia lub 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C11EE1">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2498A788" w:rsidR="00880EC1" w:rsidRPr="0097216F" w:rsidRDefault="00403008" w:rsidP="00C11EE1">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informację o</w:t>
      </w:r>
      <w:r w:rsidR="005014C8">
        <w:rPr>
          <w:rFonts w:ascii="Arial" w:hAnsi="Arial" w:cs="Arial"/>
        </w:rPr>
        <w:t> </w:t>
      </w:r>
      <w:r w:rsidR="008F7D17" w:rsidRPr="0097216F">
        <w:rPr>
          <w:rFonts w:ascii="Arial" w:hAnsi="Arial" w:cs="Arial"/>
        </w:rPr>
        <w:t xml:space="preserve">wyniku weryfikacji wniosku, przy czym informacja o zatwierdzeniu całości lub części </w:t>
      </w:r>
      <w:r w:rsidR="009A43EF" w:rsidRPr="0097216F">
        <w:rPr>
          <w:rFonts w:ascii="Arial" w:hAnsi="Arial" w:cs="Arial"/>
        </w:rPr>
        <w:t>w</w:t>
      </w:r>
      <w:r w:rsidR="008F7D17" w:rsidRPr="0097216F">
        <w:rPr>
          <w:rFonts w:ascii="Arial" w:hAnsi="Arial" w:cs="Arial"/>
        </w:rPr>
        <w:t>niosku o płatność powinna zawierać:</w:t>
      </w:r>
    </w:p>
    <w:p w14:paraId="53DAF15B" w14:textId="0F5FC462" w:rsidR="009F23CB" w:rsidRPr="00AF1C77" w:rsidRDefault="008F7D17"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w:t>
      </w:r>
      <w:r w:rsidR="005014C8">
        <w:rPr>
          <w:rFonts w:ascii="Arial" w:hAnsi="Arial" w:cs="Arial"/>
        </w:rPr>
        <w:t> </w:t>
      </w:r>
      <w:r w:rsidRPr="00AF1C77">
        <w:rPr>
          <w:rFonts w:ascii="Arial" w:hAnsi="Arial" w:cs="Arial"/>
        </w:rPr>
        <w:t>uzasadnieniem;</w:t>
      </w:r>
    </w:p>
    <w:p w14:paraId="116A24A6" w14:textId="67FD8B03" w:rsidR="00880EC1" w:rsidRPr="00AF1C77" w:rsidRDefault="00176913"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w:t>
      </w:r>
      <w:r w:rsidR="005014C8">
        <w:rPr>
          <w:rFonts w:ascii="Arial" w:hAnsi="Arial" w:cs="Arial"/>
        </w:rPr>
        <w:t> </w:t>
      </w:r>
      <w:r w:rsidRPr="00AF1C77">
        <w:rPr>
          <w:rFonts w:ascii="Arial" w:hAnsi="Arial" w:cs="Arial"/>
        </w:rPr>
        <w:t>płatność o wydatki niekwalifikowalne, o których mowa w pkt 1</w:t>
      </w:r>
      <w:r w:rsidR="004B41A6">
        <w:rPr>
          <w:rFonts w:ascii="Arial" w:hAnsi="Arial" w:cs="Arial"/>
        </w:rPr>
        <w:t>.</w:t>
      </w:r>
    </w:p>
    <w:p w14:paraId="287DB5CF" w14:textId="04CAE0C3" w:rsidR="00F45680" w:rsidRDefault="00176913" w:rsidP="003A4182">
      <w:pPr>
        <w:numPr>
          <w:ilvl w:val="0"/>
          <w:numId w:val="42"/>
        </w:numPr>
        <w:tabs>
          <w:tab w:val="clear" w:pos="360"/>
        </w:tabs>
        <w:spacing w:line="276" w:lineRule="auto"/>
        <w:ind w:left="363" w:hanging="357"/>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w:t>
      </w:r>
      <w:r w:rsidR="005014C8">
        <w:rPr>
          <w:rFonts w:ascii="Arial" w:hAnsi="Arial" w:cs="Arial"/>
        </w:rPr>
        <w:t> </w:t>
      </w:r>
      <w:r w:rsidRPr="00AF1C77">
        <w:rPr>
          <w:rFonts w:ascii="Arial" w:hAnsi="Arial" w:cs="Arial"/>
        </w:rPr>
        <w:t xml:space="preserve">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E17867">
        <w:rPr>
          <w:rFonts w:ascii="Arial" w:hAnsi="Arial" w:cs="Arial"/>
        </w:rPr>
        <w:t>3</w:t>
      </w:r>
      <w:r w:rsidRPr="00AF1C77">
        <w:rPr>
          <w:rFonts w:ascii="Arial" w:hAnsi="Arial" w:cs="Arial"/>
        </w:rPr>
        <w:t>.</w:t>
      </w:r>
    </w:p>
    <w:p w14:paraId="1D344F30" w14:textId="761D572D" w:rsidR="00B6017D" w:rsidRDefault="00176913" w:rsidP="003A4182">
      <w:pPr>
        <w:numPr>
          <w:ilvl w:val="0"/>
          <w:numId w:val="42"/>
        </w:numPr>
        <w:tabs>
          <w:tab w:val="clear" w:pos="360"/>
        </w:tabs>
        <w:spacing w:line="276" w:lineRule="auto"/>
        <w:ind w:left="363" w:hanging="357"/>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4D06D6">
        <w:rPr>
          <w:rFonts w:ascii="Arial" w:hAnsi="Arial" w:cs="Arial"/>
        </w:rPr>
        <w:t>8</w:t>
      </w:r>
      <w:r w:rsidRPr="00F45680">
        <w:rPr>
          <w:rFonts w:ascii="Arial" w:hAnsi="Arial" w:cs="Arial"/>
        </w:rPr>
        <w:t xml:space="preserve">0 dni kalendarzowych od dnia przedłożenia jego pierwszej wersji. 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niosku o</w:t>
      </w:r>
      <w:r w:rsidR="005014C8">
        <w:rPr>
          <w:rFonts w:ascii="Arial" w:hAnsi="Arial" w:cs="Arial"/>
          <w:color w:val="19161B"/>
        </w:rPr>
        <w:t>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Instytucja Pośrednicząca</w:t>
      </w:r>
      <w:r w:rsidR="00403008" w:rsidRPr="00F45680">
        <w:rPr>
          <w:rFonts w:ascii="Arial" w:hAnsi="Arial" w:cs="Arial"/>
          <w:color w:val="19161B"/>
        </w:rPr>
        <w:t xml:space="preserve"> </w:t>
      </w:r>
      <w:r w:rsidRPr="00F45680">
        <w:rPr>
          <w:rFonts w:ascii="Arial" w:hAnsi="Arial" w:cs="Arial"/>
          <w:color w:val="19161B"/>
        </w:rPr>
        <w:t xml:space="preserve">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0EF8F57C" w14:textId="21F6DC1B" w:rsidR="007F332A" w:rsidRPr="00F45680" w:rsidRDefault="00CF766F" w:rsidP="003A4182">
      <w:pPr>
        <w:numPr>
          <w:ilvl w:val="0"/>
          <w:numId w:val="42"/>
        </w:numPr>
        <w:tabs>
          <w:tab w:val="clear" w:pos="360"/>
        </w:tabs>
        <w:spacing w:line="276" w:lineRule="auto"/>
        <w:ind w:left="363" w:hanging="357"/>
        <w:rPr>
          <w:rFonts w:ascii="Arial" w:hAnsi="Arial" w:cs="Arial"/>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 xml:space="preserve">niosku o </w:t>
      </w:r>
      <w:r w:rsidR="007F7DA3" w:rsidRPr="00F45680">
        <w:rPr>
          <w:rFonts w:ascii="Arial" w:hAnsi="Arial" w:cs="Arial"/>
        </w:rPr>
        <w:t>płatność i rozliczenie Projektu</w:t>
      </w:r>
      <w:r w:rsidR="008E5224">
        <w:rPr>
          <w:rStyle w:val="Odwoanieprzypisudolnego"/>
          <w:rFonts w:ascii="Arial" w:hAnsi="Arial" w:cs="Arial"/>
        </w:rPr>
        <w:footnoteReference w:id="28"/>
      </w:r>
      <w:r w:rsidR="0065677F">
        <w:rPr>
          <w:rFonts w:ascii="Arial" w:hAnsi="Arial" w:cs="Arial"/>
          <w:vertAlign w:val="superscript"/>
        </w:rPr>
        <w:t>)</w:t>
      </w:r>
      <w:r w:rsidR="007F7DA3" w:rsidRPr="00F45680">
        <w:rPr>
          <w:rFonts w:ascii="Arial" w:hAnsi="Arial" w:cs="Arial"/>
        </w:rPr>
        <w:t>.</w:t>
      </w:r>
    </w:p>
    <w:p w14:paraId="72BE3467" w14:textId="39D6BFAC" w:rsidR="008F7D17" w:rsidRPr="00A37E10" w:rsidRDefault="008F7D17" w:rsidP="007D4E3E">
      <w:pPr>
        <w:pStyle w:val="Nagwek3"/>
      </w:pPr>
      <w:r w:rsidRPr="00A37E10">
        <w:t xml:space="preserve">§ </w:t>
      </w:r>
      <w:r w:rsidR="00463F01" w:rsidRPr="00A37E10">
        <w:t>1</w:t>
      </w:r>
      <w:r w:rsidR="002F2490" w:rsidRPr="00A37E10">
        <w:t>2</w:t>
      </w:r>
      <w:r w:rsidR="00B37545" w:rsidRPr="00A37E10">
        <w:t>.</w:t>
      </w:r>
    </w:p>
    <w:p w14:paraId="0162BD03" w14:textId="5EA65E58" w:rsidR="00817F6B"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w:t>
      </w:r>
      <w:r w:rsidR="000024FD">
        <w:rPr>
          <w:rStyle w:val="Odwoanieprzypisudolnego"/>
          <w:rFonts w:ascii="Arial" w:hAnsi="Arial" w:cs="Arial"/>
        </w:rPr>
        <w:footnoteReference w:id="29"/>
      </w:r>
      <w:r w:rsidR="0065677F">
        <w:rPr>
          <w:rFonts w:ascii="Arial" w:hAnsi="Arial" w:cs="Arial"/>
          <w:vertAlign w:val="superscript"/>
        </w:rPr>
        <w:t>)</w:t>
      </w:r>
      <w:r w:rsidRPr="00817F6B">
        <w:rPr>
          <w:rFonts w:ascii="Arial" w:hAnsi="Arial" w:cs="Arial"/>
        </w:rPr>
        <w:t>, o którym mowa w art. 65 Rozporządzenia 2021/1060 odpowiednie działania zapobiegające konfliktowi interesów w</w:t>
      </w:r>
      <w:r w:rsidR="005014C8">
        <w:rPr>
          <w:rFonts w:ascii="Arial" w:hAnsi="Arial" w:cs="Arial"/>
        </w:rPr>
        <w:t> </w:t>
      </w:r>
      <w:r w:rsidRPr="00817F6B">
        <w:rPr>
          <w:rFonts w:ascii="Arial" w:hAnsi="Arial" w:cs="Arial"/>
        </w:rPr>
        <w:t>rozumieniu art. 61 rozporządzenia Parlamentu Europejskiego i Rady (UE, Euratom)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Euratom) nr 966/2012 (Dz. Urz. UE L 193 z 30.07.2018, str. 1</w:t>
      </w:r>
      <w:r w:rsidR="003521BF">
        <w:rPr>
          <w:rFonts w:ascii="Arial" w:hAnsi="Arial" w:cs="Arial"/>
        </w:rPr>
        <w:t>, z późn. zm.</w:t>
      </w:r>
      <w:r w:rsidRPr="00817F6B">
        <w:rPr>
          <w:rFonts w:ascii="Arial" w:hAnsi="Arial" w:cs="Arial"/>
        </w:rPr>
        <w:t>).</w:t>
      </w:r>
    </w:p>
    <w:p w14:paraId="1C189B77" w14:textId="2F7E3FB2" w:rsidR="008F7D17"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zawiadamia o</w:t>
      </w:r>
      <w:r w:rsidR="005014C8">
        <w:rPr>
          <w:rFonts w:ascii="Arial" w:hAnsi="Arial" w:cs="Arial"/>
        </w:rPr>
        <w:t> </w:t>
      </w:r>
      <w:r w:rsidRPr="00817F6B">
        <w:rPr>
          <w:rFonts w:ascii="Arial" w:hAnsi="Arial" w:cs="Arial"/>
        </w:rPr>
        <w:t xml:space="preserve">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FE15D8">
      <w:pPr>
        <w:pStyle w:val="Nagwek2"/>
      </w:pPr>
      <w:r w:rsidRPr="009154DF">
        <w:t>Nieprawidłowości i zwrot środków</w:t>
      </w:r>
    </w:p>
    <w:p w14:paraId="0F4AA153" w14:textId="2F72D87A" w:rsidR="008F7D17" w:rsidRPr="00AF1C77" w:rsidRDefault="008F7D17" w:rsidP="007D4E3E">
      <w:pPr>
        <w:pStyle w:val="Nagwek3"/>
      </w:pPr>
      <w:r w:rsidRPr="00AF1C77">
        <w:t xml:space="preserve">§ </w:t>
      </w:r>
      <w:r w:rsidR="00A40EA0" w:rsidRPr="00AF1C77">
        <w:t>1</w:t>
      </w:r>
      <w:r w:rsidR="00BA550A">
        <w:t>3</w:t>
      </w:r>
      <w:r w:rsidR="00B37545" w:rsidRPr="00AF1C77">
        <w:t>.</w:t>
      </w:r>
    </w:p>
    <w:p w14:paraId="3D1BA0B4" w14:textId="3D1DE295" w:rsidR="008F7D17" w:rsidRPr="00044E9C" w:rsidRDefault="008F7D17" w:rsidP="003A4182">
      <w:pPr>
        <w:numPr>
          <w:ilvl w:val="0"/>
          <w:numId w:val="43"/>
        </w:numPr>
        <w:spacing w:line="276" w:lineRule="auto"/>
        <w:ind w:left="363" w:hanging="357"/>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C11EE1">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195E4E75"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w:t>
      </w:r>
      <w:r w:rsidR="005014C8">
        <w:rPr>
          <w:rFonts w:ascii="Arial" w:hAnsi="Arial" w:cs="Arial"/>
        </w:rPr>
        <w:t> </w:t>
      </w:r>
      <w:r w:rsidRPr="00AF1C77">
        <w:rPr>
          <w:rFonts w:ascii="Arial" w:hAnsi="Arial" w:cs="Arial"/>
        </w:rPr>
        <w:t>dnia 27 sierpnia 2009 r. o finansach publicznych</w:t>
      </w:r>
      <w:r w:rsidR="00E60964" w:rsidRPr="00AF1C77">
        <w:rPr>
          <w:rFonts w:ascii="Arial" w:hAnsi="Arial" w:cs="Arial"/>
        </w:rPr>
        <w:t>;</w:t>
      </w:r>
    </w:p>
    <w:p w14:paraId="113476F3" w14:textId="77777777"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0F41DA63"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F73B447"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51F49A39"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2C476C">
        <w:rPr>
          <w:rFonts w:ascii="Arial" w:hAnsi="Arial" w:cs="Arial"/>
        </w:rPr>
        <w:t>30</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0754023E" w:rsidR="00FE23C0"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765856" w:rsidRPr="00AF1C77">
        <w:rPr>
          <w:rFonts w:ascii="Arial" w:hAnsi="Arial" w:cs="Arial"/>
        </w:rPr>
        <w:t>202</w:t>
      </w:r>
      <w:r w:rsidR="00765856">
        <w:rPr>
          <w:rFonts w:ascii="Arial" w:hAnsi="Arial" w:cs="Arial"/>
        </w:rPr>
        <w:t>4</w:t>
      </w:r>
      <w:r w:rsidR="00765856" w:rsidRPr="00AF1C77">
        <w:rPr>
          <w:rFonts w:ascii="Arial" w:hAnsi="Arial" w:cs="Arial"/>
        </w:rPr>
        <w:t xml:space="preserve"> </w:t>
      </w:r>
      <w:r w:rsidRPr="00AF1C77">
        <w:rPr>
          <w:rFonts w:ascii="Arial" w:hAnsi="Arial" w:cs="Arial"/>
        </w:rPr>
        <w:t xml:space="preserve">r. poz. </w:t>
      </w:r>
      <w:r w:rsidR="00765856">
        <w:rPr>
          <w:rFonts w:ascii="Arial" w:hAnsi="Arial" w:cs="Arial"/>
        </w:rPr>
        <w:t>572</w:t>
      </w:r>
      <w:r w:rsidRPr="00AF1C77">
        <w:rPr>
          <w:rFonts w:ascii="Arial" w:hAnsi="Arial" w:cs="Arial"/>
        </w:rPr>
        <w:t>), wydaje decyzję, o</w:t>
      </w:r>
      <w:r w:rsidR="005014C8">
        <w:rPr>
          <w:rFonts w:ascii="Arial" w:hAnsi="Arial" w:cs="Arial"/>
        </w:rPr>
        <w:t> </w:t>
      </w:r>
      <w:r w:rsidRPr="00AF1C77">
        <w:rPr>
          <w:rFonts w:ascii="Arial" w:hAnsi="Arial" w:cs="Arial"/>
        </w:rPr>
        <w:t>której mowa w art. 207 ust. 9 ustawy z dnia 27 sierpnia 2009 r. o</w:t>
      </w:r>
      <w:r w:rsidR="00572FCB">
        <w:rPr>
          <w:rFonts w:ascii="Arial" w:hAnsi="Arial" w:cs="Arial"/>
        </w:rPr>
        <w:t> </w:t>
      </w:r>
      <w:r w:rsidRPr="00AF1C77">
        <w:rPr>
          <w:rFonts w:ascii="Arial" w:hAnsi="Arial" w:cs="Arial"/>
        </w:rPr>
        <w:t>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Decyzji, o której mowa w ust. 6, nie wydaje się, jeżeli Beneficjent dokonał zwrotu środków przed jej wydaniem.</w:t>
      </w:r>
    </w:p>
    <w:p w14:paraId="09B1B622" w14:textId="444908A4" w:rsidR="008F7D17" w:rsidRDefault="008F7D17" w:rsidP="007D4E3E">
      <w:pPr>
        <w:pStyle w:val="Nagwek3"/>
      </w:pPr>
      <w:r w:rsidRPr="00AF1C77">
        <w:t xml:space="preserve">§ </w:t>
      </w:r>
      <w:r w:rsidR="00730C31" w:rsidRPr="00AF1C77">
        <w:t>1</w:t>
      </w:r>
      <w:r w:rsidR="00BA550A">
        <w:t>4</w:t>
      </w:r>
      <w:r w:rsidR="00B37545" w:rsidRPr="00AF1C77">
        <w:t>.</w:t>
      </w:r>
    </w:p>
    <w:p w14:paraId="1DB6CEAB" w14:textId="3072D28F"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i art. 9 Rozporządzenia 2021/1060, w szczególności do przestrzegania zasady niedyskryminacji, zgodnie z art. 9 ust. 3 Rozporządzenia 2021/1060</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t xml:space="preserve">. </w:t>
      </w:r>
    </w:p>
    <w:p w14:paraId="092332BE" w14:textId="59E2550E"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w:t>
      </w:r>
      <w:r w:rsidR="007970F9">
        <w:rPr>
          <w:rFonts w:ascii="Arial" w:hAnsi="Arial" w:cs="Arial"/>
        </w:rPr>
        <w:t>28</w:t>
      </w:r>
      <w:r w:rsidRPr="000F4E1C">
        <w:rPr>
          <w:rFonts w:ascii="Arial" w:hAnsi="Arial" w:cs="Arial"/>
        </w:rPr>
        <w:t>.</w:t>
      </w:r>
    </w:p>
    <w:p w14:paraId="265E547A" w14:textId="6BC55F15" w:rsidR="003E27A0" w:rsidRPr="00C345C0" w:rsidRDefault="003E27A0" w:rsidP="00FE15D8">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rial" w:hAnsi="Arial" w:cs="Arial"/>
        </w:rPr>
      </w:pPr>
      <w:r w:rsidRPr="00111B01">
        <w:rPr>
          <w:rFonts w:ascii="Arial" w:hAnsi="Arial" w:cs="Arial"/>
        </w:rPr>
        <w:t xml:space="preserve">W przypadkach innych niż określone w ust. </w:t>
      </w:r>
      <w:r w:rsidR="006B1F9E">
        <w:rPr>
          <w:rFonts w:ascii="Arial" w:hAnsi="Arial" w:cs="Arial"/>
        </w:rPr>
        <w:t>2</w:t>
      </w:r>
      <w:r w:rsidRPr="00111B01">
        <w:rPr>
          <w:rFonts w:ascii="Arial" w:hAnsi="Arial" w:cs="Arial"/>
        </w:rPr>
        <w:t xml:space="preserve"> stwierdzenia naruszenia przez Beneficjenta art. 9 ust. 3 Rozporządzenia 2021/1060, w szczególności </w:t>
      </w:r>
      <w:proofErr w:type="gramStart"/>
      <w:r w:rsidRPr="00111B01">
        <w:rPr>
          <w:rFonts w:ascii="Arial" w:hAnsi="Arial" w:cs="Arial"/>
        </w:rPr>
        <w:t>Zasad  równości</w:t>
      </w:r>
      <w:proofErr w:type="gramEnd"/>
      <w:r w:rsidRPr="00111B01">
        <w:rPr>
          <w:rFonts w:ascii="Arial" w:hAnsi="Arial" w:cs="Arial"/>
        </w:rPr>
        <w:t xml:space="preserve"> szans i niedyskryminacji, ,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w ramach Projektu i</w:t>
      </w:r>
      <w:r w:rsidR="005014C8">
        <w:rPr>
          <w:rFonts w:ascii="Arial" w:hAnsi="Arial" w:cs="Arial"/>
        </w:rPr>
        <w:t> </w:t>
      </w:r>
      <w:r w:rsidRPr="007F7CC1">
        <w:rPr>
          <w:rFonts w:ascii="Arial" w:hAnsi="Arial" w:cs="Arial"/>
        </w:rPr>
        <w:t>obciążenie Beneficjenta korektą finansową lub pomniejszeniem wydatków, o</w:t>
      </w:r>
      <w:r w:rsidR="005014C8">
        <w:rPr>
          <w:rFonts w:ascii="Arial" w:hAnsi="Arial" w:cs="Arial"/>
        </w:rPr>
        <w:t> </w:t>
      </w:r>
      <w:r w:rsidRPr="007F7CC1">
        <w:rPr>
          <w:rFonts w:ascii="Arial" w:hAnsi="Arial" w:cs="Arial"/>
        </w:rPr>
        <w:t>których mowa w art. 26 ustawy wdrożeniowej</w:t>
      </w:r>
      <w:r w:rsidRPr="00C345C0">
        <w:rPr>
          <w:rFonts w:ascii="Arial" w:hAnsi="Arial" w:cs="Arial"/>
        </w:rPr>
        <w:t xml:space="preserve">. </w:t>
      </w:r>
    </w:p>
    <w:p w14:paraId="0BDBA1AB" w14:textId="0DDD938E" w:rsidR="003E27A0" w:rsidRPr="009D0C6D" w:rsidRDefault="003E27A0" w:rsidP="00FE15D8">
      <w:pPr>
        <w:pStyle w:val="Akapitzlist"/>
        <w:widowControl w:val="0"/>
        <w:numPr>
          <w:ilvl w:val="0"/>
          <w:numId w:val="59"/>
        </w:numPr>
        <w:tabs>
          <w:tab w:val="clear" w:pos="720"/>
          <w:tab w:val="num" w:pos="284"/>
          <w:tab w:val="left" w:pos="426"/>
        </w:tabs>
        <w:adjustRightInd w:val="0"/>
        <w:spacing w:line="276" w:lineRule="auto"/>
        <w:ind w:left="284" w:hanging="284"/>
        <w:rPr>
          <w:rFonts w:ascii="Arial" w:hAnsi="Arial" w:cs="Arial"/>
        </w:rPr>
      </w:pPr>
      <w:r w:rsidRPr="009D0C6D">
        <w:rPr>
          <w:rFonts w:ascii="Arial" w:hAnsi="Arial" w:cs="Arial"/>
        </w:rPr>
        <w:t>W przypadku, gdy Beneficjent</w:t>
      </w:r>
      <w:r>
        <w:rPr>
          <w:rFonts w:ascii="Arial" w:hAnsi="Arial" w:cs="Arial"/>
        </w:rPr>
        <w:t xml:space="preserve"> lub Partner </w:t>
      </w:r>
      <w:r w:rsidRPr="009D0C6D">
        <w:rPr>
          <w:rFonts w:ascii="Arial" w:hAnsi="Arial" w:cs="Arial"/>
        </w:rPr>
        <w:t>podj</w:t>
      </w:r>
      <w:r w:rsidR="006B1F9E">
        <w:rPr>
          <w:rFonts w:ascii="Arial" w:hAnsi="Arial" w:cs="Arial"/>
        </w:rPr>
        <w:t xml:space="preserve">ęli </w:t>
      </w:r>
      <w:r w:rsidRPr="009D0C6D">
        <w:rPr>
          <w:rFonts w:ascii="Arial" w:hAnsi="Arial" w:cs="Arial"/>
        </w:rPr>
        <w:t>działania dyskryminujące, a</w:t>
      </w:r>
      <w:r w:rsidR="005014C8">
        <w:rPr>
          <w:rFonts w:ascii="Arial" w:hAnsi="Arial" w:cs="Arial"/>
        </w:rPr>
        <w:t> </w:t>
      </w:r>
      <w:r w:rsidRPr="009D0C6D">
        <w:rPr>
          <w:rFonts w:ascii="Arial" w:hAnsi="Arial" w:cs="Arial"/>
        </w:rPr>
        <w:t>następnie podj</w:t>
      </w:r>
      <w:r w:rsidR="006B1F9E">
        <w:rPr>
          <w:rFonts w:ascii="Arial" w:hAnsi="Arial" w:cs="Arial"/>
        </w:rPr>
        <w:t>ęli</w:t>
      </w:r>
      <w:r w:rsidRPr="009D0C6D">
        <w:rPr>
          <w:rFonts w:ascii="Arial" w:hAnsi="Arial" w:cs="Arial"/>
        </w:rPr>
        <w:t xml:space="preserve"> skuteczne działania naprawcze uznaje się, że nie doszło do naruszenia zasady niedyskryminacji. </w:t>
      </w:r>
    </w:p>
    <w:p w14:paraId="03D5CC54" w14:textId="77777777" w:rsidR="003E27A0"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bookmarkStart w:id="2" w:name="_Hlk143510831"/>
      <w:r w:rsidRPr="000F4E1C">
        <w:rPr>
          <w:rFonts w:ascii="Arial" w:hAnsi="Arial" w:cs="Arial"/>
        </w:rPr>
        <w:t>Instytucja Pośrednicząca, w przypadku stwierdzenia rażących lub</w:t>
      </w:r>
      <w:r>
        <w:rPr>
          <w:rFonts w:ascii="Arial" w:hAnsi="Arial" w:cs="Arial"/>
        </w:rPr>
        <w:t xml:space="preserve"> notorycznych </w:t>
      </w:r>
      <w:r w:rsidRPr="000F4E1C">
        <w:rPr>
          <w:rFonts w:ascii="Arial" w:hAnsi="Arial" w:cs="Arial"/>
        </w:rPr>
        <w:t xml:space="preserve">naruszeń standardów dostępności, stanowiących załącznik nr 2 do </w:t>
      </w:r>
      <w:r>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3C0C76A0" w14:textId="087269DC" w:rsidR="003E27A0" w:rsidRPr="007F7CC1"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r w:rsidRPr="007F7CC1">
        <w:rPr>
          <w:rFonts w:ascii="Arial" w:hAnsi="Arial" w:cs="Arial"/>
        </w:rPr>
        <w:t>Jeżeli Projekt realizowany jest w partnerstwie, obowiązki Beneficjenta określone w</w:t>
      </w:r>
      <w:r w:rsidR="00335060">
        <w:rPr>
          <w:rFonts w:ascii="Arial" w:hAnsi="Arial" w:cs="Arial"/>
        </w:rPr>
        <w:t> </w:t>
      </w:r>
      <w:r w:rsidRPr="007F7CC1">
        <w:rPr>
          <w:rFonts w:ascii="Arial" w:hAnsi="Arial" w:cs="Arial"/>
        </w:rPr>
        <w:t xml:space="preserve">Umowie mają odpowiednie zastosowanie do wszystkich Partnerów Projektu. Obowiązek przestrzegania postanowień Umowy spoczywa wówczas na Beneficjencie oraz Partnerach Projektu. W przypadku naruszenia przez Partnera postanowień, o których mowa w ust. </w:t>
      </w:r>
      <w:r w:rsidR="006B1F9E">
        <w:rPr>
          <w:rFonts w:ascii="Arial" w:hAnsi="Arial" w:cs="Arial"/>
        </w:rPr>
        <w:t>1 - 5</w:t>
      </w:r>
      <w:r w:rsidRPr="007F7CC1">
        <w:rPr>
          <w:rFonts w:ascii="Arial" w:hAnsi="Arial" w:cs="Arial"/>
        </w:rPr>
        <w:t xml:space="preserve"> przepisy</w:t>
      </w:r>
      <w:bookmarkEnd w:id="2"/>
      <w:r w:rsidRPr="007F7CC1">
        <w:rPr>
          <w:rFonts w:ascii="Arial" w:hAnsi="Arial" w:cs="Arial"/>
        </w:rPr>
        <w:t xml:space="preserve"> dotyczące Beneficjenta stosuje się odpowiednio do Partnera.</w:t>
      </w:r>
    </w:p>
    <w:p w14:paraId="3B303778" w14:textId="40DD472E" w:rsidR="009B4F26" w:rsidRDefault="008F7D17" w:rsidP="007D4E3E">
      <w:pPr>
        <w:pStyle w:val="Nagwek3"/>
      </w:pPr>
      <w:r w:rsidRPr="00AF1C77">
        <w:t xml:space="preserve">§ </w:t>
      </w:r>
      <w:r w:rsidR="00752201" w:rsidRPr="00AF1C77">
        <w:t>1</w:t>
      </w:r>
      <w:r w:rsidR="00BA550A">
        <w:t>5</w:t>
      </w:r>
      <w:r w:rsidR="00B37545" w:rsidRPr="00AF1C77">
        <w:t>.</w:t>
      </w:r>
    </w:p>
    <w:p w14:paraId="63E6F998" w14:textId="2E11C8DE" w:rsidR="009B732A" w:rsidRDefault="009B732A" w:rsidP="00C11EE1">
      <w:pPr>
        <w:numPr>
          <w:ilvl w:val="0"/>
          <w:numId w:val="44"/>
        </w:numPr>
        <w:spacing w:line="276" w:lineRule="auto"/>
        <w:ind w:left="357" w:hanging="357"/>
        <w:rPr>
          <w:rFonts w:ascii="Arial" w:hAnsi="Arial" w:cs="Arial"/>
        </w:rPr>
      </w:pPr>
      <w:r w:rsidRPr="00AF1C77">
        <w:rPr>
          <w:rFonts w:ascii="Arial" w:hAnsi="Arial" w:cs="Arial"/>
        </w:rPr>
        <w:t xml:space="preserve">W przypadku stwierdzenia w Projekcie nieprawidłowości, o której mowa w art. 2 pkt 31 Rozporządzenia </w:t>
      </w:r>
      <w:r w:rsidRPr="005709FD">
        <w:rPr>
          <w:rFonts w:ascii="Arial" w:hAnsi="Arial" w:cs="Arial"/>
        </w:rPr>
        <w:t>2021/1060</w:t>
      </w:r>
      <w:r w:rsidRPr="00AF1C77">
        <w:rPr>
          <w:rFonts w:ascii="Arial" w:hAnsi="Arial" w:cs="Arial"/>
        </w:rPr>
        <w:t>,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w:t>
      </w:r>
      <w:r w:rsidR="00335060">
        <w:rPr>
          <w:rFonts w:ascii="Arial" w:hAnsi="Arial" w:cs="Arial"/>
        </w:rPr>
        <w:t> </w:t>
      </w:r>
      <w:r w:rsidRPr="00AF1C77">
        <w:rPr>
          <w:rFonts w:ascii="Arial" w:hAnsi="Arial" w:cs="Arial"/>
        </w:rPr>
        <w:t>której mowa w zdaniu pierwszym, nie wymaga formy aneksu do Umowy.</w:t>
      </w:r>
    </w:p>
    <w:p w14:paraId="2F021ED3" w14:textId="0400941E" w:rsidR="009B732A" w:rsidRPr="005709FD" w:rsidRDefault="009B732A" w:rsidP="00C11EE1">
      <w:pPr>
        <w:numPr>
          <w:ilvl w:val="0"/>
          <w:numId w:val="44"/>
        </w:numPr>
        <w:spacing w:line="276" w:lineRule="auto"/>
        <w:ind w:left="357" w:hanging="357"/>
        <w:rPr>
          <w:rFonts w:ascii="Arial" w:hAnsi="Arial" w:cs="Arial"/>
        </w:rPr>
      </w:pPr>
      <w:r w:rsidRPr="005709FD">
        <w:rPr>
          <w:rFonts w:ascii="Arial" w:hAnsi="Arial" w:cs="Arial"/>
        </w:rPr>
        <w:t>Do zwrotu nieprawidłowości, o której mowa w ust. 1, stosuje się postanowienia § 1</w:t>
      </w:r>
      <w:r w:rsidR="00E17867">
        <w:rPr>
          <w:rFonts w:ascii="Arial" w:hAnsi="Arial" w:cs="Arial"/>
        </w:rPr>
        <w:t>3</w:t>
      </w:r>
      <w:r w:rsidRPr="005709FD">
        <w:rPr>
          <w:rFonts w:ascii="Arial" w:hAnsi="Arial" w:cs="Arial"/>
        </w:rPr>
        <w:t>.</w:t>
      </w:r>
    </w:p>
    <w:p w14:paraId="16A422C3" w14:textId="2C4B6522" w:rsidR="008F7D17" w:rsidRPr="00AF1C77" w:rsidRDefault="008F7D17" w:rsidP="00FE15D8">
      <w:pPr>
        <w:pStyle w:val="Nagwek2"/>
      </w:pPr>
      <w:r w:rsidRPr="00AF1C77">
        <w:t xml:space="preserve">Zabezpieczenie </w:t>
      </w:r>
      <w:r w:rsidR="001B5360" w:rsidRPr="00AF1C77">
        <w:t>prawidłowej realizacji Projektu</w:t>
      </w:r>
    </w:p>
    <w:p w14:paraId="31D653A7" w14:textId="253F05A9" w:rsidR="008F7D17" w:rsidRPr="00AF1C77" w:rsidRDefault="008F7D17" w:rsidP="007D4E3E">
      <w:pPr>
        <w:pStyle w:val="Nagwek3"/>
        <w:rPr>
          <w:vertAlign w:val="superscript"/>
        </w:rPr>
      </w:pPr>
      <w:r w:rsidRPr="00AF1C77">
        <w:t>§ 1</w:t>
      </w:r>
      <w:r w:rsidR="00BA550A">
        <w:t>6</w:t>
      </w:r>
      <w:r w:rsidR="00B37545" w:rsidRPr="00AF1C77">
        <w:t>.</w:t>
      </w:r>
      <w:r w:rsidRPr="00AF1C77">
        <w:rPr>
          <w:vertAlign w:val="superscript"/>
        </w:rPr>
        <w:footnoteReference w:id="30"/>
      </w:r>
      <w:r w:rsidRPr="00AF1C77">
        <w:rPr>
          <w:vertAlign w:val="superscript"/>
        </w:rPr>
        <w:t>)</w:t>
      </w:r>
    </w:p>
    <w:p w14:paraId="06540C15" w14:textId="77777777" w:rsidR="003533F4" w:rsidRPr="00AF1C77" w:rsidRDefault="003533F4" w:rsidP="00C11EE1">
      <w:pPr>
        <w:pStyle w:val="Akapitzlist"/>
        <w:numPr>
          <w:ilvl w:val="0"/>
          <w:numId w:val="45"/>
        </w:numPr>
        <w:tabs>
          <w:tab w:val="clear" w:pos="360"/>
        </w:tabs>
        <w:spacing w:line="276" w:lineRule="auto"/>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 terminie ……</w:t>
      </w:r>
      <w:r w:rsidRPr="00684A5F">
        <w:rPr>
          <w:rFonts w:ascii="Arial" w:hAnsi="Arial" w:cs="Arial"/>
          <w:vertAlign w:val="superscript"/>
        </w:rPr>
        <w:footnoteReference w:id="31"/>
      </w:r>
      <w:r w:rsidRPr="00684A5F">
        <w:rPr>
          <w:rFonts w:ascii="Arial" w:hAnsi="Arial" w:cs="Arial"/>
          <w:vertAlign w:val="superscript"/>
        </w:rPr>
        <w:t>)</w:t>
      </w:r>
      <w:r w:rsidRPr="00AF1C77">
        <w:rPr>
          <w:rFonts w:ascii="Arial" w:hAnsi="Arial" w:cs="Arial"/>
        </w:rPr>
        <w:t xml:space="preserve"> weksel in blanco wraz z wypełnioną deklaracją wystawcy weksla in blanco</w:t>
      </w:r>
      <w:r w:rsidRPr="00684A5F">
        <w:rPr>
          <w:rFonts w:ascii="Arial" w:hAnsi="Arial" w:cs="Arial"/>
          <w:vertAlign w:val="superscript"/>
        </w:rPr>
        <w:footnoteReference w:id="32"/>
      </w:r>
      <w:r w:rsidRPr="00684A5F">
        <w:rPr>
          <w:rFonts w:ascii="Arial" w:hAnsi="Arial" w:cs="Arial"/>
          <w:vertAlign w:val="superscript"/>
        </w:rPr>
        <w:t>)</w:t>
      </w:r>
      <w:r w:rsidRPr="00AF1C77">
        <w:rPr>
          <w:rFonts w:ascii="Arial" w:hAnsi="Arial" w:cs="Arial"/>
        </w:rPr>
        <w:t>.</w:t>
      </w:r>
    </w:p>
    <w:p w14:paraId="61603002" w14:textId="7AF21162" w:rsidR="003533F4" w:rsidRPr="00AF1C77" w:rsidRDefault="003533F4"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 xml:space="preserve">niosku o płatność w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7B53A9A3" w:rsidR="00417B81" w:rsidRDefault="49DE8376"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 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 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w:t>
      </w:r>
      <w:r w:rsidR="00335060">
        <w:rPr>
          <w:rFonts w:ascii="Arial" w:hAnsi="Arial" w:cs="Arial"/>
        </w:rPr>
        <w:t> </w:t>
      </w:r>
      <w:r w:rsidR="009C1E93" w:rsidRPr="00AF1C77">
        <w:rPr>
          <w:rFonts w:ascii="Arial" w:hAnsi="Arial" w:cs="Arial"/>
        </w:rPr>
        <w:t xml:space="preserve">spłacie należności </w:t>
      </w:r>
      <w:r w:rsidR="003533F4" w:rsidRPr="00AF1C77">
        <w:rPr>
          <w:rFonts w:ascii="Arial" w:hAnsi="Arial" w:cs="Arial"/>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39396DDD" w14:textId="29530026" w:rsidR="005E0EDC" w:rsidRDefault="005E0EDC" w:rsidP="005E0EDC">
      <w:pPr>
        <w:tabs>
          <w:tab w:val="num" w:pos="284"/>
        </w:tabs>
        <w:spacing w:line="276" w:lineRule="auto"/>
        <w:rPr>
          <w:rFonts w:ascii="Arial" w:hAnsi="Arial" w:cs="Arial"/>
        </w:rPr>
      </w:pPr>
    </w:p>
    <w:p w14:paraId="3519C42C" w14:textId="539FCCDF" w:rsidR="005E0EDC" w:rsidRPr="0015295D" w:rsidRDefault="005E0EDC" w:rsidP="007D4E3E">
      <w:pPr>
        <w:pStyle w:val="Nagwek3"/>
      </w:pPr>
      <w:r w:rsidRPr="00AF1C77">
        <w:t>§ 1</w:t>
      </w:r>
      <w:r>
        <w:t>7</w:t>
      </w:r>
      <w:r w:rsidRPr="00AF1C77">
        <w:t>.</w:t>
      </w:r>
    </w:p>
    <w:p w14:paraId="3887A24D" w14:textId="312705D9" w:rsidR="005E0EDC" w:rsidRPr="00583B8D" w:rsidRDefault="005E0EDC" w:rsidP="00CE4A12">
      <w:pPr>
        <w:pStyle w:val="Akapitzlist"/>
        <w:numPr>
          <w:ilvl w:val="4"/>
          <w:numId w:val="45"/>
        </w:numPr>
        <w:spacing w:line="276" w:lineRule="auto"/>
        <w:ind w:left="363" w:hanging="357"/>
        <w:rPr>
          <w:rFonts w:ascii="Arial" w:hAnsi="Arial" w:cs="Arial"/>
        </w:rPr>
      </w:pPr>
      <w:r w:rsidRPr="00583B8D">
        <w:rPr>
          <w:rFonts w:ascii="Arial" w:hAnsi="Arial" w:cs="Arial"/>
        </w:rPr>
        <w:t xml:space="preserve">Inwestycje w infrastrukturę, w ramach cross-financingu, są finansowane wyłącznie, jeżeli zostanie zagwarantowana trwałość inwestycji z EFS+ zgodnie </w:t>
      </w:r>
      <w:r w:rsidRPr="00583B8D">
        <w:rPr>
          <w:rFonts w:ascii="Arial" w:hAnsi="Arial" w:cs="Arial"/>
        </w:rPr>
        <w:br/>
        <w:t xml:space="preserve">z zapisami art. 65 Rozporządzenia 2021/1060. Trwałość Projektu musi być zachowana przez okres 5 lat </w:t>
      </w:r>
      <w:r w:rsidRPr="00583B8D">
        <w:rPr>
          <w:rFonts w:ascii="Arial" w:hAnsi="Arial" w:cs="Arial"/>
          <w:bCs/>
        </w:rPr>
        <w:t xml:space="preserve">(3 lat w przypadku MŚP – w odniesieniu do projektów, z którymi związany jest wymóg utrzymania inwestycji lub miejsc pracy) </w:t>
      </w:r>
      <w:r w:rsidRPr="00583B8D">
        <w:rPr>
          <w:rFonts w:ascii="Arial" w:hAnsi="Arial" w:cs="Arial"/>
        </w:rPr>
        <w:t>od daty płatności końcowej na rzecz Beneficjenta, który otrzymał wsparcie</w:t>
      </w:r>
      <w:r w:rsidRPr="00AF1C77">
        <w:rPr>
          <w:vertAlign w:val="superscript"/>
        </w:rPr>
        <w:footnoteReference w:id="33"/>
      </w:r>
      <w:r w:rsidRPr="00583B8D">
        <w:rPr>
          <w:rFonts w:ascii="Arial" w:hAnsi="Arial" w:cs="Arial"/>
          <w:vertAlign w:val="superscript"/>
        </w:rPr>
        <w:t>)</w:t>
      </w:r>
      <w:r w:rsidRPr="00583B8D">
        <w:rPr>
          <w:rFonts w:ascii="Arial" w:hAnsi="Arial" w:cs="Arial"/>
        </w:rPr>
        <w:t>. Beneficjent ma obowiązek zachowania zasady trwałości Projektu, o</w:t>
      </w:r>
      <w:r w:rsidR="00335060">
        <w:rPr>
          <w:rFonts w:ascii="Arial" w:hAnsi="Arial" w:cs="Arial"/>
        </w:rPr>
        <w:t> </w:t>
      </w:r>
      <w:r w:rsidRPr="00583B8D">
        <w:rPr>
          <w:rFonts w:ascii="Arial" w:hAnsi="Arial" w:cs="Arial"/>
        </w:rPr>
        <w:t>której mowa w art. 65 Rozporządzenia 2021/1060, której niedotrzymanie skutkuje zwrotem dofinansowania wraz z odsetkami jak dla zaległości podatkowych, liczonego wprost proporcjonalnie do liczby dni pozostałych do zakończenia okresu trwałości, w trybie wyznaczonym przez Instytucję Pośredniczącą.</w:t>
      </w:r>
    </w:p>
    <w:p w14:paraId="466A4767" w14:textId="41182A94" w:rsidR="005E0EDC" w:rsidRPr="00AF1C77" w:rsidRDefault="005E0EDC" w:rsidP="008E287A">
      <w:pPr>
        <w:pStyle w:val="Akapitzlist"/>
        <w:numPr>
          <w:ilvl w:val="4"/>
          <w:numId w:val="45"/>
        </w:numPr>
        <w:spacing w:line="276" w:lineRule="auto"/>
        <w:ind w:left="363" w:hanging="357"/>
        <w:contextualSpacing w:val="0"/>
        <w:rPr>
          <w:rFonts w:ascii="Arial" w:hAnsi="Arial" w:cs="Arial"/>
        </w:rPr>
      </w:pPr>
      <w:r w:rsidRPr="00AF1C77">
        <w:rPr>
          <w:rFonts w:ascii="Arial" w:hAnsi="Arial" w:cs="Arial"/>
        </w:rPr>
        <w:t>Beneficjent ma obowiązek zachowania trwałości rezultatów zgodnie z</w:t>
      </w:r>
      <w:r w:rsidR="00335060">
        <w:rPr>
          <w:rFonts w:ascii="Arial" w:hAnsi="Arial" w:cs="Arial"/>
        </w:rPr>
        <w:t> </w:t>
      </w:r>
      <w:r w:rsidRPr="00AF1C77">
        <w:rPr>
          <w:rFonts w:ascii="Arial" w:hAnsi="Arial" w:cs="Arial"/>
        </w:rPr>
        <w:t>wnioskiem o dofinansowanie Projektu.</w:t>
      </w:r>
    </w:p>
    <w:p w14:paraId="764215AD" w14:textId="572633F3" w:rsidR="005E0EDC" w:rsidRPr="00583B8D" w:rsidRDefault="005E0EDC" w:rsidP="008E287A">
      <w:pPr>
        <w:pStyle w:val="Akapitzlist"/>
        <w:numPr>
          <w:ilvl w:val="4"/>
          <w:numId w:val="74"/>
        </w:numPr>
        <w:spacing w:line="276" w:lineRule="auto"/>
        <w:ind w:left="363" w:hanging="357"/>
        <w:rPr>
          <w:rFonts w:ascii="Arial" w:hAnsi="Arial" w:cs="Arial"/>
        </w:rPr>
      </w:pPr>
      <w:r w:rsidRPr="00583B8D">
        <w:rPr>
          <w:rFonts w:ascii="Arial" w:hAnsi="Arial" w:cs="Arial"/>
        </w:rPr>
        <w:t>Beneficjent ma obowiązek wykorzystywać środki trwałe nabyte w</w:t>
      </w:r>
      <w:r w:rsidR="00335060">
        <w:rPr>
          <w:rFonts w:ascii="Arial" w:hAnsi="Arial" w:cs="Arial"/>
        </w:rPr>
        <w:t> </w:t>
      </w:r>
      <w:r w:rsidRPr="00583B8D">
        <w:rPr>
          <w:rFonts w:ascii="Arial" w:hAnsi="Arial" w:cs="Arial"/>
        </w:rPr>
        <w:t>ramach Projektu po zakończeniu jego realizacji, w czasie okresu trwałości Projektu na działalność statutową lub przekazać je nieodpłatnie podmiotowi niedziałającemu dla zysku.</w:t>
      </w:r>
    </w:p>
    <w:p w14:paraId="70398319" w14:textId="77777777" w:rsidR="005E0EDC" w:rsidRPr="005E0EDC" w:rsidRDefault="005E0EDC" w:rsidP="005E0EDC">
      <w:pPr>
        <w:tabs>
          <w:tab w:val="num" w:pos="284"/>
        </w:tabs>
        <w:spacing w:line="276" w:lineRule="auto"/>
        <w:rPr>
          <w:rFonts w:ascii="Arial" w:hAnsi="Arial" w:cs="Arial"/>
        </w:rPr>
      </w:pPr>
    </w:p>
    <w:p w14:paraId="0F870F58" w14:textId="4B663D53" w:rsidR="008800A7" w:rsidRPr="00AF1C77" w:rsidRDefault="008800A7" w:rsidP="00FE15D8">
      <w:pPr>
        <w:pStyle w:val="Nagwek2"/>
      </w:pPr>
      <w:r w:rsidRPr="00AF1C77">
        <w:t>Zasady wykorzystywania systemu teleinformatycznego</w:t>
      </w:r>
    </w:p>
    <w:p w14:paraId="4B6451A6" w14:textId="5BC34153" w:rsidR="00283154" w:rsidRPr="00AF1C77" w:rsidRDefault="008800A7" w:rsidP="007D4E3E">
      <w:pPr>
        <w:pStyle w:val="Nagwek3"/>
      </w:pPr>
      <w:r w:rsidRPr="00AF1C77">
        <w:t xml:space="preserve">§ </w:t>
      </w:r>
      <w:r w:rsidR="005E0EDC" w:rsidRPr="00AF1C77">
        <w:t>1</w:t>
      </w:r>
      <w:r w:rsidR="005E0EDC">
        <w:t>8</w:t>
      </w:r>
      <w:r w:rsidR="00B37545" w:rsidRPr="00AF1C77">
        <w:t>.</w:t>
      </w:r>
    </w:p>
    <w:p w14:paraId="26606D3F" w14:textId="37E5258C" w:rsidR="00E4160A" w:rsidRPr="00D82A89"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00782687">
        <w:rPr>
          <w:rFonts w:ascii="Arial" w:hAnsi="Arial" w:cs="Arial"/>
        </w:rPr>
        <w:t>.</w:t>
      </w:r>
    </w:p>
    <w:p w14:paraId="0F3CBD17" w14:textId="14FD2D81" w:rsidR="00782687" w:rsidRPr="00D82A89" w:rsidRDefault="00782687" w:rsidP="00782687">
      <w:pPr>
        <w:pStyle w:val="Akapitzlist"/>
        <w:numPr>
          <w:ilvl w:val="0"/>
          <w:numId w:val="46"/>
        </w:numPr>
        <w:tabs>
          <w:tab w:val="clear" w:pos="360"/>
          <w:tab w:val="num" w:pos="284"/>
        </w:tabs>
        <w:spacing w:line="276" w:lineRule="auto"/>
        <w:ind w:left="284" w:hanging="284"/>
        <w:contextualSpacing w:val="0"/>
        <w:rPr>
          <w:rFonts w:ascii="Arial" w:hAnsi="Arial" w:cs="Arial"/>
        </w:rPr>
      </w:pPr>
      <w:r w:rsidRPr="00D82A89">
        <w:rPr>
          <w:rFonts w:ascii="Arial" w:hAnsi="Arial" w:cs="Arial"/>
        </w:rPr>
        <w:t>Beneficjent zobowiązuje się do zapewnienia zgodności przekazywanych danych z</w:t>
      </w:r>
      <w:r w:rsidR="003863AE">
        <w:rPr>
          <w:rFonts w:ascii="Arial" w:hAnsi="Arial" w:cs="Arial"/>
        </w:rPr>
        <w:t> </w:t>
      </w:r>
      <w:r w:rsidRPr="00D82A89">
        <w:rPr>
          <w:rFonts w:ascii="Arial" w:hAnsi="Arial" w:cs="Arial"/>
        </w:rPr>
        <w:t xml:space="preserve">wymaganiami określonymi w rozdziale 3 wytycznych ministra właściwego do spraw rozwoju regionalnego dotyczących warunków gromadzenia i przekazywania danych w postaci elektronicznej na lata 2021-2027, w szczególności wskazanymi w pkt 10-11 tego rozdziału. </w:t>
      </w:r>
    </w:p>
    <w:p w14:paraId="6CE230A1" w14:textId="66DF9FD9" w:rsidR="00782687" w:rsidRPr="00D82A89" w:rsidRDefault="00782687" w:rsidP="00782687">
      <w:pPr>
        <w:pStyle w:val="Akapitzlist"/>
        <w:numPr>
          <w:ilvl w:val="0"/>
          <w:numId w:val="46"/>
        </w:numPr>
        <w:tabs>
          <w:tab w:val="clear" w:pos="360"/>
          <w:tab w:val="left" w:pos="142"/>
          <w:tab w:val="num" w:pos="284"/>
        </w:tabs>
        <w:spacing w:line="276" w:lineRule="auto"/>
        <w:ind w:left="284" w:hanging="426"/>
        <w:contextualSpacing w:val="0"/>
        <w:rPr>
          <w:rFonts w:ascii="Arial" w:hAnsi="Arial" w:cs="Arial"/>
        </w:rPr>
      </w:pPr>
      <w:r w:rsidRPr="00D82A89">
        <w:rPr>
          <w:rFonts w:ascii="Arial" w:hAnsi="Arial" w:cs="Arial"/>
        </w:rPr>
        <w:t>Szczegółowe warunki, specyficzne dla oferowanego wsparcia, wynikające z</w:t>
      </w:r>
      <w:r w:rsidR="003863AE">
        <w:rPr>
          <w:rFonts w:ascii="Arial" w:hAnsi="Arial" w:cs="Arial"/>
        </w:rPr>
        <w:t> </w:t>
      </w:r>
      <w:r w:rsidRPr="00D82A89">
        <w:rPr>
          <w:rFonts w:ascii="Arial" w:hAnsi="Arial" w:cs="Arial"/>
        </w:rPr>
        <w:t>obowiązku spełnienia wymagań określonych w ust. 2 (np. zakres i format dokumentów niezbędnych do rozliczenia projektu), mogą zostać dodatkowo określone przez Instytucję Pośredniczącą i przekazane Beneficjentowi najpóźniej w dniu zawarcia umowy o dofinansowanie.</w:t>
      </w:r>
    </w:p>
    <w:p w14:paraId="5C4BDABC" w14:textId="25B1BAE0"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w:t>
      </w:r>
      <w:r w:rsidR="00335060">
        <w:rPr>
          <w:rFonts w:ascii="Arial" w:hAnsi="Arial" w:cs="Arial"/>
        </w:rPr>
        <w:t> </w:t>
      </w:r>
      <w:r w:rsidRPr="00AF1C77">
        <w:rPr>
          <w:rFonts w:ascii="Arial" w:hAnsi="Arial" w:cs="Arial"/>
        </w:rPr>
        <w:t>Umowie rozwiązania stosowane w zakresie komunikacji i wymiany danych w</w:t>
      </w:r>
      <w:r w:rsidR="00335060">
        <w:rPr>
          <w:rFonts w:ascii="Arial" w:hAnsi="Arial" w:cs="Arial"/>
        </w:rPr>
        <w:t> </w:t>
      </w:r>
      <w:r w:rsidRPr="00AF1C77">
        <w:rPr>
          <w:rFonts w:ascii="Arial" w:hAnsi="Arial" w:cs="Arial"/>
        </w:rPr>
        <w:t>CST2021, bez możliwości kwestionowania skutków ich stosowania.</w:t>
      </w:r>
    </w:p>
    <w:p w14:paraId="5FF1BF4B" w14:textId="6F9AA7B9" w:rsid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Beneficjent/Partnerzy wyznacza/ją osoby uprawnione do wykonywania w</w:t>
      </w:r>
      <w:r w:rsidR="00572FCB">
        <w:rPr>
          <w:rFonts w:ascii="Arial" w:hAnsi="Arial" w:cs="Arial"/>
        </w:rPr>
        <w:t> </w:t>
      </w:r>
      <w:r w:rsidRPr="001269F3">
        <w:rPr>
          <w:rFonts w:ascii="Arial" w:hAnsi="Arial" w:cs="Arial"/>
        </w:rPr>
        <w:t>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335060">
        <w:rPr>
          <w:rFonts w:ascii="Arial" w:hAnsi="Arial" w:cs="Arial"/>
        </w:rPr>
        <w:t> </w:t>
      </w:r>
      <w:r w:rsidRPr="001269F3">
        <w:rPr>
          <w:rFonts w:ascii="Arial" w:hAnsi="Arial" w:cs="Arial"/>
        </w:rPr>
        <w:t>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1B2167DC"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 zapewnia, że osoby, o których mowa w ust. 3, wykorzystują kwalifikowany podpis elektroniczny do podpisywania wniosków o płatność w</w:t>
      </w:r>
      <w:r w:rsidR="00775386">
        <w:rPr>
          <w:rFonts w:ascii="Arial" w:hAnsi="Arial" w:cs="Arial"/>
        </w:rPr>
        <w:t> </w:t>
      </w:r>
      <w:r w:rsidRPr="001269F3">
        <w:rPr>
          <w:rFonts w:ascii="Arial" w:hAnsi="Arial" w:cs="Arial"/>
        </w:rPr>
        <w:t xml:space="preserve">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4"/>
      </w:r>
      <w:r w:rsidRPr="001269F3">
        <w:rPr>
          <w:rFonts w:ascii="Arial" w:hAnsi="Arial" w:cs="Arial"/>
          <w:vertAlign w:val="superscript"/>
        </w:rPr>
        <w:t>)</w:t>
      </w:r>
      <w:r w:rsidRPr="001269F3">
        <w:rPr>
          <w:rFonts w:ascii="Arial" w:hAnsi="Arial" w:cs="Arial"/>
        </w:rPr>
        <w:t>.</w:t>
      </w:r>
    </w:p>
    <w:p w14:paraId="4021A32B" w14:textId="6B9A1BF1"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w:t>
      </w:r>
      <w:r w:rsidR="003A4182">
        <w:rPr>
          <w:rFonts w:ascii="Arial" w:hAnsi="Arial" w:cs="Arial"/>
        </w:rPr>
        <w:t>5</w:t>
      </w:r>
      <w:r w:rsidRPr="001269F3">
        <w:rPr>
          <w:rFonts w:ascii="Arial" w:hAnsi="Arial" w:cs="Arial"/>
        </w:rPr>
        <w:t xml:space="preserve">,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122ECF29"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w:t>
      </w:r>
      <w:r w:rsidR="00775386">
        <w:rPr>
          <w:rFonts w:ascii="Arial" w:hAnsi="Arial" w:cs="Arial"/>
        </w:rPr>
        <w:t> </w:t>
      </w:r>
      <w:r w:rsidRPr="001269F3">
        <w:rPr>
          <w:rFonts w:ascii="Arial" w:hAnsi="Arial" w:cs="Arial"/>
        </w:rPr>
        <w:t>CST2021.</w:t>
      </w:r>
    </w:p>
    <w:p w14:paraId="1D57036E" w14:textId="23522683" w:rsidR="00E4160A" w:rsidRP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28CE0CDF"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dokumentów potwierdzających kwalifikowalność wydatków ponoszonych w</w:t>
      </w:r>
      <w:r w:rsidR="00775386">
        <w:rPr>
          <w:rFonts w:ascii="Arial" w:hAnsi="Arial" w:cs="Arial"/>
        </w:rPr>
        <w:t> </w:t>
      </w:r>
      <w:r w:rsidRPr="00E97A21">
        <w:rPr>
          <w:rFonts w:ascii="Arial" w:hAnsi="Arial" w:cs="Arial"/>
        </w:rPr>
        <w:t>ramach Projektu i wykazywanych we wnioskach o płatność;</w:t>
      </w:r>
    </w:p>
    <w:p w14:paraId="480834A9"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35"/>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3135ECE9" w:rsid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3058F083" w:rsidR="00741668" w:rsidRDefault="009D6036" w:rsidP="00C11EE1">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w:t>
      </w:r>
      <w:r w:rsidR="00572FCB">
        <w:rPr>
          <w:rFonts w:ascii="Arial" w:hAnsi="Arial" w:cs="Arial"/>
        </w:rPr>
        <w:t> </w:t>
      </w:r>
      <w:r w:rsidRPr="00741668">
        <w:rPr>
          <w:rFonts w:ascii="Arial" w:hAnsi="Arial" w:cs="Arial"/>
        </w:rPr>
        <w:t>Wytycznych dotyczących warunków gromadzenia i przekazywania danych w</w:t>
      </w:r>
      <w:r w:rsidR="00572FCB">
        <w:rPr>
          <w:rFonts w:ascii="Arial" w:hAnsi="Arial" w:cs="Arial"/>
        </w:rPr>
        <w:t> </w:t>
      </w:r>
      <w:r w:rsidRPr="00741668">
        <w:rPr>
          <w:rFonts w:ascii="Arial" w:hAnsi="Arial" w:cs="Arial"/>
        </w:rPr>
        <w:t>postaci elektronicznej na lata 2021-2027 pod rygorem uznania związanych z</w:t>
      </w:r>
      <w:r w:rsidR="00572FCB">
        <w:rPr>
          <w:rFonts w:ascii="Arial" w:hAnsi="Arial" w:cs="Arial"/>
        </w:rPr>
        <w:t> </w:t>
      </w:r>
      <w:r w:rsidRPr="00741668">
        <w:rPr>
          <w:rFonts w:ascii="Arial" w:hAnsi="Arial" w:cs="Arial"/>
        </w:rPr>
        <w:t>tym wydatków za niekwalifikowalne.</w:t>
      </w:r>
    </w:p>
    <w:p w14:paraId="40AA0FB8" w14:textId="25D0F371" w:rsidR="00E4160A" w:rsidRP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C11EE1">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1A041F85" w14:textId="5F0FA3A2" w:rsidR="005E0EDC" w:rsidRPr="00AF1C77" w:rsidRDefault="00E4160A" w:rsidP="005E0EDC">
      <w:pPr>
        <w:numPr>
          <w:ilvl w:val="1"/>
          <w:numId w:val="14"/>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r w:rsidR="005E0EDC">
        <w:rPr>
          <w:rFonts w:ascii="Arial" w:hAnsi="Arial" w:cs="Arial"/>
        </w:rPr>
        <w:t xml:space="preserve"> </w:t>
      </w:r>
      <w:r w:rsidR="005E0EDC" w:rsidRPr="00286E4F">
        <w:rPr>
          <w:rFonts w:ascii="Arial" w:hAnsi="Arial" w:cs="Arial"/>
        </w:rPr>
        <w:t>z</w:t>
      </w:r>
      <w:r w:rsidR="00775386">
        <w:rPr>
          <w:rFonts w:ascii="Arial" w:hAnsi="Arial" w:cs="Arial"/>
        </w:rPr>
        <w:t> </w:t>
      </w:r>
      <w:r w:rsidR="005E0EDC" w:rsidRPr="00286E4F">
        <w:rPr>
          <w:rFonts w:ascii="Arial" w:hAnsi="Arial" w:cs="Arial"/>
        </w:rPr>
        <w:t>zastrzeżeniem § 13 ust. 3</w:t>
      </w:r>
      <w:r w:rsidR="005E0EDC" w:rsidRPr="00AF1C77">
        <w:rPr>
          <w:rFonts w:ascii="Arial" w:hAnsi="Arial" w:cs="Arial"/>
        </w:rPr>
        <w:t>.</w:t>
      </w:r>
    </w:p>
    <w:p w14:paraId="7D0C8785" w14:textId="38B8F5E0" w:rsidR="00E4160A" w:rsidRPr="00AF1C77" w:rsidRDefault="00E4160A" w:rsidP="005E0EDC">
      <w:pPr>
        <w:spacing w:line="276" w:lineRule="auto"/>
        <w:ind w:left="720"/>
        <w:rPr>
          <w:rFonts w:ascii="Arial" w:hAnsi="Arial" w:cs="Arial"/>
        </w:rPr>
      </w:pPr>
    </w:p>
    <w:p w14:paraId="78640AB6" w14:textId="124640C9" w:rsidR="003E5668" w:rsidRPr="00AF1C77" w:rsidRDefault="003E5668" w:rsidP="00FE15D8">
      <w:pPr>
        <w:pStyle w:val="Nagwek2"/>
      </w:pPr>
      <w:r w:rsidRPr="00AF1C77">
        <w:t>Monitoring</w:t>
      </w:r>
    </w:p>
    <w:p w14:paraId="30FBE134" w14:textId="65DCB772" w:rsidR="003E5668" w:rsidRPr="00AF1C77" w:rsidRDefault="003E5668" w:rsidP="007D4E3E">
      <w:pPr>
        <w:pStyle w:val="Nagwek3"/>
      </w:pPr>
      <w:r w:rsidRPr="00AF1C77">
        <w:t xml:space="preserve">§ </w:t>
      </w:r>
      <w:r w:rsidR="005E0EDC" w:rsidRPr="00AF1C77">
        <w:t>1</w:t>
      </w:r>
      <w:r w:rsidR="005E0EDC">
        <w:t>9</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76057A14" w:rsidR="003E5668" w:rsidRPr="00AF1C77"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w:t>
      </w:r>
      <w:r w:rsidR="00775386">
        <w:rPr>
          <w:rFonts w:ascii="Arial" w:hAnsi="Arial" w:cs="Arial"/>
        </w:rPr>
        <w:t> </w:t>
      </w:r>
      <w:r w:rsidR="003E5668" w:rsidRPr="00AF1C77">
        <w:rPr>
          <w:rFonts w:ascii="Arial" w:hAnsi="Arial" w:cs="Arial"/>
        </w:rPr>
        <w:t>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4B29579D" w:rsidR="003E5668"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nioskiem o płatność, informacji o wszystkich uczestnikach Projektu, zgodnie z zakresem informacji określonym w</w:t>
      </w:r>
      <w:r w:rsidR="00775386">
        <w:rPr>
          <w:rFonts w:ascii="Arial" w:hAnsi="Arial" w:cs="Arial"/>
        </w:rPr>
        <w:t> </w:t>
      </w:r>
      <w:r w:rsidR="003E5668" w:rsidRPr="00AF1C77">
        <w:rPr>
          <w:rFonts w:ascii="Arial" w:hAnsi="Arial" w:cs="Arial"/>
        </w:rPr>
        <w:t xml:space="preserve">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0E032C5E" w14:textId="5841AD76" w:rsidR="00B75DD1" w:rsidRPr="006E0B7B" w:rsidRDefault="00B75DD1" w:rsidP="00C11EE1">
      <w:pPr>
        <w:pStyle w:val="Akapitzlist"/>
        <w:keepNext/>
        <w:numPr>
          <w:ilvl w:val="0"/>
          <w:numId w:val="15"/>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czestników Projektu z</w:t>
      </w:r>
      <w:r w:rsidR="00775386">
        <w:rPr>
          <w:rFonts w:ascii="Arial" w:hAnsi="Arial" w:cs="Arial"/>
        </w:rPr>
        <w:t> </w:t>
      </w:r>
      <w:r w:rsidRPr="006E0B7B">
        <w:rPr>
          <w:rFonts w:ascii="Arial" w:hAnsi="Arial" w:cs="Arial"/>
        </w:rPr>
        <w:t xml:space="preserve">uwzględnieniem informacji wymaganych przez </w:t>
      </w:r>
      <w:r w:rsidR="00C64753" w:rsidRPr="006E0B7B">
        <w:rPr>
          <w:rFonts w:ascii="Arial" w:hAnsi="Arial" w:cs="Arial"/>
        </w:rPr>
        <w:t>Instytucję Pośredniczącą</w:t>
      </w:r>
      <w:r w:rsidRPr="006E0B7B">
        <w:rPr>
          <w:rFonts w:ascii="Arial" w:hAnsi="Arial" w:cs="Arial"/>
        </w:rPr>
        <w:t xml:space="preserve">. Harmonogramy zajęć należy przesyłać na każdy miesiąc realizacji </w:t>
      </w:r>
      <w:r w:rsidR="00A83EFA">
        <w:rPr>
          <w:rFonts w:ascii="Arial" w:hAnsi="Arial" w:cs="Arial"/>
        </w:rPr>
        <w:t>P</w:t>
      </w:r>
      <w:r w:rsidRPr="006E0B7B">
        <w:rPr>
          <w:rFonts w:ascii="Arial" w:hAnsi="Arial" w:cs="Arial"/>
        </w:rPr>
        <w:t xml:space="preserve">rojektu </w:t>
      </w:r>
      <w:r w:rsidR="00D52187">
        <w:rPr>
          <w:rFonts w:ascii="Arial" w:hAnsi="Arial" w:cs="Arial"/>
        </w:rPr>
        <w:t xml:space="preserve">poprzez moduł korespondencji CST2021 </w:t>
      </w:r>
      <w:r w:rsidRPr="006E0B7B">
        <w:rPr>
          <w:rFonts w:ascii="Arial" w:hAnsi="Arial" w:cs="Arial"/>
        </w:rPr>
        <w:t>na minimum 5 dni roboczych przed rozpoczęciem miesiąca. Wszelkie aktualizacje harmonogramu należy przesyłać niezwłocznie, nie później jednak niż na 1 dzień roboczy przed zmianą (np. w</w:t>
      </w:r>
      <w:r w:rsidR="00775386">
        <w:rPr>
          <w:rFonts w:ascii="Arial" w:hAnsi="Arial" w:cs="Arial"/>
        </w:rPr>
        <w:t> </w:t>
      </w:r>
      <w:r w:rsidRPr="006E0B7B">
        <w:rPr>
          <w:rFonts w:ascii="Arial" w:hAnsi="Arial" w:cs="Arial"/>
        </w:rPr>
        <w:t xml:space="preserve">przypadku odwołania zajęć/wsparcia). W przypadku niewywiązywania się z </w:t>
      </w:r>
      <w:r w:rsidR="00036DB8">
        <w:rPr>
          <w:rFonts w:ascii="Arial" w:hAnsi="Arial" w:cs="Arial"/>
        </w:rPr>
        <w:t xml:space="preserve">ww. </w:t>
      </w:r>
      <w:r w:rsidRPr="006E0B7B">
        <w:rPr>
          <w:rFonts w:ascii="Arial" w:hAnsi="Arial" w:cs="Arial"/>
        </w:rPr>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może zastosować sankcje, o których mowa w</w:t>
      </w:r>
      <w:r w:rsidR="00775386">
        <w:rPr>
          <w:rFonts w:ascii="Arial" w:hAnsi="Arial" w:cs="Arial"/>
        </w:rPr>
        <w:t> </w:t>
      </w:r>
      <w:r w:rsidRPr="006E0B7B">
        <w:rPr>
          <w:rFonts w:ascii="Arial" w:hAnsi="Arial" w:cs="Arial"/>
        </w:rPr>
        <w:t>§ 5 ust. 4 Umowy</w:t>
      </w:r>
      <w:r w:rsidR="00DD3C17" w:rsidRPr="006E0B7B">
        <w:rPr>
          <w:rFonts w:ascii="Arial" w:hAnsi="Arial" w:cs="Arial"/>
        </w:rPr>
        <w:t>;</w:t>
      </w:r>
    </w:p>
    <w:p w14:paraId="336AC19B" w14:textId="04CC6A4E" w:rsidR="00C24CFE"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C11EE1">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6AA86620" w:rsidR="00E0158E" w:rsidRPr="00AF1C77" w:rsidRDefault="00E0158E" w:rsidP="00C11EE1">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w:t>
      </w:r>
      <w:r w:rsidR="00775386">
        <w:rPr>
          <w:rFonts w:ascii="Arial" w:hAnsi="Arial" w:cs="Arial"/>
        </w:rPr>
        <w:t> </w:t>
      </w:r>
      <w:r w:rsidRPr="3CE686B7">
        <w:rPr>
          <w:rFonts w:ascii="Arial" w:hAnsi="Arial" w:cs="Arial"/>
        </w:rPr>
        <w:t>trakcie realizacji Projektu i braku możliwości zastąpienia w Projekcie osoby skazanej inną osobą;</w:t>
      </w:r>
    </w:p>
    <w:p w14:paraId="5BABAC01" w14:textId="307BD393" w:rsidR="00484927"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FE15D8">
      <w:pPr>
        <w:pStyle w:val="Nagwek2"/>
      </w:pPr>
      <w:r w:rsidRPr="00AF1C77">
        <w:t>Przechowywanie d</w:t>
      </w:r>
      <w:r w:rsidR="00F35E4F" w:rsidRPr="00AF1C77">
        <w:t>okumentacj</w:t>
      </w:r>
      <w:r w:rsidRPr="00AF1C77">
        <w:t>i</w:t>
      </w:r>
      <w:r w:rsidR="00F35E4F" w:rsidRPr="00AF1C77">
        <w:t xml:space="preserve"> Projektu</w:t>
      </w:r>
    </w:p>
    <w:p w14:paraId="0263CCC8" w14:textId="5F7672A5" w:rsidR="00F35E4F" w:rsidRPr="00AF1C77" w:rsidRDefault="00F35E4F" w:rsidP="007D4E3E">
      <w:pPr>
        <w:pStyle w:val="Nagwek3"/>
      </w:pPr>
      <w:r w:rsidRPr="00AF1C77">
        <w:t xml:space="preserve">§ </w:t>
      </w:r>
      <w:r w:rsidR="005E0EDC">
        <w:t>20</w:t>
      </w:r>
      <w:r w:rsidR="00B75B7E" w:rsidRPr="00AF1C77">
        <w:t>.</w:t>
      </w:r>
    </w:p>
    <w:p w14:paraId="43FEC5ED" w14:textId="5962C6CB"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w:t>
      </w:r>
      <w:r w:rsidR="007E1987">
        <w:rPr>
          <w:rFonts w:ascii="Arial" w:hAnsi="Arial" w:cs="Arial"/>
        </w:rPr>
        <w:t> </w:t>
      </w:r>
      <w:r w:rsidRPr="00AF1C77">
        <w:rPr>
          <w:rFonts w:ascii="Arial" w:hAnsi="Arial" w:cs="Arial"/>
        </w:rPr>
        <w:t>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jest zobowiązany do przechowywania dokumentów dotyczących udzielonej pomocy publicznej lub pomocy de minimis przez okres 10 lat od dnia otrzymania pomocy.</w:t>
      </w:r>
    </w:p>
    <w:p w14:paraId="357D22E6" w14:textId="0BB1D503" w:rsidR="006802FC" w:rsidRPr="00AF1C77" w:rsidRDefault="001622DE" w:rsidP="00C11EE1">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D714C89"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W przypadku zmiany miejsca przechowywania dokumentów związanych z</w:t>
      </w:r>
      <w:r w:rsidR="007E1987">
        <w:rPr>
          <w:rFonts w:ascii="Arial" w:hAnsi="Arial" w:cs="Arial"/>
        </w:rPr>
        <w:t> </w:t>
      </w:r>
      <w:r w:rsidRPr="00AF1C77">
        <w:rPr>
          <w:rFonts w:ascii="Arial" w:hAnsi="Arial" w:cs="Arial"/>
        </w:rPr>
        <w:t xml:space="preserve">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4E13FD03"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FE15D8">
      <w:pPr>
        <w:pStyle w:val="Nagwek2"/>
      </w:pPr>
      <w:r w:rsidRPr="00AF1C77">
        <w:t>Kontrola Projektu</w:t>
      </w:r>
    </w:p>
    <w:p w14:paraId="5AEFAF4E" w14:textId="008D4AAB" w:rsidR="00E07407" w:rsidRPr="00AF1C77" w:rsidRDefault="00E07407" w:rsidP="007D4E3E">
      <w:pPr>
        <w:pStyle w:val="Nagwek3"/>
      </w:pPr>
      <w:r w:rsidRPr="00AF1C77">
        <w:t xml:space="preserve">§ </w:t>
      </w:r>
      <w:r w:rsidR="005E0EDC" w:rsidRPr="00AF1C77">
        <w:t>2</w:t>
      </w:r>
      <w:r w:rsidR="005E0EDC">
        <w:t>1</w:t>
      </w:r>
      <w:r w:rsidR="00B75B7E" w:rsidRPr="00AF1C77">
        <w:t>.</w:t>
      </w:r>
    </w:p>
    <w:p w14:paraId="6D2D1667" w14:textId="23EB3CC1"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034D893E"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 xml:space="preserve">wizytami monitorującymi i planowymi </w:t>
      </w:r>
      <w:r w:rsidRPr="003566E0">
        <w:rPr>
          <w:rFonts w:ascii="Arial" w:hAnsi="Arial" w:cs="Arial"/>
        </w:rPr>
        <w:t xml:space="preserve">kontrolami </w:t>
      </w:r>
      <w:r w:rsidR="00F778CF">
        <w:rPr>
          <w:rFonts w:ascii="Arial" w:hAnsi="Arial" w:cs="Arial"/>
        </w:rPr>
        <w:t>w</w:t>
      </w:r>
      <w:r w:rsidR="007E1987">
        <w:rPr>
          <w:rFonts w:ascii="Arial" w:hAnsi="Arial" w:cs="Arial"/>
        </w:rPr>
        <w:t> </w:t>
      </w:r>
      <w:r w:rsidR="009B3748">
        <w:rPr>
          <w:rFonts w:ascii="Arial" w:hAnsi="Arial" w:cs="Arial"/>
        </w:rPr>
        <w:t>miejscu realizacji i w siedzibie Beneficjenta lub na dokumentach mającymi na celu ocenę prawidłowości jego realizacji, w szczególności w zakresie zgodności z</w:t>
      </w:r>
      <w:r w:rsidR="007E1987">
        <w:rPr>
          <w:rFonts w:ascii="Arial" w:hAnsi="Arial" w:cs="Arial"/>
        </w:rPr>
        <w:t> </w:t>
      </w:r>
      <w:r w:rsidR="009B3748">
        <w:rPr>
          <w:rFonts w:ascii="Arial" w:hAnsi="Arial" w:cs="Arial"/>
        </w:rPr>
        <w:t>Umową, przepisami prawa krajowego i unijnego, zasadami FEM 2021-2027 oraz w zakresie osiągnięcia zakładanych celów Projektu – o ile Projekt zostanie wytypowany do takiej wizyty/kontroli</w:t>
      </w:r>
      <w:r w:rsidR="00E55F82">
        <w:rPr>
          <w:rFonts w:ascii="Arial" w:hAnsi="Arial" w:cs="Arial"/>
        </w:rPr>
        <w:t>, a także kontrolami doraźnymi.</w:t>
      </w:r>
    </w:p>
    <w:p w14:paraId="52E7D358" w14:textId="5096C10D" w:rsidR="004D2914" w:rsidRPr="00AF1C77" w:rsidRDefault="00C918DF"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Instytucja Pośrednicząca</w:t>
      </w:r>
      <w:r w:rsidRPr="00AF1C77">
        <w:rPr>
          <w:rFonts w:ascii="Arial" w:hAnsi="Arial" w:cs="Arial"/>
        </w:rPr>
        <w:t xml:space="preserve"> </w:t>
      </w:r>
      <w:r w:rsidR="004D2914" w:rsidRPr="00AF1C77">
        <w:rPr>
          <w:rFonts w:ascii="Arial" w:hAnsi="Arial" w:cs="Arial"/>
        </w:rPr>
        <w:t>może dokonać kontroli na dokumentach, w</w:t>
      </w:r>
      <w:r w:rsidR="007E1987">
        <w:rPr>
          <w:rFonts w:ascii="Arial" w:hAnsi="Arial" w:cs="Arial"/>
        </w:rPr>
        <w:t> </w:t>
      </w:r>
      <w:r w:rsidR="004D2914" w:rsidRPr="00AF1C77">
        <w:rPr>
          <w:rFonts w:ascii="Arial" w:hAnsi="Arial" w:cs="Arial"/>
        </w:rPr>
        <w:t xml:space="preserve">szczególności w zakresie określonym w § </w:t>
      </w:r>
      <w:r w:rsidR="005E0EDC" w:rsidRPr="00AF1C77">
        <w:rPr>
          <w:rFonts w:ascii="Arial" w:hAnsi="Arial" w:cs="Arial"/>
        </w:rPr>
        <w:t>2</w:t>
      </w:r>
      <w:r w:rsidR="005E0EDC">
        <w:rPr>
          <w:rFonts w:ascii="Arial" w:hAnsi="Arial" w:cs="Arial"/>
        </w:rPr>
        <w:t>3</w:t>
      </w:r>
      <w:r w:rsidR="004D2914" w:rsidRPr="00AF1C77">
        <w:rPr>
          <w:rFonts w:ascii="Arial" w:hAnsi="Arial" w:cs="Arial"/>
        </w:rPr>
        <w:t>.</w:t>
      </w:r>
    </w:p>
    <w:p w14:paraId="3F091C11" w14:textId="4278EC09" w:rsidR="003566E0" w:rsidRDefault="00257CC2"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Pr>
          <w:rFonts w:ascii="Arial" w:hAnsi="Arial" w:cs="Arial"/>
        </w:rPr>
        <w:t xml:space="preserve">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przeprowadza się w każdym miejscu związanym z</w:t>
      </w:r>
      <w:r w:rsidR="007E1987">
        <w:rPr>
          <w:rFonts w:ascii="Arial" w:hAnsi="Arial" w:cs="Arial"/>
        </w:rPr>
        <w:t> </w:t>
      </w:r>
      <w:r w:rsidR="00A248B6" w:rsidRPr="00AF1C77">
        <w:rPr>
          <w:rFonts w:ascii="Arial" w:hAnsi="Arial" w:cs="Arial"/>
        </w:rPr>
        <w:t xml:space="preserve">realizacją Projektu, w tym w siedzibie Beneficjenta/Partnera. Kontrole </w:t>
      </w:r>
      <w:r w:rsidR="00B91FDE">
        <w:rPr>
          <w:rFonts w:ascii="Arial" w:hAnsi="Arial" w:cs="Arial"/>
        </w:rPr>
        <w:t xml:space="preserve">i </w:t>
      </w:r>
      <w:proofErr w:type="gramStart"/>
      <w:r w:rsidR="00B91FDE">
        <w:rPr>
          <w:rFonts w:ascii="Arial" w:hAnsi="Arial" w:cs="Arial"/>
        </w:rPr>
        <w:t xml:space="preserve">wizyty </w:t>
      </w:r>
      <w:r w:rsidR="00A248B6" w:rsidRPr="00AF1C77">
        <w:rPr>
          <w:rFonts w:ascii="Arial" w:hAnsi="Arial" w:cs="Arial"/>
        </w:rPr>
        <w:t xml:space="preserve"> </w:t>
      </w:r>
      <w:r w:rsidR="00B91FDE">
        <w:rPr>
          <w:rFonts w:ascii="Arial" w:hAnsi="Arial" w:cs="Arial"/>
        </w:rPr>
        <w:t>monitorujące</w:t>
      </w:r>
      <w:proofErr w:type="gramEnd"/>
      <w:r w:rsidR="00B91FDE">
        <w:rPr>
          <w:rFonts w:ascii="Arial" w:hAnsi="Arial" w:cs="Arial"/>
        </w:rPr>
        <w:t xml:space="preserve"> </w:t>
      </w:r>
      <w:r w:rsidR="00A248B6" w:rsidRPr="00AF1C77">
        <w:rPr>
          <w:rFonts w:ascii="Arial" w:hAnsi="Arial" w:cs="Arial"/>
        </w:rPr>
        <w:t xml:space="preserve">mogą być przeprowadzane w dowolnym terminie, w trakcie i 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5E0EDC">
        <w:rPr>
          <w:rFonts w:ascii="Arial" w:hAnsi="Arial" w:cs="Arial"/>
        </w:rPr>
        <w:t>20</w:t>
      </w:r>
      <w:r w:rsidR="005E0EDC" w:rsidRPr="00AF1C77">
        <w:rPr>
          <w:rFonts w:ascii="Arial" w:hAnsi="Arial" w:cs="Arial"/>
        </w:rPr>
        <w:t xml:space="preserve"> </w:t>
      </w:r>
      <w:r w:rsidR="00CD10C1" w:rsidRPr="00AF1C77">
        <w:rPr>
          <w:rFonts w:ascii="Arial" w:hAnsi="Arial" w:cs="Arial"/>
        </w:rPr>
        <w:t>ust. 1 i 3.</w:t>
      </w:r>
      <w:r w:rsidR="00A248B6" w:rsidRPr="00AF1C77">
        <w:rPr>
          <w:rFonts w:ascii="Arial" w:hAnsi="Arial" w:cs="Arial"/>
        </w:rPr>
        <w:t xml:space="preserve"> Partner podlega kontroli w zakresie realizowanego Projektu na tych samych zasadach co Beneficjent.</w:t>
      </w:r>
    </w:p>
    <w:p w14:paraId="7FC80414" w14:textId="3403FDB8" w:rsidR="004D2914" w:rsidRPr="003566E0" w:rsidRDefault="004D2914" w:rsidP="00C11EE1">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Pr="003566E0">
        <w:rPr>
          <w:rFonts w:ascii="Arial" w:hAnsi="Arial" w:cs="Arial"/>
        </w:rPr>
        <w:t xml:space="preserve"> monitorującym, o których mowa w</w:t>
      </w:r>
      <w:r w:rsidR="007E1987">
        <w:rPr>
          <w:rFonts w:ascii="Arial" w:hAnsi="Arial" w:cs="Arial"/>
        </w:rPr>
        <w:t> </w:t>
      </w:r>
      <w:r w:rsidRPr="003566E0">
        <w:rPr>
          <w:rFonts w:ascii="Arial" w:hAnsi="Arial" w:cs="Arial"/>
        </w:rPr>
        <w:t>ust.1, w szczególności:</w:t>
      </w:r>
    </w:p>
    <w:p w14:paraId="0E18A617"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18295DA1"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nieograniczony dostęp, w szczególności do urządzeń, obiektów, terenów i</w:t>
      </w:r>
      <w:r w:rsidR="007E1987">
        <w:rPr>
          <w:rFonts w:ascii="Arial" w:hAnsi="Arial" w:cs="Arial"/>
        </w:rPr>
        <w:t> </w:t>
      </w:r>
      <w:r w:rsidRPr="003566E0">
        <w:rPr>
          <w:rFonts w:ascii="Arial" w:hAnsi="Arial" w:cs="Arial"/>
        </w:rPr>
        <w:t>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05F99E8B"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udzielanie wszelkich żądanych wyjaśnień dotyczących realizacji Projektu w</w:t>
      </w:r>
      <w:r w:rsidR="007E1987">
        <w:rPr>
          <w:rFonts w:ascii="Arial" w:hAnsi="Arial" w:cs="Arial"/>
        </w:rPr>
        <w:t> </w:t>
      </w:r>
      <w:r w:rsidRPr="003566E0">
        <w:rPr>
          <w:rFonts w:ascii="Arial" w:hAnsi="Arial" w:cs="Arial"/>
        </w:rPr>
        <w:t>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C11EE1">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00323D59"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 określonych w 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 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643D96DF"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E46DC5" w:rsidRPr="00C34AA0">
        <w:rPr>
          <w:rFonts w:ascii="Arial" w:hAnsi="Arial" w:cs="Arial"/>
        </w:rPr>
        <w:t>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BD1768" w:rsidRPr="00C34AA0">
        <w:rPr>
          <w:rFonts w:ascii="Arial" w:hAnsi="Arial" w:cs="Arial"/>
        </w:rPr>
        <w:t>ust. 1 i 3</w:t>
      </w:r>
      <w:r w:rsidR="007808C5" w:rsidRPr="00C34AA0">
        <w:rPr>
          <w:rFonts w:ascii="Arial" w:hAnsi="Arial" w:cs="Arial"/>
        </w:rPr>
        <w:t>, jest wstrzymywany w przypadku wszczęcia postępowania prawnego albo na wniosek Komisji Europejskiej.</w:t>
      </w:r>
    </w:p>
    <w:p w14:paraId="4B855F61" w14:textId="73D9EF6C" w:rsidR="00C34AA0" w:rsidRDefault="00FC174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r w:rsidR="00896039" w:rsidRPr="00C34AA0">
        <w:rPr>
          <w:rFonts w:ascii="Arial" w:hAnsi="Arial" w:cs="Arial"/>
        </w:rPr>
        <w:t xml:space="preserve"> </w:t>
      </w:r>
    </w:p>
    <w:p w14:paraId="6225FCF1" w14:textId="5443DEB0" w:rsidR="00567EF6" w:rsidRDefault="00567EF6" w:rsidP="00C11EE1">
      <w:pPr>
        <w:numPr>
          <w:ilvl w:val="0"/>
          <w:numId w:val="11"/>
        </w:numPr>
        <w:tabs>
          <w:tab w:val="left" w:pos="426"/>
        </w:tabs>
        <w:autoSpaceDE w:val="0"/>
        <w:autoSpaceDN w:val="0"/>
        <w:adjustRightInd w:val="0"/>
        <w:spacing w:line="276" w:lineRule="auto"/>
        <w:rPr>
          <w:rFonts w:ascii="Arial" w:hAnsi="Arial" w:cs="Arial"/>
        </w:rPr>
      </w:pPr>
      <w:r w:rsidRPr="00567EF6">
        <w:rPr>
          <w:rFonts w:ascii="Arial" w:hAnsi="Arial" w:cs="Arial"/>
        </w:rPr>
        <w:t xml:space="preserve">Instytucja Pośrednicząca upoważnia Beneficjenta do prowadzenia kontroli </w:t>
      </w:r>
      <w:r w:rsidR="00043F52">
        <w:rPr>
          <w:rFonts w:ascii="Arial" w:hAnsi="Arial" w:cs="Arial"/>
        </w:rPr>
        <w:t>w</w:t>
      </w:r>
      <w:r w:rsidR="007E1987">
        <w:rPr>
          <w:rFonts w:ascii="Arial" w:hAnsi="Arial" w:cs="Arial"/>
        </w:rPr>
        <w:t> </w:t>
      </w:r>
      <w:r w:rsidR="00043F52">
        <w:rPr>
          <w:rFonts w:ascii="Arial" w:hAnsi="Arial" w:cs="Arial"/>
        </w:rPr>
        <w:t xml:space="preserve">odniesieniu do uczestników </w:t>
      </w:r>
      <w:r>
        <w:rPr>
          <w:rFonts w:ascii="Arial" w:hAnsi="Arial" w:cs="Arial"/>
        </w:rPr>
        <w:t xml:space="preserve">projektów </w:t>
      </w:r>
      <w:r w:rsidRPr="00567EF6">
        <w:rPr>
          <w:rFonts w:ascii="Arial" w:hAnsi="Arial" w:cs="Arial"/>
        </w:rPr>
        <w:t>realizowanych w formule operatorskiej poprzez Podmiotowy System Finansowania (PSF) dostępny w Bazie Usług Rozwojowych (BUR), z</w:t>
      </w:r>
      <w:r>
        <w:rPr>
          <w:rFonts w:ascii="Arial" w:hAnsi="Arial" w:cs="Arial"/>
        </w:rPr>
        <w:t xml:space="preserve">godnie </w:t>
      </w:r>
      <w:r w:rsidR="00043F52">
        <w:rPr>
          <w:rFonts w:ascii="Arial" w:hAnsi="Arial" w:cs="Arial"/>
        </w:rPr>
        <w:t>z</w:t>
      </w:r>
      <w:r w:rsidRPr="00567EF6">
        <w:rPr>
          <w:rFonts w:ascii="Arial" w:hAnsi="Arial" w:cs="Arial"/>
        </w:rPr>
        <w:t xml:space="preserve"> Wytyczn</w:t>
      </w:r>
      <w:r w:rsidR="00043F52">
        <w:rPr>
          <w:rFonts w:ascii="Arial" w:hAnsi="Arial" w:cs="Arial"/>
        </w:rPr>
        <w:t>ymi</w:t>
      </w:r>
      <w:r w:rsidRPr="00567EF6">
        <w:rPr>
          <w:rFonts w:ascii="Arial" w:hAnsi="Arial" w:cs="Arial"/>
        </w:rPr>
        <w:t xml:space="preserve"> Ministra Funduszy i Polityki Regionalnej dotyczących realizacji projektów z udziałem środków Europejskiego Funduszu Społecznego Plus w regionalnych programach na lata 2021-2027 oraz zgodnie z Wytycznymi dotyczącymi kontroli realizacji programów polityki spójności na lata 2021-2027. </w:t>
      </w:r>
    </w:p>
    <w:p w14:paraId="43E66A25" w14:textId="0BFD26B6" w:rsidR="00043F52" w:rsidRDefault="00043F52" w:rsidP="00C11EE1">
      <w:pPr>
        <w:numPr>
          <w:ilvl w:val="0"/>
          <w:numId w:val="11"/>
        </w:numPr>
        <w:tabs>
          <w:tab w:val="left" w:pos="426"/>
        </w:tabs>
        <w:autoSpaceDE w:val="0"/>
        <w:autoSpaceDN w:val="0"/>
        <w:adjustRightInd w:val="0"/>
        <w:spacing w:line="276" w:lineRule="auto"/>
        <w:rPr>
          <w:rFonts w:ascii="Arial" w:hAnsi="Arial" w:cs="Arial"/>
        </w:rPr>
      </w:pPr>
      <w:r>
        <w:rPr>
          <w:rFonts w:ascii="Arial" w:hAnsi="Arial" w:cs="Arial"/>
        </w:rPr>
        <w:t xml:space="preserve">Kontrole </w:t>
      </w:r>
      <w:r w:rsidR="00F45595">
        <w:rPr>
          <w:rFonts w:ascii="Arial" w:hAnsi="Arial" w:cs="Arial"/>
        </w:rPr>
        <w:t>o których mowa w ust. 10</w:t>
      </w:r>
      <w:r>
        <w:rPr>
          <w:rFonts w:ascii="Arial" w:hAnsi="Arial" w:cs="Arial"/>
        </w:rPr>
        <w:t xml:space="preserve"> </w:t>
      </w:r>
      <w:r w:rsidRPr="00043F52">
        <w:rPr>
          <w:rFonts w:ascii="Arial" w:hAnsi="Arial" w:cs="Arial"/>
        </w:rPr>
        <w:t>mogą być przeprowadzane na dokumentach</w:t>
      </w:r>
      <w:r w:rsidR="00D82A89">
        <w:rPr>
          <w:rFonts w:ascii="Arial" w:hAnsi="Arial" w:cs="Arial"/>
        </w:rPr>
        <w:t xml:space="preserve"> </w:t>
      </w:r>
      <w:r w:rsidRPr="00043F52">
        <w:rPr>
          <w:rFonts w:ascii="Arial" w:hAnsi="Arial" w:cs="Arial"/>
        </w:rPr>
        <w:t>lub w miejscu realizacji usługi rozwojowej w</w:t>
      </w:r>
      <w:r w:rsidR="00D82A89">
        <w:rPr>
          <w:rFonts w:ascii="Arial" w:hAnsi="Arial" w:cs="Arial"/>
        </w:rPr>
        <w:t> </w:t>
      </w:r>
      <w:r w:rsidRPr="00043F52">
        <w:rPr>
          <w:rFonts w:ascii="Arial" w:hAnsi="Arial" w:cs="Arial"/>
        </w:rPr>
        <w:t>ramach wizyty monitoringowej</w:t>
      </w:r>
      <w:r w:rsidR="00F45595">
        <w:rPr>
          <w:rFonts w:ascii="Arial" w:hAnsi="Arial" w:cs="Arial"/>
        </w:rPr>
        <w:t>.</w:t>
      </w:r>
      <w:r>
        <w:rPr>
          <w:rFonts w:ascii="Arial" w:hAnsi="Arial" w:cs="Arial"/>
        </w:rPr>
        <w:t xml:space="preserve"> </w:t>
      </w:r>
    </w:p>
    <w:p w14:paraId="1AD45D8E" w14:textId="11A3760E" w:rsidR="00D82A89" w:rsidRPr="00E50245" w:rsidRDefault="00D82A89" w:rsidP="00D82A89">
      <w:pPr>
        <w:numPr>
          <w:ilvl w:val="0"/>
          <w:numId w:val="11"/>
        </w:numPr>
        <w:tabs>
          <w:tab w:val="left" w:pos="426"/>
        </w:tabs>
        <w:autoSpaceDE w:val="0"/>
        <w:autoSpaceDN w:val="0"/>
        <w:adjustRightInd w:val="0"/>
        <w:spacing w:line="276" w:lineRule="auto"/>
        <w:rPr>
          <w:rFonts w:ascii="Arial" w:hAnsi="Arial" w:cs="Arial"/>
        </w:rPr>
      </w:pPr>
      <w:r>
        <w:rPr>
          <w:rFonts w:ascii="Arial" w:hAnsi="Arial" w:cs="Arial"/>
        </w:rPr>
        <w:t xml:space="preserve">Instytucja Pośrednicząca określa w odrębnym dokumencie </w:t>
      </w:r>
      <w:r w:rsidR="003C3F14">
        <w:rPr>
          <w:rFonts w:ascii="Arial" w:hAnsi="Arial" w:cs="Arial"/>
        </w:rPr>
        <w:t xml:space="preserve">stanowiącym załącznik nr 10 </w:t>
      </w:r>
      <w:r>
        <w:rPr>
          <w:rFonts w:ascii="Arial" w:hAnsi="Arial" w:cs="Arial"/>
        </w:rPr>
        <w:t>szczegółowe warunki i zakres</w:t>
      </w:r>
      <w:r w:rsidRPr="00567EF6">
        <w:rPr>
          <w:rFonts w:ascii="Arial" w:hAnsi="Arial" w:cs="Arial"/>
        </w:rPr>
        <w:t xml:space="preserve"> </w:t>
      </w:r>
      <w:r>
        <w:rPr>
          <w:rFonts w:ascii="Arial" w:hAnsi="Arial" w:cs="Arial"/>
        </w:rPr>
        <w:t>prze</w:t>
      </w:r>
      <w:r w:rsidRPr="00567EF6">
        <w:rPr>
          <w:rFonts w:ascii="Arial" w:hAnsi="Arial" w:cs="Arial"/>
        </w:rPr>
        <w:t xml:space="preserve">prowadzenia kontroli </w:t>
      </w:r>
      <w:r>
        <w:rPr>
          <w:rFonts w:ascii="Arial" w:hAnsi="Arial" w:cs="Arial"/>
        </w:rPr>
        <w:t xml:space="preserve">w odniesieniu do uczestników projektu oraz </w:t>
      </w:r>
      <w:r w:rsidRPr="00E50245">
        <w:rPr>
          <w:rFonts w:ascii="Arial" w:hAnsi="Arial" w:cs="Arial"/>
        </w:rPr>
        <w:t xml:space="preserve">konsekwencje niezrealizowania wskazanego poziomu kontroli udzielonego wparcia. </w:t>
      </w:r>
    </w:p>
    <w:p w14:paraId="2E47D087" w14:textId="23CE5A20" w:rsidR="00043F52" w:rsidRDefault="00043F52" w:rsidP="00C11EE1">
      <w:pPr>
        <w:numPr>
          <w:ilvl w:val="0"/>
          <w:numId w:val="11"/>
        </w:numPr>
        <w:tabs>
          <w:tab w:val="left" w:pos="426"/>
        </w:tabs>
        <w:autoSpaceDE w:val="0"/>
        <w:autoSpaceDN w:val="0"/>
        <w:adjustRightInd w:val="0"/>
        <w:spacing w:line="276" w:lineRule="auto"/>
        <w:rPr>
          <w:rFonts w:ascii="Arial" w:hAnsi="Arial" w:cs="Arial"/>
        </w:rPr>
      </w:pPr>
      <w:r>
        <w:rPr>
          <w:rFonts w:ascii="Arial" w:hAnsi="Arial" w:cs="Arial"/>
        </w:rPr>
        <w:t xml:space="preserve">Beneficjent zobowiązany jest </w:t>
      </w:r>
      <w:r w:rsidRPr="00043F52">
        <w:rPr>
          <w:rFonts w:ascii="Arial" w:hAnsi="Arial" w:cs="Arial"/>
        </w:rPr>
        <w:t xml:space="preserve">do udokumentowania działań kontrolnych </w:t>
      </w:r>
      <w:r>
        <w:rPr>
          <w:rFonts w:ascii="Arial" w:hAnsi="Arial" w:cs="Arial"/>
        </w:rPr>
        <w:t xml:space="preserve">prowadzonych w odniesieniu do uczestników projektów </w:t>
      </w:r>
      <w:r w:rsidRPr="00043F52">
        <w:rPr>
          <w:rFonts w:ascii="Arial" w:hAnsi="Arial" w:cs="Arial"/>
        </w:rPr>
        <w:t>zgodnie z wymogami określonymi w wytycznych ministra właściwego do spraw rozwoju regionalnego dotyczących kontroli realizacji programów polityki spójności na lata 2021-2027, w</w:t>
      </w:r>
      <w:r w:rsidR="007E1987">
        <w:rPr>
          <w:rFonts w:ascii="Arial" w:hAnsi="Arial" w:cs="Arial"/>
        </w:rPr>
        <w:t> </w:t>
      </w:r>
      <w:r w:rsidRPr="00043F52">
        <w:rPr>
          <w:rFonts w:ascii="Arial" w:hAnsi="Arial" w:cs="Arial"/>
        </w:rPr>
        <w:t>tym do udokumentowania sposobu wybranej próby, a także z uwzględnieniem przepisów rozporządzenia Parlamentu Europejskiego i Rady (UE) 2016/679 z</w:t>
      </w:r>
      <w:r w:rsidR="007E1987">
        <w:rPr>
          <w:rFonts w:ascii="Arial" w:hAnsi="Arial" w:cs="Arial"/>
        </w:rPr>
        <w:t> </w:t>
      </w:r>
      <w:r w:rsidRPr="00043F52">
        <w:rPr>
          <w:rFonts w:ascii="Arial" w:hAnsi="Arial" w:cs="Arial"/>
        </w:rPr>
        <w:t>dnia 27 kwietnia 2016 r. w sprawie ochrony osób fizycznych w związku z</w:t>
      </w:r>
      <w:r w:rsidR="007E1987">
        <w:rPr>
          <w:rFonts w:ascii="Arial" w:hAnsi="Arial" w:cs="Arial"/>
        </w:rPr>
        <w:t> </w:t>
      </w:r>
      <w:r w:rsidRPr="00043F52">
        <w:rPr>
          <w:rFonts w:ascii="Arial" w:hAnsi="Arial" w:cs="Arial"/>
        </w:rPr>
        <w:t>przetwarzaniem danych osobowych i w sprawie swobodnego przepływu takich danych oraz uchylenia dyrektywy 95/46/WE (Dz. Urz. UE L nr 119 z 04.05.2016 r., s.1, ze zm.) oraz ustawy z dnia 10 maja 2018 r. o ochronie danych osobowych (Dz. U. z 2019 r. poz. 1781)</w:t>
      </w:r>
      <w:r>
        <w:rPr>
          <w:rFonts w:ascii="Arial" w:hAnsi="Arial" w:cs="Arial"/>
        </w:rPr>
        <w:t>.</w:t>
      </w:r>
    </w:p>
    <w:p w14:paraId="3C6D4B2E" w14:textId="229FC368" w:rsidR="00043F52" w:rsidRDefault="00043F52" w:rsidP="00C11EE1">
      <w:pPr>
        <w:numPr>
          <w:ilvl w:val="0"/>
          <w:numId w:val="11"/>
        </w:numPr>
        <w:tabs>
          <w:tab w:val="left" w:pos="426"/>
        </w:tabs>
        <w:autoSpaceDE w:val="0"/>
        <w:autoSpaceDN w:val="0"/>
        <w:adjustRightInd w:val="0"/>
        <w:spacing w:line="276" w:lineRule="auto"/>
        <w:rPr>
          <w:rFonts w:ascii="Arial" w:hAnsi="Arial" w:cs="Arial"/>
        </w:rPr>
      </w:pPr>
      <w:r w:rsidRPr="00567EF6">
        <w:rPr>
          <w:rFonts w:ascii="Arial" w:hAnsi="Arial" w:cs="Arial"/>
        </w:rPr>
        <w:t xml:space="preserve">W uzasadnionych przypadkach, </w:t>
      </w:r>
      <w:proofErr w:type="gramStart"/>
      <w:r w:rsidRPr="00567EF6">
        <w:rPr>
          <w:rFonts w:ascii="Arial" w:hAnsi="Arial" w:cs="Arial"/>
        </w:rPr>
        <w:t>m.in.</w:t>
      </w:r>
      <w:proofErr w:type="gramEnd"/>
      <w:r w:rsidRPr="00567EF6">
        <w:rPr>
          <w:rFonts w:ascii="Arial" w:hAnsi="Arial" w:cs="Arial"/>
        </w:rPr>
        <w:t xml:space="preserve"> gdy wsparcie w ramach projektu udziel</w:t>
      </w:r>
      <w:r w:rsidR="007E1987">
        <w:rPr>
          <w:rFonts w:ascii="Arial" w:hAnsi="Arial" w:cs="Arial"/>
        </w:rPr>
        <w:t>o</w:t>
      </w:r>
      <w:r w:rsidRPr="00567EF6">
        <w:rPr>
          <w:rFonts w:ascii="Arial" w:hAnsi="Arial" w:cs="Arial"/>
        </w:rPr>
        <w:t>ne jest w formie on-line, możliwe jest przeprowadzenie czynności kontrolnych za pośrednictwem kanałów komunikacji elektronicznej</w:t>
      </w:r>
      <w:r>
        <w:rPr>
          <w:rFonts w:ascii="Arial" w:hAnsi="Arial" w:cs="Arial"/>
        </w:rPr>
        <w:t>.</w:t>
      </w:r>
    </w:p>
    <w:p w14:paraId="5A6B7EFB" w14:textId="36EDF6E8"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 xml:space="preserve">oraz powoływanych przez te instytucje zespołów kontrolujących, wynikające z ww. </w:t>
      </w:r>
      <w:r w:rsidR="00000BD4" w:rsidRPr="00C34AA0">
        <w:rPr>
          <w:rFonts w:ascii="Arial" w:hAnsi="Arial" w:cs="Arial"/>
        </w:rPr>
        <w:t>W</w:t>
      </w:r>
      <w:r w:rsidRPr="00C34AA0">
        <w:rPr>
          <w:rFonts w:ascii="Arial" w:hAnsi="Arial" w:cs="Arial"/>
        </w:rPr>
        <w:t>ytycznych, Umowy oraz posiadanych upoważnień.</w:t>
      </w:r>
    </w:p>
    <w:p w14:paraId="7F18BFBE" w14:textId="62BA9530" w:rsidR="00E40DA3" w:rsidRDefault="00E40DA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W przypadku niewywiązywania się Beneficjenta, którego Projekt znajduje się </w:t>
      </w:r>
      <w:r>
        <w:rPr>
          <w:rFonts w:ascii="Arial" w:hAnsi="Arial" w:cs="Arial"/>
        </w:rPr>
        <w:br/>
      </w:r>
      <w:r w:rsidRPr="00C34AA0">
        <w:rPr>
          <w:rFonts w:ascii="Arial" w:hAnsi="Arial" w:cs="Arial"/>
        </w:rPr>
        <w:t xml:space="preserve">w okresie trwałości z obowiązku, o którym mowa w ust. </w:t>
      </w:r>
      <w:r>
        <w:rPr>
          <w:rFonts w:ascii="Arial" w:hAnsi="Arial" w:cs="Arial"/>
        </w:rPr>
        <w:t>8</w:t>
      </w:r>
      <w:r w:rsidRPr="00C34AA0">
        <w:rPr>
          <w:rFonts w:ascii="Arial" w:hAnsi="Arial" w:cs="Arial"/>
        </w:rPr>
        <w:t xml:space="preserve">, </w:t>
      </w:r>
      <w:r>
        <w:rPr>
          <w:rFonts w:ascii="Arial" w:hAnsi="Arial" w:cs="Arial"/>
        </w:rPr>
        <w:t>Instytucja Pośrednicząca</w:t>
      </w:r>
      <w:r w:rsidRPr="00C34AA0">
        <w:rPr>
          <w:rFonts w:ascii="Arial" w:hAnsi="Arial" w:cs="Arial"/>
        </w:rPr>
        <w:t xml:space="preserve"> przeprowadza u Beneficjenta obligatoryjną kontrolę trwałości </w:t>
      </w:r>
      <w:r>
        <w:rPr>
          <w:rFonts w:ascii="Arial" w:hAnsi="Arial" w:cs="Arial"/>
        </w:rPr>
        <w:br/>
      </w:r>
      <w:r w:rsidRPr="00C34AA0">
        <w:rPr>
          <w:rFonts w:ascii="Arial" w:hAnsi="Arial" w:cs="Arial"/>
        </w:rPr>
        <w:t xml:space="preserve">w miejscu realizacji Projektu na zasadach określonych w </w:t>
      </w:r>
      <w:r>
        <w:rPr>
          <w:rFonts w:ascii="Arial" w:hAnsi="Arial" w:cs="Arial"/>
        </w:rPr>
        <w:t>Umowie</w:t>
      </w:r>
      <w:r>
        <w:rPr>
          <w:rStyle w:val="Odwoanieprzypisudolnego"/>
          <w:rFonts w:ascii="Arial" w:hAnsi="Arial" w:cs="Arial"/>
        </w:rPr>
        <w:footnoteReference w:id="36"/>
      </w:r>
      <w:r w:rsidR="00173379">
        <w:rPr>
          <w:rFonts w:ascii="Arial" w:hAnsi="Arial" w:cs="Arial"/>
          <w:vertAlign w:val="superscript"/>
        </w:rPr>
        <w:t>)</w:t>
      </w:r>
      <w:r>
        <w:rPr>
          <w:rFonts w:ascii="Arial" w:hAnsi="Arial" w:cs="Arial"/>
        </w:rPr>
        <w:t>.</w:t>
      </w:r>
    </w:p>
    <w:p w14:paraId="2F0B7F4C" w14:textId="6196D687" w:rsidR="008F7D17" w:rsidRPr="00AF1C77" w:rsidRDefault="008F7D17" w:rsidP="00FE15D8">
      <w:pPr>
        <w:pStyle w:val="Nagwek2"/>
      </w:pPr>
      <w:r w:rsidRPr="00AF1C77">
        <w:t>Konkurencyjność wydatków</w:t>
      </w:r>
    </w:p>
    <w:p w14:paraId="671F4B9E" w14:textId="71F0170D" w:rsidR="008F7D17" w:rsidRPr="00AF1C77" w:rsidRDefault="00176913" w:rsidP="007D4E3E">
      <w:pPr>
        <w:pStyle w:val="Nagwek3"/>
      </w:pPr>
      <w:r w:rsidRPr="00AF1C77">
        <w:t xml:space="preserve">§ </w:t>
      </w:r>
      <w:r w:rsidR="005E0EDC" w:rsidRPr="00AF1C77">
        <w:t>2</w:t>
      </w:r>
      <w:r w:rsidR="005E0EDC">
        <w:t>2</w:t>
      </w:r>
      <w:r w:rsidR="00B75B7E" w:rsidRPr="00AF1C77">
        <w:t>.</w:t>
      </w:r>
    </w:p>
    <w:p w14:paraId="36A4D167" w14:textId="3E645118" w:rsidR="008F7D17" w:rsidRPr="00AF1C77" w:rsidRDefault="00176913" w:rsidP="00C11EE1">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w:t>
      </w:r>
      <w:r w:rsidR="007E1987">
        <w:rPr>
          <w:rFonts w:ascii="Arial" w:hAnsi="Arial" w:cs="Arial"/>
        </w:rPr>
        <w:t> </w:t>
      </w:r>
      <w:r w:rsidR="00E3333B" w:rsidRPr="00AF1C77">
        <w:rPr>
          <w:rFonts w:ascii="Arial" w:hAnsi="Arial" w:cs="Arial"/>
        </w:rPr>
        <w:t>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Default="008B742C" w:rsidP="00C11EE1">
      <w:pPr>
        <w:pStyle w:val="Akapitzlist"/>
        <w:numPr>
          <w:ilvl w:val="0"/>
          <w:numId w:val="47"/>
        </w:numPr>
        <w:spacing w:line="276" w:lineRule="auto"/>
        <w:ind w:left="357" w:hanging="357"/>
        <w:rPr>
          <w:rFonts w:ascii="Arial" w:hAnsi="Arial" w:cs="Arial"/>
        </w:rPr>
      </w:pPr>
      <w:r w:rsidRPr="00AF1C77">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6B4EF120" w14:textId="307323AC" w:rsidR="002E305F" w:rsidRPr="00E50245" w:rsidRDefault="002E305F" w:rsidP="007D4E3E">
      <w:pPr>
        <w:pStyle w:val="Akapitzlist"/>
        <w:numPr>
          <w:ilvl w:val="0"/>
          <w:numId w:val="47"/>
        </w:numPr>
        <w:spacing w:line="276" w:lineRule="auto"/>
        <w:ind w:left="357" w:hanging="357"/>
        <w:rPr>
          <w:rFonts w:ascii="Arial" w:hAnsi="Arial" w:cs="Arial"/>
        </w:rPr>
      </w:pPr>
      <w:r w:rsidRPr="00E50245">
        <w:rPr>
          <w:rFonts w:ascii="Arial" w:hAnsi="Arial" w:cs="Arial"/>
        </w:rPr>
        <w:t>Przy udzielaniu zamówienia w ramach Projektu Beneficjent ma obowiązek (jeśli dotyczy) zlecania zadań na zasadach określonych w art.11 ust.1 pkt 2 oraz ust.2 ustawy z dnia 24 kwietnia 2003 r. o działalności pożytku publicznego i o wolontariacie lub stosowania innych przewidzianych prawem trybów, w tym z art.26 ustawy z dnia 5 sierpnia 2022 r. o ekonomii społecznej, czy art.15a ustawy z dnia 27 kwietnia 2006 r. o spółdzielniach socjalnych (Dz. U. z 2023 r. poz. 802).</w:t>
      </w:r>
    </w:p>
    <w:p w14:paraId="2B0DDD7B" w14:textId="2987ECE6" w:rsidR="008F7D17" w:rsidRPr="00AF1C77" w:rsidRDefault="10D47D20" w:rsidP="00C11EE1">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w:t>
      </w:r>
      <w:r w:rsidR="007E1987">
        <w:rPr>
          <w:rFonts w:ascii="Arial" w:hAnsi="Arial" w:cs="Arial"/>
        </w:rPr>
        <w:t> </w:t>
      </w:r>
      <w:r w:rsidR="00176913" w:rsidRPr="00AF1C77">
        <w:rPr>
          <w:rFonts w:ascii="Arial" w:hAnsi="Arial" w:cs="Arial"/>
        </w:rPr>
        <w:t xml:space="preserve">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C11EE1">
      <w:pPr>
        <w:numPr>
          <w:ilvl w:val="0"/>
          <w:numId w:val="47"/>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37"/>
      </w:r>
      <w:r w:rsidR="009567D2" w:rsidRPr="00AF1C77">
        <w:rPr>
          <w:rFonts w:ascii="Arial" w:hAnsi="Arial" w:cs="Arial"/>
          <w:vertAlign w:val="superscript"/>
        </w:rPr>
        <w:t>)</w:t>
      </w:r>
      <w:r w:rsidRPr="00AF1C77">
        <w:rPr>
          <w:rFonts w:ascii="Arial" w:hAnsi="Arial" w:cs="Arial"/>
        </w:rPr>
        <w:t>.</w:t>
      </w:r>
    </w:p>
    <w:p w14:paraId="025FCB39" w14:textId="04836BD1" w:rsidR="008F7D17" w:rsidRPr="00AF1C77" w:rsidRDefault="009C04FE" w:rsidP="007D4E3E">
      <w:pPr>
        <w:pStyle w:val="Nagwek3"/>
      </w:pPr>
      <w:r w:rsidRPr="00AF1C77">
        <w:t xml:space="preserve">§ </w:t>
      </w:r>
      <w:r w:rsidR="005E0EDC" w:rsidRPr="00AF1C77">
        <w:t>2</w:t>
      </w:r>
      <w:r w:rsidR="005E0EDC">
        <w:t>3</w:t>
      </w:r>
      <w:r w:rsidR="004D62B2" w:rsidRPr="00AF1C77">
        <w:t>.</w:t>
      </w:r>
    </w:p>
    <w:p w14:paraId="57884CE0" w14:textId="77777777" w:rsidR="002E305F" w:rsidRPr="00E50245" w:rsidRDefault="002E305F" w:rsidP="002E305F">
      <w:pPr>
        <w:numPr>
          <w:ilvl w:val="0"/>
          <w:numId w:val="48"/>
        </w:numPr>
        <w:tabs>
          <w:tab w:val="left" w:pos="426"/>
        </w:tabs>
        <w:autoSpaceDE w:val="0"/>
        <w:autoSpaceDN w:val="0"/>
        <w:adjustRightInd w:val="0"/>
        <w:spacing w:line="276" w:lineRule="auto"/>
        <w:ind w:left="357" w:hanging="357"/>
        <w:rPr>
          <w:rFonts w:ascii="Arial" w:hAnsi="Arial" w:cs="Arial"/>
        </w:rPr>
      </w:pPr>
      <w:r w:rsidRPr="00E50245">
        <w:rPr>
          <w:rFonts w:ascii="Arial" w:hAnsi="Arial" w:cs="Arial"/>
        </w:rPr>
        <w:t>Beneficjent przy realizowaniu zamówienia publicznego, zgodnie z przepisami ustawy z dnia 11 września 2019 r. – Prawo zamówień publicznych zobowiązany jest, z zastrzeżeniem ust. 5, do stosowania klauzul społecznych, o których mowa w art.94 i art.361 tej ustawy oraz do stosowania aspektów społecznych, o których mowa w art.96 i art.242 ust.2 pkt 2 tej ustawy.</w:t>
      </w:r>
      <w:r w:rsidRPr="00E50245">
        <w:rPr>
          <w:rFonts w:ascii="Arial" w:hAnsi="Arial" w:cs="Arial"/>
          <w:sz w:val="20"/>
          <w:szCs w:val="20"/>
        </w:rPr>
        <w:t xml:space="preserve"> </w:t>
      </w:r>
    </w:p>
    <w:p w14:paraId="22FA057E" w14:textId="024A708F" w:rsidR="002E305F" w:rsidRPr="00E50245" w:rsidRDefault="002E305F" w:rsidP="002E305F">
      <w:pPr>
        <w:numPr>
          <w:ilvl w:val="0"/>
          <w:numId w:val="48"/>
        </w:numPr>
        <w:tabs>
          <w:tab w:val="left" w:pos="426"/>
        </w:tabs>
        <w:autoSpaceDE w:val="0"/>
        <w:autoSpaceDN w:val="0"/>
        <w:adjustRightInd w:val="0"/>
        <w:spacing w:line="276" w:lineRule="auto"/>
        <w:rPr>
          <w:rFonts w:ascii="Arial" w:hAnsi="Arial" w:cs="Arial"/>
        </w:rPr>
      </w:pPr>
      <w:bookmarkStart w:id="3" w:name="_Hlk171935114"/>
      <w:r w:rsidRPr="00E50245">
        <w:rPr>
          <w:rFonts w:ascii="Arial" w:hAnsi="Arial" w:cs="Arial"/>
        </w:rPr>
        <w:t xml:space="preserve">W przypadku postępowań realizowanych zgodnie z zasadą konkurencyjności, Beneficjent przy wyłanianiu wykonawcy dla usług, dostaw lub robót budowlanych w ramach realizowanego Projektu ma możliwość stosowania aspektów społecznych, zgodnie z wymogiem określonym w sekcji 3.2.2 pkt 17 </w:t>
      </w:r>
      <w:r w:rsidR="00421A5B" w:rsidRPr="00E50245">
        <w:rPr>
          <w:rFonts w:ascii="Arial" w:hAnsi="Arial" w:cs="Arial"/>
        </w:rPr>
        <w:t>lit. a</w:t>
      </w:r>
      <w:r w:rsidRPr="00E50245">
        <w:rPr>
          <w:rFonts w:ascii="Arial" w:hAnsi="Arial" w:cs="Arial"/>
        </w:rPr>
        <w:t xml:space="preserve"> Wytycznych dotyczących kwalifikowalności wydatków na lata 2021-2027.</w:t>
      </w:r>
      <w:bookmarkEnd w:id="3"/>
    </w:p>
    <w:p w14:paraId="6CB17DA0" w14:textId="77777777" w:rsidR="002E305F" w:rsidRPr="00E50245" w:rsidRDefault="002E305F" w:rsidP="002E305F">
      <w:pPr>
        <w:numPr>
          <w:ilvl w:val="0"/>
          <w:numId w:val="48"/>
        </w:numPr>
        <w:tabs>
          <w:tab w:val="left" w:pos="426"/>
        </w:tabs>
        <w:autoSpaceDE w:val="0"/>
        <w:autoSpaceDN w:val="0"/>
        <w:adjustRightInd w:val="0"/>
        <w:spacing w:line="276" w:lineRule="auto"/>
        <w:ind w:left="357" w:hanging="357"/>
        <w:rPr>
          <w:rFonts w:ascii="Arial" w:hAnsi="Arial" w:cs="Arial"/>
        </w:rPr>
      </w:pPr>
      <w:r w:rsidRPr="00E50245">
        <w:rPr>
          <w:rFonts w:ascii="Arial" w:hAnsi="Arial" w:cs="Arial"/>
        </w:rPr>
        <w:t>Wyboru odpowiedniej klauzuli i/lub aspektu społecznego dokonuje Beneficjent (Zamawiający). Przy wyborze klauzuli i/lub aspektu społecznego</w:t>
      </w:r>
      <w:r w:rsidRPr="00E50245">
        <w:rPr>
          <w:rFonts w:ascii="Arial" w:hAnsi="Arial" w:cs="Arial"/>
          <w:sz w:val="20"/>
          <w:szCs w:val="20"/>
        </w:rPr>
        <w:t xml:space="preserve"> </w:t>
      </w:r>
      <w:r w:rsidRPr="00E50245">
        <w:rPr>
          <w:rFonts w:ascii="Arial" w:hAnsi="Arial" w:cs="Arial"/>
        </w:rPr>
        <w:t>Beneficjent kieruje się tym, aby klauzula/aspekt była najwłaściwsza do osiągnięcia zamierzonego przez Zamawiającego efektu.</w:t>
      </w:r>
    </w:p>
    <w:p w14:paraId="702D4E92" w14:textId="77777777" w:rsidR="002E305F" w:rsidRPr="00E50245" w:rsidRDefault="002E305F" w:rsidP="002E305F">
      <w:pPr>
        <w:numPr>
          <w:ilvl w:val="0"/>
          <w:numId w:val="48"/>
        </w:numPr>
        <w:tabs>
          <w:tab w:val="left" w:pos="426"/>
        </w:tabs>
        <w:autoSpaceDE w:val="0"/>
        <w:autoSpaceDN w:val="0"/>
        <w:adjustRightInd w:val="0"/>
        <w:spacing w:line="276" w:lineRule="auto"/>
        <w:rPr>
          <w:rFonts w:ascii="Arial" w:hAnsi="Arial" w:cs="Arial"/>
        </w:rPr>
      </w:pPr>
      <w:bookmarkStart w:id="4" w:name="_Hlk171935333"/>
      <w:r w:rsidRPr="00E50245">
        <w:rPr>
          <w:rFonts w:ascii="Arial" w:hAnsi="Arial" w:cs="Arial"/>
        </w:rPr>
        <w:t>Beneficjent zobowiązany jest do określenia sankcji z tytułu niezastosowania klauzuli czy też z tytułu niezastosowania aspektu społecznego przez wykonawcę oraz poinformowania o sposobie w jaki oferent ma potwierdzić spełnianie warunków określonych w klauzuli i/lub aspekcie społecznym.</w:t>
      </w:r>
      <w:bookmarkEnd w:id="4"/>
    </w:p>
    <w:p w14:paraId="152C232A" w14:textId="77777777" w:rsidR="002E305F" w:rsidRPr="00E50245" w:rsidRDefault="002E305F" w:rsidP="002E305F">
      <w:pPr>
        <w:numPr>
          <w:ilvl w:val="0"/>
          <w:numId w:val="48"/>
        </w:numPr>
        <w:tabs>
          <w:tab w:val="left" w:pos="426"/>
        </w:tabs>
        <w:autoSpaceDE w:val="0"/>
        <w:autoSpaceDN w:val="0"/>
        <w:adjustRightInd w:val="0"/>
        <w:spacing w:line="276" w:lineRule="auto"/>
        <w:ind w:left="357" w:hanging="357"/>
        <w:rPr>
          <w:rFonts w:ascii="Arial" w:hAnsi="Arial" w:cs="Arial"/>
        </w:rPr>
      </w:pPr>
      <w:r w:rsidRPr="00E50245">
        <w:rPr>
          <w:rFonts w:ascii="Arial" w:hAnsi="Arial" w:cs="Arial"/>
        </w:rPr>
        <w:t xml:space="preserve">Jeżeli w wyniku analizy rynku i uwarunkowań związanych z realizacją zamówień, o których mowa w ust. 1, Beneficjent uzna, że nie jest możliwe zastosowanie żadnej klauzuli i/lub aspektu społecznego, możliwe jest przed wszczęciem postępowania o udzielenie zamówienia publicznego uzgodnienie z Instytucją Pośredniczącą odstąpienia od stosowania klauzul/aspektów społecznych w danym zamówieniu publicznym. </w:t>
      </w:r>
    </w:p>
    <w:p w14:paraId="6374A6C6" w14:textId="040EBC57" w:rsidR="008F7D17" w:rsidRPr="00AF1C77" w:rsidRDefault="008F7D17" w:rsidP="00FE15D8">
      <w:pPr>
        <w:pStyle w:val="Nagwek2"/>
      </w:pPr>
      <w:r w:rsidRPr="00AF1C77">
        <w:t>Ochrona danych osobowych</w:t>
      </w:r>
    </w:p>
    <w:p w14:paraId="0D2ED80B" w14:textId="6A5C25B3" w:rsidR="008F7D17" w:rsidRPr="00AF1C77" w:rsidRDefault="008F7D17" w:rsidP="007D4E3E">
      <w:pPr>
        <w:pStyle w:val="Nagwek3"/>
      </w:pPr>
      <w:r w:rsidRPr="00AF1C77">
        <w:t xml:space="preserve">§ </w:t>
      </w:r>
      <w:r w:rsidR="005E0EDC" w:rsidRPr="00AF1C77">
        <w:t>2</w:t>
      </w:r>
      <w:r w:rsidR="005E0EDC">
        <w:t>4</w:t>
      </w:r>
      <w:r w:rsidR="004D62B2" w:rsidRPr="00AF1C77">
        <w:t>.</w:t>
      </w:r>
    </w:p>
    <w:p w14:paraId="2B13873A" w14:textId="3D8570AB" w:rsidR="00F10DEE" w:rsidRPr="00AF1C77" w:rsidRDefault="00F10DEE" w:rsidP="00C11EE1">
      <w:pPr>
        <w:numPr>
          <w:ilvl w:val="0"/>
          <w:numId w:val="30"/>
        </w:numPr>
        <w:tabs>
          <w:tab w:val="clear" w:pos="360"/>
        </w:tabs>
        <w:spacing w:line="276" w:lineRule="auto"/>
        <w:ind w:left="284" w:hanging="284"/>
        <w:rPr>
          <w:rFonts w:ascii="Arial" w:hAnsi="Arial" w:cs="Arial"/>
        </w:rPr>
      </w:pPr>
      <w:bookmarkStart w:id="5"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w:t>
      </w:r>
      <w:r w:rsidR="0043478C">
        <w:rPr>
          <w:rFonts w:ascii="Arial" w:hAnsi="Arial" w:cs="Arial"/>
        </w:rPr>
        <w:t> </w:t>
      </w:r>
      <w:r w:rsidRPr="00AF1C77">
        <w:rPr>
          <w:rFonts w:ascii="Arial" w:hAnsi="Arial" w:cs="Arial"/>
        </w:rPr>
        <w:t>ramach realizacji Projektu określa ustawa wdrożeniowa oraz niniejsza Umowa</w:t>
      </w:r>
      <w:bookmarkEnd w:id="5"/>
      <w:r w:rsidRPr="00AF1C77">
        <w:rPr>
          <w:rFonts w:ascii="Arial" w:hAnsi="Arial" w:cs="Arial"/>
        </w:rPr>
        <w:t>.</w:t>
      </w:r>
    </w:p>
    <w:p w14:paraId="2737904B" w14:textId="3966ED78"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1CA2581A" w:rsidR="00B931D7" w:rsidRPr="00AF1C77" w:rsidRDefault="00B931D7" w:rsidP="00C11EE1">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19A74705" w14:textId="62B80DCF"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wykonywania i udokumentowania, również w</w:t>
      </w:r>
      <w:r w:rsidR="0043478C">
        <w:rPr>
          <w:rFonts w:ascii="Arial" w:hAnsi="Arial" w:cs="Arial"/>
        </w:rPr>
        <w:t> </w:t>
      </w:r>
      <w:r w:rsidRPr="00AF1C77">
        <w:rPr>
          <w:rFonts w:ascii="Arial" w:hAnsi="Arial" w:cs="Arial"/>
        </w:rPr>
        <w:t xml:space="preserve">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Instytucji Zarządzającej, obowiązku 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62A5A433"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EE3815">
        <w:rPr>
          <w:rFonts w:ascii="Arial" w:hAnsi="Arial" w:cs="Arial"/>
        </w:rPr>
        <w:t>4</w:t>
      </w:r>
      <w:r w:rsidRPr="00AF1C77">
        <w:rPr>
          <w:rFonts w:ascii="Arial" w:hAnsi="Arial" w:cs="Arial"/>
        </w:rPr>
        <w:t>:</w:t>
      </w:r>
    </w:p>
    <w:p w14:paraId="0B10B1F2" w14:textId="49F6B9C1" w:rsidR="00F10DEE" w:rsidRPr="00567EA2" w:rsidRDefault="00F10DEE" w:rsidP="00C11EE1">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względem Instytucji Zarządzającej może zostać wykonany w oparciu o</w:t>
      </w:r>
      <w:r w:rsidR="0043478C">
        <w:rPr>
          <w:rFonts w:ascii="Arial" w:hAnsi="Arial" w:cs="Arial"/>
        </w:rPr>
        <w:t> </w:t>
      </w:r>
      <w:r w:rsidRPr="00567EA2">
        <w:rPr>
          <w:rFonts w:ascii="Arial" w:hAnsi="Arial" w:cs="Arial"/>
        </w:rPr>
        <w:t xml:space="preserve">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19410F1C" w:rsidR="00F10DEE" w:rsidRPr="005E42D3" w:rsidRDefault="00F10DEE" w:rsidP="00C11EE1">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może zostać wykonany w oparciu o</w:t>
      </w:r>
      <w:r w:rsidR="0043478C">
        <w:rPr>
          <w:rFonts w:ascii="Arial" w:hAnsi="Arial" w:cs="Arial"/>
        </w:rPr>
        <w:t> </w:t>
      </w:r>
      <w:r w:rsidRPr="005E42D3">
        <w:rPr>
          <w:rFonts w:ascii="Arial" w:hAnsi="Arial" w:cs="Arial"/>
        </w:rPr>
        <w:t xml:space="preserve">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6FED7185" w:rsidR="00F10DEE" w:rsidRPr="00AF1C77" w:rsidRDefault="00F10DEE" w:rsidP="00FA557F">
      <w:pPr>
        <w:spacing w:line="276" w:lineRule="auto"/>
        <w:ind w:left="284"/>
        <w:rPr>
          <w:rFonts w:ascii="Arial" w:hAnsi="Arial" w:cs="Arial"/>
        </w:rPr>
      </w:pPr>
      <w:r w:rsidRPr="00AF1C77">
        <w:rPr>
          <w:rFonts w:ascii="Arial" w:hAnsi="Arial" w:cs="Arial"/>
        </w:rPr>
        <w:t>Beneficjent może stosować inne niż powyższe wzory klauzuli informacyjnej, o ile będą one zawierać wszystkie elementy i informacje ujęte odpowiednio w</w:t>
      </w:r>
      <w:r w:rsidR="00D16772">
        <w:rPr>
          <w:rFonts w:ascii="Arial" w:hAnsi="Arial" w:cs="Arial"/>
        </w:rPr>
        <w:t> </w:t>
      </w:r>
      <w:r w:rsidRPr="00AF1C77">
        <w:rPr>
          <w:rFonts w:ascii="Arial" w:hAnsi="Arial" w:cs="Arial"/>
        </w:rPr>
        <w:t xml:space="preserve">załączniku nr </w:t>
      </w:r>
      <w:r w:rsidR="00BB774B">
        <w:rPr>
          <w:rFonts w:ascii="Arial" w:hAnsi="Arial" w:cs="Arial"/>
        </w:rPr>
        <w:t>6</w:t>
      </w:r>
      <w:r w:rsidRPr="00AF1C77">
        <w:rPr>
          <w:rFonts w:ascii="Arial" w:hAnsi="Arial" w:cs="Arial"/>
        </w:rPr>
        <w:t xml:space="preserve"> i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 xml:space="preserve">mowy. Zmiany w 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 xml:space="preserve">i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0328FF0B" w:rsidR="00F10DEE" w:rsidRPr="00AF1C77" w:rsidRDefault="00F10DEE" w:rsidP="00C11EE1">
      <w:pPr>
        <w:numPr>
          <w:ilvl w:val="0"/>
          <w:numId w:val="30"/>
        </w:numPr>
        <w:tabs>
          <w:tab w:val="clear" w:pos="360"/>
        </w:tabs>
        <w:spacing w:line="276" w:lineRule="auto"/>
        <w:ind w:left="284" w:hanging="284"/>
        <w:rPr>
          <w:rFonts w:ascii="Arial" w:hAnsi="Arial" w:cs="Arial"/>
        </w:rPr>
      </w:pPr>
      <w:r w:rsidRPr="3CE686B7">
        <w:rPr>
          <w:rFonts w:ascii="Arial" w:hAnsi="Arial" w:cs="Arial"/>
        </w:rPr>
        <w:t>W przypadku stwierdzenia naruszenia ochrony danych osobowych, o którym mowa w art. 33 RODO, w odniesieniu do danych osobowych udostępnianych w</w:t>
      </w:r>
      <w:r w:rsidR="0043478C">
        <w:rPr>
          <w:rFonts w:ascii="Arial" w:hAnsi="Arial" w:cs="Arial"/>
        </w:rPr>
        <w:t> </w:t>
      </w:r>
      <w:r w:rsidRPr="3CE686B7">
        <w:rPr>
          <w:rFonts w:ascii="Arial" w:hAnsi="Arial" w:cs="Arial"/>
        </w:rPr>
        <w:t xml:space="preserve">związku z realizacją Projektu Strony </w:t>
      </w:r>
      <w:r w:rsidR="002C64FA">
        <w:rPr>
          <w:rFonts w:ascii="Arial" w:hAnsi="Arial" w:cs="Arial"/>
        </w:rPr>
        <w:t xml:space="preserve">Umowy </w:t>
      </w:r>
      <w:r w:rsidRPr="3CE686B7">
        <w:rPr>
          <w:rFonts w:ascii="Arial" w:hAnsi="Arial" w:cs="Arial"/>
        </w:rPr>
        <w:t>zobowiązują się do wzajemnego informowania o naruszeniu, a w razie potrzeby deklarują współpracę.</w:t>
      </w:r>
    </w:p>
    <w:p w14:paraId="47752D4B" w14:textId="56CD090F"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W celu sprawnego przekazywania informacji związanych z naruszeniami z</w:t>
      </w:r>
      <w:r w:rsidR="0043478C">
        <w:rPr>
          <w:rFonts w:ascii="Arial" w:hAnsi="Arial" w:cs="Arial"/>
        </w:rPr>
        <w:t> </w:t>
      </w:r>
      <w:r w:rsidRPr="3CE686B7">
        <w:rPr>
          <w:rFonts w:ascii="Arial" w:hAnsi="Arial" w:cs="Arial"/>
        </w:rPr>
        <w:t xml:space="preserve">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C11EE1">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01F771BF" w:rsidR="00F10DEE" w:rsidRPr="00AF1C77" w:rsidRDefault="00195628" w:rsidP="00C11EE1">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xml:space="preserve">: </w:t>
      </w:r>
      <w:r w:rsidR="00C05267">
        <w:rPr>
          <w:rFonts w:ascii="Arial" w:hAnsi="Arial" w:cs="Arial"/>
        </w:rPr>
        <w:t>iod@wup.mazowsze.pl</w:t>
      </w:r>
    </w:p>
    <w:p w14:paraId="4430A148" w14:textId="77777777" w:rsidR="005E0EDC" w:rsidRPr="00AF1C77" w:rsidRDefault="005E0EDC" w:rsidP="005E0EDC">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55989B5D" w:rsidR="00F10DEE" w:rsidRPr="00AF1C77" w:rsidRDefault="00F10DEE" w:rsidP="00FA557F">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 ich wprowadzeniu.</w:t>
      </w:r>
    </w:p>
    <w:p w14:paraId="3016E262" w14:textId="74DC226E"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bookmarkStart w:id="6" w:name="_Hlk119426394"/>
      <w:r w:rsidRPr="3CE686B7">
        <w:rPr>
          <w:rFonts w:ascii="Arial" w:hAnsi="Arial" w:cs="Arial"/>
        </w:rPr>
        <w:t>W CST2021, o ile do naruszenia doszło w ramach tego systemu, zdarzenia zgłaszane są na service desk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6"/>
    </w:p>
    <w:p w14:paraId="78F785FE" w14:textId="2716110A"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 ust. </w:t>
      </w:r>
      <w:r w:rsidR="00A26F14">
        <w:rPr>
          <w:rFonts w:ascii="Arial" w:hAnsi="Arial" w:cs="Arial"/>
        </w:rPr>
        <w:t>7</w:t>
      </w:r>
      <w:r w:rsidRPr="3CE686B7">
        <w:rPr>
          <w:rFonts w:ascii="Arial" w:hAnsi="Arial" w:cs="Arial"/>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6CA8B182" w:rsidR="004E515A" w:rsidRDefault="001B2009" w:rsidP="00C11EE1">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w związku z</w:t>
      </w:r>
      <w:r w:rsidR="0043478C">
        <w:rPr>
          <w:rFonts w:ascii="Arial" w:hAnsi="Arial" w:cs="Arial"/>
        </w:rPr>
        <w:t> </w:t>
      </w:r>
      <w:r w:rsidR="000A0B31">
        <w:rPr>
          <w:rFonts w:ascii="Arial" w:hAnsi="Arial" w:cs="Arial"/>
        </w:rPr>
        <w:t xml:space="preserve">realizacją Projektu w ramach FEM 2021-2027 </w:t>
      </w:r>
      <w:r w:rsidRPr="001B2009">
        <w:rPr>
          <w:rFonts w:ascii="Arial" w:hAnsi="Arial" w:cs="Arial"/>
        </w:rPr>
        <w:t>zostaną dopuszczone jedynie osoby, którym wydano imienne upoważnienia do przetwarzania danych osobowych, przy czym wydanie upoważnień nastąpi po zapoznaniu tych osób z</w:t>
      </w:r>
      <w:r w:rsidR="0043478C">
        <w:rPr>
          <w:rFonts w:ascii="Arial" w:hAnsi="Arial" w:cs="Arial"/>
        </w:rPr>
        <w:t> </w:t>
      </w:r>
      <w:r w:rsidRPr="001B2009">
        <w:rPr>
          <w:rFonts w:ascii="Arial" w:hAnsi="Arial" w:cs="Arial"/>
        </w:rPr>
        <w:t>przepisami w zakresie ochrony danych osobowych.</w:t>
      </w:r>
    </w:p>
    <w:p w14:paraId="3A981D07" w14:textId="1EAECC54" w:rsidR="00874E68" w:rsidRDefault="001B2009" w:rsidP="00C11EE1">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 xml:space="preserve">zobowiązują do zachowania w tajemnicy danych osobowych </w:t>
      </w:r>
      <w:r w:rsidR="00874E68">
        <w:rPr>
          <w:rFonts w:ascii="Arial" w:hAnsi="Arial" w:cs="Arial"/>
        </w:rPr>
        <w:t>lub w</w:t>
      </w:r>
      <w:r w:rsidR="0043478C">
        <w:rPr>
          <w:rFonts w:ascii="Arial" w:hAnsi="Arial" w:cs="Arial"/>
        </w:rPr>
        <w:t> </w:t>
      </w:r>
      <w:r w:rsidR="00874E68">
        <w:rPr>
          <w:rFonts w:ascii="Arial" w:hAnsi="Arial" w:cs="Arial"/>
        </w:rPr>
        <w:t xml:space="preserve">poufności danych osobowych, o których mowa w art. 87 ust. 3 ustawy wdrożeniowej </w:t>
      </w:r>
      <w:r w:rsidRPr="004E515A">
        <w:rPr>
          <w:rFonts w:ascii="Arial" w:hAnsi="Arial" w:cs="Arial"/>
        </w:rPr>
        <w:t>oraz informacji o stosowanych sposobach ich zabezpieczania, także po ustaniu stosunku prawnego łączącego każdą osobę, którą upoważniają do przetwarzania danych osobowych.</w:t>
      </w:r>
    </w:p>
    <w:p w14:paraId="4E7950D2" w14:textId="0D6B836E" w:rsidR="00F10DEE" w:rsidRPr="00AF1C77"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 zakresie obsługi wniosków z art. 15-22 RODO o realizację praw osób, których dane dotyczą, w</w:t>
      </w:r>
      <w:r w:rsidR="0043478C">
        <w:rPr>
          <w:rFonts w:ascii="Arial" w:hAnsi="Arial" w:cs="Arial"/>
        </w:rPr>
        <w:t> </w:t>
      </w:r>
      <w:r w:rsidRPr="3CE686B7">
        <w:rPr>
          <w:rFonts w:ascii="Arial" w:hAnsi="Arial" w:cs="Arial"/>
        </w:rPr>
        <w:t>szczególności w odniesieniu do danych osobowych umieszczonych w</w:t>
      </w:r>
      <w:r w:rsidR="00D16772">
        <w:rPr>
          <w:rFonts w:ascii="Arial" w:hAnsi="Arial" w:cs="Arial"/>
        </w:rPr>
        <w:t> </w:t>
      </w:r>
      <w:r w:rsidRPr="3CE686B7">
        <w:rPr>
          <w:rFonts w:ascii="Arial" w:hAnsi="Arial" w:cs="Arial"/>
        </w:rPr>
        <w:t>CST2021.</w:t>
      </w:r>
    </w:p>
    <w:p w14:paraId="791BDEFC" w14:textId="706241E4" w:rsidR="00F10DEE"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w:t>
      </w:r>
      <w:r w:rsidR="0043478C">
        <w:rPr>
          <w:rFonts w:ascii="Arial" w:hAnsi="Arial" w:cs="Arial"/>
        </w:rPr>
        <w:t> </w:t>
      </w:r>
      <w:r w:rsidRPr="3CE686B7">
        <w:rPr>
          <w:rFonts w:ascii="Arial" w:hAnsi="Arial" w:cs="Arial"/>
        </w:rPr>
        <w:t>organizacyjne, zapewniające adekwatny stopień bezpieczeństwa, odpowiadający ryzyku związanemu z przetwarzaniem danych osobowych, o</w:t>
      </w:r>
      <w:r w:rsidR="0043478C">
        <w:rPr>
          <w:rFonts w:ascii="Arial" w:hAnsi="Arial" w:cs="Arial"/>
        </w:rPr>
        <w:t> </w:t>
      </w:r>
      <w:r w:rsidRPr="3CE686B7">
        <w:rPr>
          <w:rFonts w:ascii="Arial" w:hAnsi="Arial" w:cs="Arial"/>
        </w:rPr>
        <w:t>których mowa w art. 32 RODO.</w:t>
      </w:r>
    </w:p>
    <w:p w14:paraId="194BF1B0" w14:textId="0486B959" w:rsidR="000E0CB1" w:rsidRPr="00874E68" w:rsidRDefault="004E515A" w:rsidP="00C11EE1">
      <w:pPr>
        <w:numPr>
          <w:ilvl w:val="0"/>
          <w:numId w:val="30"/>
        </w:numPr>
        <w:tabs>
          <w:tab w:val="clear" w:pos="360"/>
          <w:tab w:val="num" w:pos="284"/>
        </w:tabs>
        <w:spacing w:line="276" w:lineRule="auto"/>
        <w:ind w:left="284" w:hanging="426"/>
        <w:rPr>
          <w:rFonts w:ascii="Arial" w:hAnsi="Arial" w:cs="Arial"/>
        </w:rPr>
      </w:pPr>
      <w:bookmarkStart w:id="7"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w:t>
      </w:r>
      <w:r w:rsidR="0043478C">
        <w:rPr>
          <w:rFonts w:ascii="Arial" w:hAnsi="Arial" w:cs="Arial"/>
        </w:rPr>
        <w:t> </w:t>
      </w:r>
      <w:r w:rsidRPr="00874E68">
        <w:rPr>
          <w:rFonts w:ascii="Arial" w:hAnsi="Arial" w:cs="Arial"/>
        </w:rPr>
        <w:t>organizacyjnych, by przetwarzanie odpowiadało wymogom RODO.</w:t>
      </w:r>
      <w:bookmarkEnd w:id="7"/>
    </w:p>
    <w:p w14:paraId="570179EE" w14:textId="3857BF20" w:rsidR="00BE0FDF" w:rsidRPr="002F61A8" w:rsidRDefault="00BE0FDF" w:rsidP="00C05267">
      <w:pPr>
        <w:keepNext/>
        <w:spacing w:before="120" w:line="276" w:lineRule="auto"/>
        <w:jc w:val="center"/>
        <w:outlineLvl w:val="1"/>
        <w:rPr>
          <w:rFonts w:ascii="Arial" w:hAnsi="Arial" w:cs="Arial"/>
          <w:bCs/>
          <w:iCs/>
        </w:rPr>
      </w:pPr>
      <w:r w:rsidRPr="002F61A8">
        <w:rPr>
          <w:rFonts w:ascii="Arial" w:hAnsi="Arial" w:cs="Arial"/>
          <w:b/>
          <w:bCs/>
          <w:iCs/>
        </w:rPr>
        <w:t>Komunikacja i widoczność</w:t>
      </w:r>
    </w:p>
    <w:p w14:paraId="6EAF90FA" w14:textId="4F833B0E" w:rsidR="00BE0FDF" w:rsidRPr="00AF1C77" w:rsidRDefault="00BE0FDF" w:rsidP="00C05267">
      <w:pPr>
        <w:keepNext/>
        <w:spacing w:before="120" w:line="276" w:lineRule="auto"/>
        <w:jc w:val="center"/>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2268061A" w:rsidR="008F7D17" w:rsidRPr="00AE64C5" w:rsidRDefault="00E15172" w:rsidP="007D4E3E">
      <w:pPr>
        <w:pStyle w:val="Nagwek3"/>
      </w:pPr>
      <w:r w:rsidRPr="00AE64C5">
        <w:t xml:space="preserve">§ </w:t>
      </w:r>
      <w:r w:rsidR="005E0EDC" w:rsidRPr="00AE64C5">
        <w:t>2</w:t>
      </w:r>
      <w:r w:rsidR="005E0EDC">
        <w:t>5</w:t>
      </w:r>
      <w:r w:rsidR="004D62B2" w:rsidRPr="00AE64C5">
        <w:t>.</w:t>
      </w:r>
    </w:p>
    <w:p w14:paraId="38CBA1AB" w14:textId="112BF502"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Beneficjent jest zobowiązany do wypełniania obowiązków informacyjnych i</w:t>
      </w:r>
      <w:r w:rsidR="0043478C">
        <w:rPr>
          <w:rFonts w:ascii="Arial" w:hAnsi="Arial" w:cs="Arial"/>
          <w:spacing w:val="2"/>
        </w:rPr>
        <w:t> </w:t>
      </w:r>
      <w:r w:rsidRPr="00AE64C5">
        <w:rPr>
          <w:rFonts w:ascii="Arial" w:hAnsi="Arial" w:cs="Arial"/>
          <w:spacing w:val="2"/>
        </w:rPr>
        <w:t xml:space="preserve">promocyjnych, w tym informowania społeczeństwa o dofinansowaniu </w:t>
      </w:r>
      <w:r w:rsidR="00E9666E">
        <w:rPr>
          <w:rFonts w:ascii="Arial" w:hAnsi="Arial" w:cs="Arial"/>
          <w:spacing w:val="2"/>
        </w:rPr>
        <w:t>P</w:t>
      </w:r>
      <w:r w:rsidRPr="00AE64C5">
        <w:rPr>
          <w:rFonts w:ascii="Arial" w:hAnsi="Arial" w:cs="Arial"/>
          <w:spacing w:val="2"/>
        </w:rPr>
        <w:t>rojektu przez Unię Europejską, zgodnie z Rozporządzeniem 2021/1060 (w</w:t>
      </w:r>
      <w:r w:rsidR="0043478C">
        <w:rPr>
          <w:rFonts w:ascii="Arial" w:hAnsi="Arial" w:cs="Arial"/>
          <w:spacing w:val="2"/>
        </w:rPr>
        <w:t> </w:t>
      </w:r>
      <w:r w:rsidRPr="00AE64C5">
        <w:rPr>
          <w:rFonts w:ascii="Arial" w:hAnsi="Arial" w:cs="Arial"/>
          <w:spacing w:val="2"/>
        </w:rPr>
        <w:t xml:space="preserve">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z</w:t>
      </w:r>
      <w:r w:rsidR="00EB76E1">
        <w:rPr>
          <w:rFonts w:ascii="Arial" w:hAnsi="Arial" w:cs="Arial"/>
          <w:spacing w:val="2"/>
        </w:rPr>
        <w:t> </w:t>
      </w:r>
      <w:r w:rsidRPr="00AE64C5">
        <w:rPr>
          <w:rFonts w:ascii="Arial" w:hAnsi="Arial" w:cs="Arial"/>
          <w:spacing w:val="2"/>
        </w:rPr>
        <w:t xml:space="preserve">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 promocyjne, jak i</w:t>
      </w:r>
      <w:r w:rsidR="0043478C">
        <w:rPr>
          <w:rFonts w:ascii="Arial" w:hAnsi="Arial" w:cs="Arial"/>
          <w:spacing w:val="2"/>
        </w:rPr>
        <w:t> </w:t>
      </w:r>
      <w:r w:rsidR="00557BFC" w:rsidRPr="00AE64C5">
        <w:rPr>
          <w:rFonts w:ascii="Arial" w:hAnsi="Arial" w:cs="Arial"/>
          <w:spacing w:val="2"/>
        </w:rPr>
        <w:t xml:space="preserve">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 xml:space="preserve">dotyczą także Partnerów, w przypadku </w:t>
      </w:r>
      <w:r w:rsidR="00376BB6">
        <w:rPr>
          <w:rFonts w:ascii="Arial" w:hAnsi="Arial" w:cs="Arial"/>
          <w:spacing w:val="2"/>
        </w:rPr>
        <w:t>p</w:t>
      </w:r>
      <w:r w:rsidR="00557BFC" w:rsidRPr="00AE64C5">
        <w:rPr>
          <w:rFonts w:ascii="Arial" w:hAnsi="Arial" w:cs="Arial"/>
          <w:spacing w:val="2"/>
        </w:rPr>
        <w:t xml:space="preserve">rojektów realizowanych w 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 Beneficjentem.</w:t>
      </w:r>
    </w:p>
    <w:p w14:paraId="7705EF77" w14:textId="2E7945B2"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5367D909" w:rsidR="002F148C" w:rsidRPr="00AE64C5" w:rsidRDefault="002F148C" w:rsidP="00C11EE1">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umieszczania w widoczny sposób znaku Funduszy Europejskich, znaku barw Rzeczypospolitej Polskiej (wersja pełnokolorowa) i znaku Unii Europejskiej na</w:t>
      </w:r>
      <w:r w:rsidR="00C05267">
        <w:rPr>
          <w:rStyle w:val="Odwoanieprzypisudolnego"/>
          <w:rFonts w:ascii="Arial" w:eastAsia="Calibri" w:hAnsi="Arial" w:cs="Arial"/>
          <w:lang w:eastAsia="en-US"/>
        </w:rPr>
        <w:footnoteReference w:id="38"/>
      </w:r>
      <w:r w:rsidR="00421A5B">
        <w:rPr>
          <w:rFonts w:ascii="Arial" w:eastAsia="Calibri" w:hAnsi="Arial" w:cs="Arial"/>
          <w:vertAlign w:val="superscript"/>
          <w:lang w:eastAsia="en-US"/>
        </w:rPr>
        <w:t>)</w:t>
      </w:r>
      <w:r w:rsidRPr="00AE64C5">
        <w:rPr>
          <w:rFonts w:ascii="Arial" w:eastAsia="Calibri" w:hAnsi="Arial" w:cs="Arial"/>
          <w:lang w:eastAsia="en-US"/>
        </w:rPr>
        <w:t>:</w:t>
      </w:r>
    </w:p>
    <w:p w14:paraId="2CDFB51B"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dla osób i podmiotów uczestniczących w Projekcie,</w:t>
      </w:r>
    </w:p>
    <w:p w14:paraId="7F18BC81"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produktach, sprzęcie, pojazdach, aparaturze itp., powstałych lub zakupionych z Projektu, poprzez umieszczenie trwałego oznakowania w postaci naklejek;</w:t>
      </w:r>
    </w:p>
    <w:p w14:paraId="484E6569" w14:textId="77777777" w:rsidR="00C05267" w:rsidRPr="00C05267" w:rsidRDefault="00C05267" w:rsidP="00896B9E">
      <w:pPr>
        <w:pStyle w:val="Akapitzlist"/>
        <w:numPr>
          <w:ilvl w:val="0"/>
          <w:numId w:val="62"/>
        </w:numPr>
        <w:spacing w:line="276" w:lineRule="auto"/>
        <w:ind w:left="850" w:hanging="425"/>
        <w:rPr>
          <w:rFonts w:ascii="Arial" w:eastAsia="Calibri" w:hAnsi="Arial" w:cs="Arial"/>
          <w:lang w:eastAsia="en-US"/>
        </w:rPr>
      </w:pPr>
      <w:r w:rsidRPr="00C05267">
        <w:rPr>
          <w:rFonts w:ascii="Arial" w:eastAsia="Calibri" w:hAnsi="Arial" w:cs="Arial"/>
          <w:lang w:eastAsia="en-US"/>
        </w:rPr>
        <w:t xml:space="preserve">umieszczania na końcu materiału informacji słownej: </w:t>
      </w:r>
    </w:p>
    <w:p w14:paraId="02954F4E" w14:textId="77777777" w:rsidR="00C05267" w:rsidRPr="00C05267" w:rsidRDefault="00C05267" w:rsidP="00C05267">
      <w:pPr>
        <w:pStyle w:val="Akapitzlist"/>
        <w:spacing w:line="276" w:lineRule="auto"/>
        <w:rPr>
          <w:rFonts w:ascii="Arial" w:eastAsia="Calibri" w:hAnsi="Arial" w:cs="Arial"/>
          <w:lang w:eastAsia="en-US"/>
        </w:rPr>
      </w:pPr>
      <w:bookmarkStart w:id="8" w:name="_Hlk153445327"/>
      <w:r w:rsidRPr="00C05267">
        <w:rPr>
          <w:rStyle w:val="cf01"/>
          <w:rFonts w:ascii="Arial" w:hAnsi="Arial" w:cs="Arial"/>
          <w:sz w:val="24"/>
          <w:szCs w:val="24"/>
        </w:rPr>
        <w:t>w przypadku przygotowywania materiałów informacyjno-promocyjnych audio, dla których nie ma możliwości umieszczenia obowiązkowych znaków, wymagane jest zastosowanie na końcu materiału informacji słownej: „Audycja/kampania/materiał/projekt dofinansowany przez Unię Europejską</w:t>
      </w:r>
    </w:p>
    <w:bookmarkEnd w:id="8"/>
    <w:p w14:paraId="6893419B" w14:textId="717E7D66" w:rsidR="002F148C" w:rsidRPr="00AE64C5" w:rsidRDefault="002F148C" w:rsidP="00B72C9A">
      <w:pPr>
        <w:spacing w:line="276" w:lineRule="auto"/>
        <w:ind w:left="993"/>
        <w:rPr>
          <w:rFonts w:ascii="Arial" w:eastAsia="Calibri" w:hAnsi="Arial" w:cs="Arial"/>
          <w:lang w:eastAsia="en-US"/>
        </w:rPr>
      </w:pPr>
      <w:r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niezwłocznie po rozpoczęciu fizycznej realizacji Projektu obejmującego inwestycje rzeczowe lub zainstalowaniu zakupionego sprzętu, w</w:t>
      </w:r>
      <w:r w:rsidR="0043478C">
        <w:rPr>
          <w:rFonts w:ascii="Arial" w:eastAsia="Calibri" w:hAnsi="Arial" w:cs="Arial"/>
          <w:lang w:eastAsia="en-US"/>
        </w:rPr>
        <w:t> </w:t>
      </w:r>
      <w:r w:rsidRPr="00AE64C5">
        <w:rPr>
          <w:rFonts w:ascii="Arial" w:eastAsia="Calibri" w:hAnsi="Arial" w:cs="Arial"/>
          <w:lang w:eastAsia="en-US"/>
        </w:rPr>
        <w:t>odniesieniu do</w:t>
      </w:r>
      <w:r w:rsidR="00312FD9" w:rsidRPr="00AE64C5">
        <w:rPr>
          <w:rFonts w:ascii="Arial" w:eastAsia="Calibri" w:hAnsi="Arial" w:cs="Arial"/>
          <w:lang w:eastAsia="en-US"/>
        </w:rPr>
        <w:t xml:space="preserve"> </w:t>
      </w:r>
      <w:r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39"/>
      </w:r>
      <w:r w:rsidRPr="00AE64C5">
        <w:rPr>
          <w:rFonts w:ascii="Arial" w:eastAsia="Calibri" w:hAnsi="Arial" w:cs="Arial"/>
          <w:vertAlign w:val="superscript"/>
          <w:lang w:eastAsia="en-US"/>
        </w:rPr>
        <w:t>)</w:t>
      </w:r>
    </w:p>
    <w:p w14:paraId="7448BEDB" w14:textId="44C2BB64" w:rsidR="002F148C" w:rsidRPr="00AE64C5" w:rsidRDefault="002F148C" w:rsidP="00FA557F">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1C9D98B5" w:rsidR="002F148C" w:rsidRPr="00AE64C5" w:rsidRDefault="002F148C" w:rsidP="00FA557F">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w:t>
      </w:r>
      <w:r w:rsidR="0043478C">
        <w:rPr>
          <w:rFonts w:ascii="Arial" w:eastAsia="Calibri" w:hAnsi="Arial" w:cs="Arial"/>
          <w:lang w:eastAsia="en-US"/>
        </w:rPr>
        <w:t> </w:t>
      </w:r>
      <w:r w:rsidRPr="00AE64C5">
        <w:rPr>
          <w:rFonts w:ascii="Arial" w:eastAsia="Calibri" w:hAnsi="Arial" w:cs="Arial"/>
          <w:lang w:eastAsia="en-US"/>
        </w:rPr>
        <w:t>priorytetów pomocy technicznej regionalnych programów tablica musi być umieszczona niezwłocznie po rozpoczęciu fizycznej realizacji Projektu przez okres 3 lat od zakończenia realizacji Projektu;</w:t>
      </w:r>
    </w:p>
    <w:p w14:paraId="0B6063C8" w14:textId="1FB8EFB9" w:rsidR="002F148C" w:rsidRPr="00AE64C5" w:rsidRDefault="002F148C" w:rsidP="00896B9E">
      <w:pPr>
        <w:numPr>
          <w:ilvl w:val="0"/>
          <w:numId w:val="63"/>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plakatu o 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896B9E">
      <w:pPr>
        <w:numPr>
          <w:ilvl w:val="0"/>
          <w:numId w:val="63"/>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t xml:space="preserve">umieszczenia krótkiego opisu Projektu na oficjalnej stronie internetowej </w:t>
      </w:r>
      <w:proofErr w:type="gramStart"/>
      <w:r w:rsidRPr="00AE64C5">
        <w:rPr>
          <w:rFonts w:ascii="Arial" w:eastAsia="Calibri" w:hAnsi="Arial" w:cs="Arial"/>
          <w:color w:val="000000" w:themeColor="text1"/>
          <w:lang w:eastAsia="en-US"/>
        </w:rPr>
        <w:t>Beneficjenta,</w:t>
      </w:r>
      <w:proofErr w:type="gramEnd"/>
      <w:r w:rsidRPr="00AE64C5">
        <w:rPr>
          <w:rFonts w:ascii="Arial" w:eastAsia="Calibri" w:hAnsi="Arial" w:cs="Arial"/>
          <w:color w:val="000000" w:themeColor="text1"/>
          <w:lang w:eastAsia="en-US"/>
        </w:rPr>
        <w:t xml:space="preserve">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40"/>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896B9E">
      <w:pPr>
        <w:numPr>
          <w:ilvl w:val="1"/>
          <w:numId w:val="63"/>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896B9E">
      <w:pPr>
        <w:numPr>
          <w:ilvl w:val="1"/>
          <w:numId w:val="63"/>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896B9E">
      <w:pPr>
        <w:numPr>
          <w:ilvl w:val="1"/>
          <w:numId w:val="63"/>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efekty, rezultaty Projektu (jeśli opis zadań, działań nie zawiera opisu efektów, rezultatów),</w:t>
      </w:r>
    </w:p>
    <w:p w14:paraId="053F6B4B" w14:textId="77777777"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4C3DD89" w:rsidR="002F148C" w:rsidRPr="00AE64C5" w:rsidRDefault="002F148C" w:rsidP="00896B9E">
      <w:pPr>
        <w:numPr>
          <w:ilvl w:val="1"/>
          <w:numId w:val="63"/>
        </w:numPr>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3FEE07E7" w:rsidR="002F148C" w:rsidRPr="00AE64C5" w:rsidRDefault="002F148C" w:rsidP="00896B9E">
      <w:pPr>
        <w:numPr>
          <w:ilvl w:val="0"/>
          <w:numId w:val="63"/>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41"/>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w:t>
      </w:r>
      <w:r w:rsidR="00641EB2">
        <w:rPr>
          <w:rFonts w:ascii="Arial" w:eastAsia="Calibri" w:hAnsi="Arial" w:cs="Arial"/>
          <w:bCs/>
          <w:lang w:eastAsia="en-US"/>
        </w:rPr>
        <w:t>lub</w:t>
      </w:r>
      <w:r w:rsidR="00641EB2" w:rsidRPr="00AE64C5">
        <w:rPr>
          <w:rFonts w:ascii="Arial" w:eastAsia="Calibri" w:hAnsi="Arial" w:cs="Arial"/>
          <w:bCs/>
          <w:lang w:eastAsia="en-US"/>
        </w:rPr>
        <w:t xml:space="preserve"> </w:t>
      </w:r>
      <w:r w:rsidRPr="00AE64C5">
        <w:rPr>
          <w:rFonts w:ascii="Arial" w:eastAsia="Calibri" w:hAnsi="Arial" w:cs="Arial"/>
          <w:bCs/>
          <w:lang w:eastAsia="en-US"/>
        </w:rPr>
        <w:t xml:space="preserve">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42"/>
      </w:r>
      <w:r w:rsidRPr="00AE64C5">
        <w:rPr>
          <w:rFonts w:ascii="Arial" w:eastAsia="Calibri" w:hAnsi="Arial" w:cs="Arial"/>
          <w:bCs/>
          <w:vertAlign w:val="superscript"/>
          <w:lang w:eastAsia="en-US"/>
        </w:rPr>
        <w:t>)</w:t>
      </w:r>
      <w:r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14D14588"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i 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w:t>
      </w:r>
      <w:r w:rsidR="0043478C">
        <w:rPr>
          <w:rFonts w:ascii="Arial" w:eastAsia="Calibri" w:hAnsi="Arial" w:cs="Arial"/>
          <w:lang w:eastAsia="en-US"/>
        </w:rPr>
        <w:t>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3B652429" w:rsidR="002F148C" w:rsidRPr="00AE64C5" w:rsidRDefault="002F148C" w:rsidP="00896B9E">
      <w:pPr>
        <w:numPr>
          <w:ilvl w:val="0"/>
          <w:numId w:val="63"/>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w:t>
      </w:r>
      <w:r w:rsidR="0043478C">
        <w:rPr>
          <w:rFonts w:ascii="Arial" w:eastAsia="Calibri" w:hAnsi="Arial" w:cs="Arial"/>
          <w:lang w:eastAsia="en-US"/>
        </w:rPr>
        <w:t> </w:t>
      </w:r>
      <w:r w:rsidRPr="00AE64C5">
        <w:rPr>
          <w:rFonts w:ascii="Arial" w:eastAsia="Calibri" w:hAnsi="Arial" w:cs="Arial"/>
          <w:lang w:eastAsia="en-US"/>
        </w:rPr>
        <w:t>ramach Projektu.</w:t>
      </w:r>
    </w:p>
    <w:p w14:paraId="4805486A" w14:textId="5465DAC0"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43"/>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322903C0"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w:t>
      </w:r>
      <w:r w:rsidR="0043478C">
        <w:rPr>
          <w:rFonts w:ascii="Arial" w:eastAsia="Calibri" w:hAnsi="Arial" w:cs="Arial"/>
          <w:lang w:eastAsia="en-US" w:bidi="pl-PL"/>
        </w:rPr>
        <w:t> </w:t>
      </w:r>
      <w:r w:rsidRPr="00AE64C5">
        <w:rPr>
          <w:rFonts w:ascii="Arial" w:eastAsia="Calibri" w:hAnsi="Arial" w:cs="Arial"/>
          <w:lang w:eastAsia="en-US" w:bidi="pl-PL"/>
        </w:rPr>
        <w:t>Projektem;</w:t>
      </w:r>
    </w:p>
    <w:p w14:paraId="62725F7E" w14:textId="0A2A545B"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innych planowanych wydarzeniach i istotnych okolicznościach związanych z</w:t>
      </w:r>
      <w:r w:rsidR="0043478C">
        <w:rPr>
          <w:rFonts w:ascii="Arial" w:eastAsia="Calibri" w:hAnsi="Arial" w:cs="Arial"/>
          <w:lang w:eastAsia="en-US" w:bidi="pl-PL"/>
        </w:rPr>
        <w:t> </w:t>
      </w:r>
      <w:r w:rsidRPr="00AE64C5">
        <w:rPr>
          <w:rFonts w:ascii="Arial" w:eastAsia="Calibri" w:hAnsi="Arial" w:cs="Arial"/>
          <w:lang w:eastAsia="en-US" w:bidi="pl-PL"/>
        </w:rPr>
        <w:t>realizacją Projektu, które mogą mieć znaczenie dla opinii publicznej i</w:t>
      </w:r>
      <w:r w:rsidR="0043478C">
        <w:rPr>
          <w:rFonts w:ascii="Arial" w:eastAsia="Calibri" w:hAnsi="Arial" w:cs="Arial"/>
          <w:lang w:eastAsia="en-US" w:bidi="pl-PL"/>
        </w:rPr>
        <w:t> </w:t>
      </w:r>
      <w:r w:rsidRPr="00AE64C5">
        <w:rPr>
          <w:rFonts w:ascii="Arial" w:eastAsia="Calibri" w:hAnsi="Arial" w:cs="Arial"/>
          <w:lang w:eastAsia="en-US" w:bidi="pl-PL"/>
        </w:rPr>
        <w:t>mogą służyć budowaniu marki Funduszy Europejskich</w:t>
      </w:r>
      <w:r w:rsidRPr="00AE64C5">
        <w:rPr>
          <w:rFonts w:ascii="Arial" w:eastAsia="Calibri" w:hAnsi="Arial" w:cs="Arial"/>
          <w:vertAlign w:val="superscript"/>
          <w:lang w:eastAsia="en-US" w:bidi="pl-PL"/>
        </w:rPr>
        <w:footnoteReference w:id="44"/>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1CE422B5"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C11EE1">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t>Jeśli Beneficjent realizuje Projekty, w których przewidziany jest udział uczestników Projektu</w:t>
      </w:r>
      <w:r w:rsidRPr="00AE64C5">
        <w:rPr>
          <w:rFonts w:ascii="Arial" w:eastAsia="Calibri" w:hAnsi="Arial" w:cs="Arial"/>
          <w:iCs/>
          <w:vertAlign w:val="superscript"/>
          <w:lang w:eastAsia="en-US"/>
        </w:rPr>
        <w:footnoteReference w:id="45"/>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5F0817C3" w:rsidR="002F148C" w:rsidRPr="00AE64C5" w:rsidRDefault="002F148C" w:rsidP="00C11EE1">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W przypadku niewywiązania się Beneficjenta z obowiązków określonych w ust. 2 pkt 1 lit. a-</w:t>
      </w:r>
      <w:r w:rsidR="0043478C">
        <w:rPr>
          <w:rFonts w:ascii="Arial" w:eastAsia="Calibri" w:hAnsi="Arial" w:cs="Arial"/>
          <w:lang w:eastAsia="en-US"/>
        </w:rPr>
        <w:t>d</w:t>
      </w:r>
      <w:r w:rsidR="0043478C" w:rsidRPr="00AE64C5">
        <w:rPr>
          <w:rFonts w:ascii="Arial" w:eastAsia="Calibri" w:hAnsi="Arial" w:cs="Arial"/>
          <w:lang w:eastAsia="en-US"/>
        </w:rPr>
        <w:t xml:space="preserve"> </w:t>
      </w:r>
      <w:r w:rsidRPr="00AE64C5">
        <w:rPr>
          <w:rFonts w:ascii="Arial" w:eastAsia="Calibri" w:hAnsi="Arial" w:cs="Arial"/>
          <w:lang w:eastAsia="en-US"/>
        </w:rPr>
        <w:t>oraz pkt 2-</w:t>
      </w:r>
      <w:r w:rsidR="00B72C9A">
        <w:rPr>
          <w:rFonts w:ascii="Arial" w:eastAsia="Calibri" w:hAnsi="Arial" w:cs="Arial"/>
          <w:lang w:eastAsia="en-US"/>
        </w:rPr>
        <w:t>6</w:t>
      </w:r>
      <w:r w:rsidRPr="00AE64C5">
        <w:rPr>
          <w:rFonts w:ascii="Arial" w:eastAsia="Calibri" w:hAnsi="Arial" w:cs="Arial"/>
          <w:lang w:eastAsia="en-US"/>
        </w:rPr>
        <w:t xml:space="preserve">,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wartość nie większą niż 3% tego dofinansowania, zgodnie z wykazem pomniejszenia wartości dofinansowania Projektu w 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 xml:space="preserve">do Umowy.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 drodze jednostronnego oświadczenia woli, które jest wiążące dla Beneficjenta, dokona zmiany maksymalnej kwoty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w:t>
      </w:r>
      <w:r w:rsidR="0043478C">
        <w:rPr>
          <w:rFonts w:ascii="Arial" w:eastAsia="Calibri" w:hAnsi="Arial" w:cs="Arial"/>
          <w:lang w:eastAsia="en-US"/>
        </w:rPr>
        <w:t> </w:t>
      </w:r>
      <w:r w:rsidRPr="00AE64C5">
        <w:rPr>
          <w:rFonts w:ascii="Arial" w:eastAsia="Calibri" w:hAnsi="Arial" w:cs="Arial"/>
          <w:lang w:eastAsia="en-US"/>
        </w:rPr>
        <w:t>dnia 27 sierpnia 2009 r. o finansach publicznych.</w:t>
      </w:r>
    </w:p>
    <w:p w14:paraId="7F5D60C3" w14:textId="0FEA0F7F" w:rsidR="002F148C" w:rsidRPr="00AE64C5" w:rsidRDefault="002F148C" w:rsidP="00C11EE1">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poz. </w:t>
      </w:r>
      <w:r w:rsidR="5C842A1D" w:rsidRPr="00AE64C5">
        <w:rPr>
          <w:rFonts w:ascii="Arial" w:eastAsia="Calibri" w:hAnsi="Arial" w:cs="Arial"/>
          <w:lang w:eastAsia="en-US"/>
        </w:rPr>
        <w:t>2509</w:t>
      </w:r>
      <w:r w:rsidR="00C62733">
        <w:rPr>
          <w:rFonts w:ascii="Arial" w:eastAsia="Calibri" w:hAnsi="Arial" w:cs="Arial"/>
          <w:lang w:eastAsia="en-US"/>
        </w:rPr>
        <w:t>, z późn.zm.</w:t>
      </w:r>
      <w:r w:rsidRPr="00AE64C5">
        <w:rPr>
          <w:rFonts w:ascii="Arial" w:eastAsia="Calibri" w:hAnsi="Arial" w:cs="Arial"/>
          <w:lang w:eastAsia="en-US"/>
        </w:rPr>
        <w:t>), związanych z komunikacją i widocznością (</w:t>
      </w:r>
      <w:r w:rsidR="0043478C" w:rsidRPr="00AE64C5">
        <w:rPr>
          <w:rFonts w:ascii="Arial" w:eastAsia="Calibri" w:hAnsi="Arial" w:cs="Arial"/>
          <w:lang w:eastAsia="en-US"/>
        </w:rPr>
        <w:t>zdję</w:t>
      </w:r>
      <w:r w:rsidR="0043478C">
        <w:rPr>
          <w:rFonts w:ascii="Arial" w:eastAsia="Calibri" w:hAnsi="Arial" w:cs="Arial"/>
          <w:lang w:eastAsia="en-US"/>
        </w:rPr>
        <w:t>ć</w:t>
      </w:r>
      <w:r w:rsidRPr="00AE64C5">
        <w:rPr>
          <w:rFonts w:ascii="Arial" w:eastAsia="Calibri" w:hAnsi="Arial" w:cs="Arial"/>
          <w:lang w:eastAsia="en-US"/>
        </w:rPr>
        <w:t xml:space="preserve">, </w:t>
      </w:r>
      <w:r w:rsidR="0043478C" w:rsidRPr="00AE64C5">
        <w:rPr>
          <w:rFonts w:ascii="Arial" w:eastAsia="Calibri" w:hAnsi="Arial" w:cs="Arial"/>
          <w:lang w:eastAsia="en-US"/>
        </w:rPr>
        <w:t>film</w:t>
      </w:r>
      <w:r w:rsidR="0043478C">
        <w:rPr>
          <w:rFonts w:ascii="Arial" w:eastAsia="Calibri" w:hAnsi="Arial" w:cs="Arial"/>
          <w:lang w:eastAsia="en-US"/>
        </w:rPr>
        <w:t>ów</w:t>
      </w:r>
      <w:r w:rsidRPr="00AE64C5">
        <w:rPr>
          <w:rFonts w:ascii="Arial" w:eastAsia="Calibri" w:hAnsi="Arial" w:cs="Arial"/>
          <w:lang w:eastAsia="en-US"/>
        </w:rPr>
        <w:t xml:space="preserve">, broszur, </w:t>
      </w:r>
      <w:r w:rsidR="0043478C" w:rsidRPr="00AE64C5">
        <w:rPr>
          <w:rFonts w:ascii="Arial" w:eastAsia="Calibri" w:hAnsi="Arial" w:cs="Arial"/>
          <w:lang w:eastAsia="en-US"/>
        </w:rPr>
        <w:t>ulot</w:t>
      </w:r>
      <w:r w:rsidR="0043478C">
        <w:rPr>
          <w:rFonts w:ascii="Arial" w:eastAsia="Calibri" w:hAnsi="Arial" w:cs="Arial"/>
          <w:lang w:eastAsia="en-US"/>
        </w:rPr>
        <w:t>ek</w:t>
      </w:r>
      <w:r w:rsidRPr="00AE64C5">
        <w:rPr>
          <w:rFonts w:ascii="Arial" w:eastAsia="Calibri" w:hAnsi="Arial" w:cs="Arial"/>
          <w:lang w:eastAsia="en-US"/>
        </w:rPr>
        <w:t xml:space="preserve">, </w:t>
      </w:r>
      <w:r w:rsidR="0043478C" w:rsidRPr="00AE64C5">
        <w:rPr>
          <w:rFonts w:ascii="Arial" w:eastAsia="Calibri" w:hAnsi="Arial" w:cs="Arial"/>
          <w:lang w:eastAsia="en-US"/>
        </w:rPr>
        <w:t>prezentacj</w:t>
      </w:r>
      <w:r w:rsidR="0043478C">
        <w:rPr>
          <w:rFonts w:ascii="Arial" w:eastAsia="Calibri" w:hAnsi="Arial" w:cs="Arial"/>
          <w:lang w:eastAsia="en-US"/>
        </w:rPr>
        <w:t xml:space="preserve">i </w:t>
      </w:r>
      <w:r w:rsidR="0043478C" w:rsidRPr="00AE64C5">
        <w:rPr>
          <w:rFonts w:ascii="Arial" w:eastAsia="Calibri" w:hAnsi="Arial" w:cs="Arial"/>
          <w:lang w:eastAsia="en-US"/>
        </w:rPr>
        <w:t>multimedialn</w:t>
      </w:r>
      <w:r w:rsidR="0043478C">
        <w:rPr>
          <w:rFonts w:ascii="Arial" w:eastAsia="Calibri" w:hAnsi="Arial" w:cs="Arial"/>
          <w:lang w:eastAsia="en-US"/>
        </w:rPr>
        <w:t>ych</w:t>
      </w:r>
      <w:r w:rsidR="00C46BBB" w:rsidRPr="00AE64C5">
        <w:rPr>
          <w:rFonts w:ascii="Arial" w:eastAsia="Calibri" w:hAnsi="Arial" w:cs="Arial"/>
          <w:lang w:eastAsia="en-US"/>
        </w:rPr>
        <w:t xml:space="preserve">, </w:t>
      </w:r>
      <w:r w:rsidR="0043478C" w:rsidRPr="00AE64C5">
        <w:rPr>
          <w:rFonts w:ascii="Arial" w:eastAsia="Calibri" w:hAnsi="Arial" w:cs="Arial"/>
          <w:lang w:eastAsia="en-US"/>
        </w:rPr>
        <w:t xml:space="preserve">utworów nt. Projektu </w:t>
      </w:r>
      <w:r w:rsidR="00C46BBB" w:rsidRPr="00AE64C5">
        <w:rPr>
          <w:rFonts w:ascii="Arial" w:eastAsia="Calibri" w:hAnsi="Arial" w:cs="Arial"/>
          <w:lang w:eastAsia="en-US"/>
        </w:rPr>
        <w:t>itp.</w:t>
      </w:r>
      <w:r w:rsidRPr="00AE64C5">
        <w:rPr>
          <w:rFonts w:ascii="Arial" w:eastAsia="Calibri" w:hAnsi="Arial" w:cs="Arial"/>
          <w:lang w:eastAsia="en-US"/>
        </w:rPr>
        <w:t>), powstałych w ramach Projektu, Beneficjent zobowiązuje się do uzyskania od tej osoby majątkowych praw autorskich do tych utworów.</w:t>
      </w:r>
    </w:p>
    <w:p w14:paraId="3C5622C9" w14:textId="4C693F39" w:rsidR="002F148C" w:rsidRPr="00AE64C5" w:rsidRDefault="002F148C" w:rsidP="00C11EE1">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w:t>
      </w:r>
      <w:r w:rsidR="0043478C" w:rsidRPr="00AE64C5">
        <w:rPr>
          <w:rFonts w:ascii="Arial" w:eastAsia="Calibri" w:hAnsi="Arial" w:cs="Arial"/>
          <w:lang w:eastAsia="en-US"/>
        </w:rPr>
        <w:t>zdję</w:t>
      </w:r>
      <w:r w:rsidR="0043478C">
        <w:rPr>
          <w:rFonts w:ascii="Arial" w:eastAsia="Calibri" w:hAnsi="Arial" w:cs="Arial"/>
          <w:lang w:eastAsia="en-US"/>
        </w:rPr>
        <w:t>ć</w:t>
      </w:r>
      <w:r w:rsidRPr="00AE64C5">
        <w:rPr>
          <w:rFonts w:ascii="Arial" w:eastAsia="Calibri" w:hAnsi="Arial" w:cs="Arial"/>
          <w:lang w:eastAsia="en-US"/>
        </w:rPr>
        <w:t xml:space="preserve">, </w:t>
      </w:r>
      <w:r w:rsidR="0043478C" w:rsidRPr="00AE64C5">
        <w:rPr>
          <w:rFonts w:ascii="Arial" w:eastAsia="Calibri" w:hAnsi="Arial" w:cs="Arial"/>
          <w:lang w:eastAsia="en-US"/>
        </w:rPr>
        <w:t>film</w:t>
      </w:r>
      <w:r w:rsidR="0043478C">
        <w:rPr>
          <w:rFonts w:ascii="Arial" w:eastAsia="Calibri" w:hAnsi="Arial" w:cs="Arial"/>
          <w:lang w:eastAsia="en-US"/>
        </w:rPr>
        <w:t>ów</w:t>
      </w:r>
      <w:r w:rsidRPr="00AE64C5">
        <w:rPr>
          <w:rFonts w:ascii="Arial" w:eastAsia="Calibri" w:hAnsi="Arial" w:cs="Arial"/>
          <w:lang w:eastAsia="en-US"/>
        </w:rPr>
        <w:t xml:space="preserve">, broszur, </w:t>
      </w:r>
      <w:r w:rsidR="0043478C" w:rsidRPr="00AE64C5">
        <w:rPr>
          <w:rFonts w:ascii="Arial" w:eastAsia="Calibri" w:hAnsi="Arial" w:cs="Arial"/>
          <w:lang w:eastAsia="en-US"/>
        </w:rPr>
        <w:t>ulot</w:t>
      </w:r>
      <w:r w:rsidR="0043478C">
        <w:rPr>
          <w:rFonts w:ascii="Arial" w:eastAsia="Calibri" w:hAnsi="Arial" w:cs="Arial"/>
          <w:lang w:eastAsia="en-US"/>
        </w:rPr>
        <w:t>ek</w:t>
      </w:r>
      <w:r w:rsidRPr="00AE64C5">
        <w:rPr>
          <w:rFonts w:ascii="Arial" w:eastAsia="Calibri" w:hAnsi="Arial" w:cs="Arial"/>
          <w:lang w:eastAsia="en-US"/>
        </w:rPr>
        <w:t xml:space="preserve">, </w:t>
      </w:r>
      <w:r w:rsidR="0043478C" w:rsidRPr="00AE64C5">
        <w:rPr>
          <w:rFonts w:ascii="Arial" w:eastAsia="Calibri" w:hAnsi="Arial" w:cs="Arial"/>
          <w:lang w:eastAsia="en-US"/>
        </w:rPr>
        <w:t>prezentacj</w:t>
      </w:r>
      <w:r w:rsidR="0043478C">
        <w:rPr>
          <w:rFonts w:ascii="Arial" w:eastAsia="Calibri" w:hAnsi="Arial" w:cs="Arial"/>
          <w:lang w:eastAsia="en-US"/>
        </w:rPr>
        <w:t>i</w:t>
      </w:r>
      <w:r w:rsidR="0043478C" w:rsidRPr="00AE64C5">
        <w:rPr>
          <w:rFonts w:ascii="Arial" w:eastAsia="Calibri" w:hAnsi="Arial" w:cs="Arial"/>
          <w:lang w:eastAsia="en-US"/>
        </w:rPr>
        <w:t xml:space="preserve"> multimedialn</w:t>
      </w:r>
      <w:r w:rsidR="0043478C">
        <w:rPr>
          <w:rFonts w:ascii="Arial" w:eastAsia="Calibri" w:hAnsi="Arial" w:cs="Arial"/>
          <w:lang w:eastAsia="en-US"/>
        </w:rPr>
        <w:t>ych</w:t>
      </w:r>
      <w:r w:rsidR="0043478C" w:rsidRPr="0043478C">
        <w:rPr>
          <w:rFonts w:ascii="Arial" w:eastAsia="Calibri" w:hAnsi="Arial" w:cs="Arial"/>
          <w:lang w:eastAsia="en-US"/>
        </w:rPr>
        <w:t xml:space="preserve"> </w:t>
      </w:r>
      <w:r w:rsidR="0043478C" w:rsidRPr="00AE64C5">
        <w:rPr>
          <w:rFonts w:ascii="Arial" w:eastAsia="Calibri" w:hAnsi="Arial" w:cs="Arial"/>
          <w:lang w:eastAsia="en-US"/>
        </w:rPr>
        <w:t>utworów nt. Projektu</w:t>
      </w:r>
      <w:r w:rsidR="00C46BBB" w:rsidRPr="00AE64C5">
        <w:rPr>
          <w:rFonts w:ascii="Arial" w:eastAsia="Calibri" w:hAnsi="Arial" w:cs="Arial"/>
          <w:lang w:eastAsia="en-US"/>
        </w:rPr>
        <w:t>, itp.</w:t>
      </w:r>
      <w:r w:rsidRPr="00AE64C5">
        <w:rPr>
          <w:rFonts w:ascii="Arial" w:eastAsia="Calibri" w:hAnsi="Arial" w:cs="Arial"/>
          <w:lang w:eastAsia="en-US"/>
        </w:rPr>
        <w:t>) powstałych w ramach Projektu.</w:t>
      </w:r>
    </w:p>
    <w:p w14:paraId="4F813BEE" w14:textId="25B95049" w:rsidR="002F148C" w:rsidRPr="00AE64C5" w:rsidRDefault="002F148C" w:rsidP="00C11EE1">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i unijnych instytucji, organów lub jednostek organizacyjnych Beneficjent zobowiązuje się do udzielenia tym podmiotom nieodpłatnej i niewyłącznej licencji do korzystania z</w:t>
      </w:r>
      <w:r w:rsidR="0043478C">
        <w:rPr>
          <w:rFonts w:ascii="Arial" w:eastAsia="Calibri" w:hAnsi="Arial" w:cs="Arial"/>
          <w:lang w:eastAsia="en-US"/>
        </w:rPr>
        <w:t> </w:t>
      </w:r>
      <w:r w:rsidRPr="00AE64C5">
        <w:rPr>
          <w:rFonts w:ascii="Arial" w:eastAsia="Calibri" w:hAnsi="Arial" w:cs="Arial"/>
          <w:lang w:eastAsia="en-US"/>
        </w:rPr>
        <w:t>utworów związanych z komunikacją i widocznością (</w:t>
      </w:r>
      <w:r w:rsidR="0043478C" w:rsidRPr="00AE64C5">
        <w:rPr>
          <w:rFonts w:ascii="Arial" w:eastAsia="Calibri" w:hAnsi="Arial" w:cs="Arial"/>
          <w:lang w:eastAsia="en-US"/>
        </w:rPr>
        <w:t>zdję</w:t>
      </w:r>
      <w:r w:rsidR="0043478C">
        <w:rPr>
          <w:rFonts w:ascii="Arial" w:eastAsia="Calibri" w:hAnsi="Arial" w:cs="Arial"/>
          <w:lang w:eastAsia="en-US"/>
        </w:rPr>
        <w:t>ć</w:t>
      </w:r>
      <w:r w:rsidRPr="00AE64C5">
        <w:rPr>
          <w:rFonts w:ascii="Arial" w:eastAsia="Calibri" w:hAnsi="Arial" w:cs="Arial"/>
          <w:lang w:eastAsia="en-US"/>
        </w:rPr>
        <w:t xml:space="preserve">, </w:t>
      </w:r>
      <w:r w:rsidR="0043478C" w:rsidRPr="00AE64C5">
        <w:rPr>
          <w:rFonts w:ascii="Arial" w:eastAsia="Calibri" w:hAnsi="Arial" w:cs="Arial"/>
          <w:lang w:eastAsia="en-US"/>
        </w:rPr>
        <w:t>film</w:t>
      </w:r>
      <w:r w:rsidR="0043478C">
        <w:rPr>
          <w:rFonts w:ascii="Arial" w:eastAsia="Calibri" w:hAnsi="Arial" w:cs="Arial"/>
          <w:lang w:eastAsia="en-US"/>
        </w:rPr>
        <w:t>ów</w:t>
      </w:r>
      <w:r w:rsidRPr="00AE64C5">
        <w:rPr>
          <w:rFonts w:ascii="Arial" w:eastAsia="Calibri" w:hAnsi="Arial" w:cs="Arial"/>
          <w:lang w:eastAsia="en-US"/>
        </w:rPr>
        <w:t xml:space="preserve">, broszur, </w:t>
      </w:r>
      <w:r w:rsidR="0043478C" w:rsidRPr="00AE64C5">
        <w:rPr>
          <w:rFonts w:ascii="Arial" w:eastAsia="Calibri" w:hAnsi="Arial" w:cs="Arial"/>
          <w:lang w:eastAsia="en-US"/>
        </w:rPr>
        <w:t>ulot</w:t>
      </w:r>
      <w:r w:rsidR="0043478C">
        <w:rPr>
          <w:rFonts w:ascii="Arial" w:eastAsia="Calibri" w:hAnsi="Arial" w:cs="Arial"/>
          <w:lang w:eastAsia="en-US"/>
        </w:rPr>
        <w:t>ek</w:t>
      </w:r>
      <w:r w:rsidRPr="00AE64C5">
        <w:rPr>
          <w:rFonts w:ascii="Arial" w:eastAsia="Calibri" w:hAnsi="Arial" w:cs="Arial"/>
          <w:lang w:eastAsia="en-US"/>
        </w:rPr>
        <w:t xml:space="preserve">, </w:t>
      </w:r>
      <w:r w:rsidR="0043478C" w:rsidRPr="00AE64C5">
        <w:rPr>
          <w:rFonts w:ascii="Arial" w:eastAsia="Calibri" w:hAnsi="Arial" w:cs="Arial"/>
          <w:lang w:eastAsia="en-US"/>
        </w:rPr>
        <w:t>prezentacj</w:t>
      </w:r>
      <w:r w:rsidR="0043478C">
        <w:rPr>
          <w:rFonts w:ascii="Arial" w:eastAsia="Calibri" w:hAnsi="Arial" w:cs="Arial"/>
          <w:lang w:eastAsia="en-US"/>
        </w:rPr>
        <w:t>i</w:t>
      </w:r>
      <w:r w:rsidR="0043478C" w:rsidRPr="00AE64C5">
        <w:rPr>
          <w:rFonts w:ascii="Arial" w:eastAsia="Calibri" w:hAnsi="Arial" w:cs="Arial"/>
          <w:lang w:eastAsia="en-US"/>
        </w:rPr>
        <w:t xml:space="preserve"> multimedialn</w:t>
      </w:r>
      <w:r w:rsidR="0043478C">
        <w:rPr>
          <w:rFonts w:ascii="Arial" w:eastAsia="Calibri" w:hAnsi="Arial" w:cs="Arial"/>
          <w:lang w:eastAsia="en-US"/>
        </w:rPr>
        <w:t>ych</w:t>
      </w:r>
      <w:r w:rsidR="00D251B1" w:rsidRPr="00AE64C5">
        <w:rPr>
          <w:rFonts w:ascii="Arial" w:eastAsia="Calibri" w:hAnsi="Arial" w:cs="Arial"/>
          <w:lang w:eastAsia="en-US"/>
        </w:rPr>
        <w:t xml:space="preserve">, </w:t>
      </w:r>
      <w:r w:rsidR="0043478C" w:rsidRPr="00AE64C5">
        <w:rPr>
          <w:rFonts w:ascii="Arial" w:eastAsia="Calibri" w:hAnsi="Arial" w:cs="Arial"/>
          <w:lang w:eastAsia="en-US"/>
        </w:rPr>
        <w:t xml:space="preserve">utworów nt. Projektu </w:t>
      </w:r>
      <w:r w:rsidR="00D251B1" w:rsidRPr="00AE64C5">
        <w:rPr>
          <w:rFonts w:ascii="Arial" w:eastAsia="Calibri" w:hAnsi="Arial" w:cs="Arial"/>
          <w:lang w:eastAsia="en-US"/>
        </w:rPr>
        <w:t>itp.</w:t>
      </w:r>
      <w:r w:rsidRPr="00AE64C5">
        <w:rPr>
          <w:rFonts w:ascii="Arial" w:eastAsia="Calibri" w:hAnsi="Arial" w:cs="Arial"/>
          <w:lang w:eastAsia="en-US"/>
        </w:rPr>
        <w:t>), powstałych w ramach Projektu w</w:t>
      </w:r>
      <w:r w:rsidR="0043478C">
        <w:rPr>
          <w:rFonts w:ascii="Arial" w:eastAsia="Calibri" w:hAnsi="Arial" w:cs="Arial"/>
          <w:lang w:eastAsia="en-US"/>
        </w:rPr>
        <w:t> </w:t>
      </w:r>
      <w:r w:rsidRPr="00AE64C5">
        <w:rPr>
          <w:rFonts w:ascii="Arial" w:eastAsia="Calibri" w:hAnsi="Arial" w:cs="Arial"/>
          <w:lang w:eastAsia="en-US"/>
        </w:rPr>
        <w:t>następujący sposób:</w:t>
      </w:r>
    </w:p>
    <w:p w14:paraId="2BE4FB2B" w14:textId="3777F3C1"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14264854"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drukiem, zapisem w pamięci komputera i</w:t>
      </w:r>
      <w:r w:rsidR="0043478C">
        <w:rPr>
          <w:rFonts w:ascii="Arial" w:eastAsia="Calibri" w:hAnsi="Arial" w:cs="Arial"/>
          <w:color w:val="000000"/>
          <w:lang w:eastAsia="en-US"/>
        </w:rPr>
        <w:t> </w:t>
      </w:r>
      <w:r w:rsidRPr="00AE64C5">
        <w:rPr>
          <w:rFonts w:ascii="Arial" w:eastAsia="Calibri" w:hAnsi="Arial" w:cs="Arial"/>
          <w:color w:val="000000"/>
          <w:lang w:eastAsia="en-US"/>
        </w:rPr>
        <w:t xml:space="preserve">na nośnikach elektronicznych, oraz zwielokrotnianie, </w:t>
      </w:r>
      <w:r w:rsidRPr="00AE64C5">
        <w:rPr>
          <w:rFonts w:ascii="Arial" w:eastAsia="Calibri" w:hAnsi="Arial" w:cs="Arial"/>
          <w:lang w:eastAsia="en-US"/>
        </w:rPr>
        <w:t>powielanie i</w:t>
      </w:r>
      <w:r w:rsidR="00D16772">
        <w:rPr>
          <w:rFonts w:ascii="Arial" w:eastAsia="Calibri" w:hAnsi="Arial" w:cs="Arial"/>
          <w:lang w:eastAsia="en-US"/>
        </w:rPr>
        <w:t> </w:t>
      </w:r>
      <w:r w:rsidRPr="00AE64C5">
        <w:rPr>
          <w:rFonts w:ascii="Arial" w:eastAsia="Calibri" w:hAnsi="Arial" w:cs="Arial"/>
          <w:lang w:eastAsia="en-US"/>
        </w:rPr>
        <w:t xml:space="preserve">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1BB17930" w:rsidR="002F148C" w:rsidRPr="00AE64C5" w:rsidRDefault="002F148C" w:rsidP="00C11EE1">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 xml:space="preserve">z prawem do udzielania osobom trzecim sublicencji na warunkach i polach eksploatacji, o których mowa w </w:t>
      </w:r>
      <w:r w:rsidR="00BC283E">
        <w:rPr>
          <w:rFonts w:ascii="Arial" w:eastAsia="Calibri" w:hAnsi="Arial" w:cs="Arial"/>
          <w:lang w:eastAsia="en-US"/>
        </w:rPr>
        <w:t xml:space="preserve">ust. 10 </w:t>
      </w:r>
      <w:r w:rsidR="00C2430F">
        <w:rPr>
          <w:rFonts w:ascii="Arial" w:eastAsia="Calibri" w:hAnsi="Arial" w:cs="Arial"/>
          <w:lang w:eastAsia="en-US"/>
        </w:rPr>
        <w:t>pkt 3</w:t>
      </w:r>
      <w:r w:rsidR="006C5DA0">
        <w:rPr>
          <w:rFonts w:ascii="Arial" w:eastAsia="Calibri" w:hAnsi="Arial" w:cs="Arial"/>
          <w:lang w:eastAsia="en-US"/>
        </w:rPr>
        <w:t>.</w:t>
      </w:r>
    </w:p>
    <w:p w14:paraId="0F9D7A76" w14:textId="0282E289" w:rsidR="004A264A" w:rsidRDefault="002F148C" w:rsidP="00C11EE1">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0043478C">
        <w:rPr>
          <w:rFonts w:ascii="Arial" w:eastAsia="Calibri" w:hAnsi="Arial" w:cs="Arial"/>
          <w:color w:val="000000"/>
          <w:lang w:eastAsia="en-US"/>
        </w:rPr>
        <w:t> </w:t>
      </w:r>
      <w:r w:rsidR="004A264A" w:rsidRPr="004A264A">
        <w:rPr>
          <w:rFonts w:ascii="Arial" w:eastAsia="Calibri" w:hAnsi="Arial" w:cs="Arial"/>
          <w:lang w:eastAsia="en-US"/>
        </w:rPr>
        <w:t xml:space="preserve">Kartą wizualizacji znaku dla FEM 2021-2027 </w:t>
      </w:r>
      <w:r w:rsidRPr="00A91839">
        <w:rPr>
          <w:rFonts w:ascii="Arial" w:eastAsia="Calibri" w:hAnsi="Arial" w:cs="Arial"/>
          <w:lang w:eastAsia="en-US"/>
        </w:rPr>
        <w:t>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p>
    <w:bookmarkStart w:id="10" w:name="_Hlk153446068"/>
    <w:p w14:paraId="276FAF53" w14:textId="21A8AC19" w:rsidR="004A264A" w:rsidRPr="004A264A" w:rsidRDefault="004A264A" w:rsidP="004A264A">
      <w:pPr>
        <w:pStyle w:val="Akapitzlist"/>
        <w:spacing w:line="276" w:lineRule="auto"/>
        <w:ind w:left="360"/>
        <w:rPr>
          <w:rFonts w:ascii="Arial" w:eastAsia="Calibri" w:hAnsi="Arial" w:cs="Arial"/>
          <w:lang w:eastAsia="en-US"/>
        </w:rPr>
      </w:pPr>
      <w:r>
        <w:rPr>
          <w:rFonts w:ascii="Arial" w:eastAsia="Calibri" w:hAnsi="Arial" w:cs="Arial"/>
          <w:lang w:eastAsia="en-US"/>
        </w:rPr>
        <w:fldChar w:fldCharType="begin"/>
      </w:r>
      <w:r>
        <w:rPr>
          <w:rFonts w:ascii="Arial" w:eastAsia="Calibri" w:hAnsi="Arial" w:cs="Arial"/>
          <w:lang w:eastAsia="en-US"/>
        </w:rPr>
        <w:instrText xml:space="preserve"> HYPERLINK "</w:instrText>
      </w:r>
      <w:r w:rsidRPr="004A264A">
        <w:rPr>
          <w:rFonts w:ascii="Arial" w:eastAsia="Calibri" w:hAnsi="Arial" w:cs="Arial"/>
          <w:lang w:eastAsia="en-US"/>
        </w:rPr>
        <w:instrText>https://funduszeuedlamazowsza.eu/zasady-oznaczania-projektow-fundusze-europejskie-dla-mazowsza-2021-2027/</w:instrText>
      </w:r>
      <w:r>
        <w:rPr>
          <w:rFonts w:ascii="Arial" w:eastAsia="Calibri" w:hAnsi="Arial" w:cs="Arial"/>
          <w:lang w:eastAsia="en-US"/>
        </w:rPr>
        <w:instrText xml:space="preserve">" </w:instrText>
      </w:r>
      <w:r>
        <w:rPr>
          <w:rFonts w:ascii="Arial" w:eastAsia="Calibri" w:hAnsi="Arial" w:cs="Arial"/>
          <w:lang w:eastAsia="en-US"/>
        </w:rPr>
      </w:r>
      <w:r>
        <w:rPr>
          <w:rFonts w:ascii="Arial" w:eastAsia="Calibri" w:hAnsi="Arial" w:cs="Arial"/>
          <w:lang w:eastAsia="en-US"/>
        </w:rPr>
        <w:fldChar w:fldCharType="separate"/>
      </w:r>
      <w:r w:rsidRPr="00EE3324">
        <w:rPr>
          <w:rStyle w:val="Hipercze"/>
          <w:rFonts w:ascii="Arial" w:eastAsia="Calibri" w:hAnsi="Arial" w:cs="Arial"/>
          <w:lang w:eastAsia="en-US"/>
        </w:rPr>
        <w:t>https://funduszeuedlamazowsza.eu/zasady-oznaczania-projektow-fundusze-europejskie-dla-mazowsza-2021-2027/</w:t>
      </w:r>
      <w:bookmarkEnd w:id="10"/>
      <w:r>
        <w:rPr>
          <w:rFonts w:ascii="Arial" w:eastAsia="Calibri" w:hAnsi="Arial" w:cs="Arial"/>
          <w:lang w:eastAsia="en-US"/>
        </w:rPr>
        <w:fldChar w:fldCharType="end"/>
      </w:r>
      <w:r>
        <w:rPr>
          <w:rFonts w:ascii="Arial" w:eastAsia="Calibri" w:hAnsi="Arial" w:cs="Arial"/>
          <w:lang w:eastAsia="en-US"/>
        </w:rPr>
        <w:t xml:space="preserve"> oraz</w:t>
      </w:r>
    </w:p>
    <w:p w14:paraId="5594B731" w14:textId="723948CE" w:rsidR="002F148C" w:rsidRPr="00A91839" w:rsidRDefault="00BE57D6" w:rsidP="004A264A">
      <w:pPr>
        <w:spacing w:line="276" w:lineRule="auto"/>
        <w:ind w:left="284"/>
        <w:rPr>
          <w:rFonts w:ascii="Arial" w:eastAsia="Calibri" w:hAnsi="Arial" w:cs="Arial"/>
          <w:lang w:eastAsia="en-US"/>
        </w:rPr>
      </w:pPr>
      <w:r w:rsidRPr="00A91839">
        <w:rPr>
          <w:rFonts w:ascii="Arial" w:eastAsia="Calibri" w:hAnsi="Arial" w:cs="Arial"/>
          <w:lang w:eastAsia="en-US"/>
        </w:rPr>
        <w:t>https://www.funduszeeuropejskie.gov.pl/media/111705/KTW_marki_FE_2021-2027.pdf</w:t>
      </w:r>
      <w:r w:rsidR="002F148C" w:rsidRPr="00A91839">
        <w:rPr>
          <w:rFonts w:ascii="Arial" w:eastAsia="Calibri" w:hAnsi="Arial" w:cs="Arial"/>
          <w:lang w:eastAsia="en-US"/>
        </w:rPr>
        <w:t xml:space="preserve"> </w:t>
      </w:r>
      <w:r w:rsidRPr="00A91839">
        <w:rPr>
          <w:rFonts w:ascii="Arial" w:eastAsia="Calibri" w:hAnsi="Arial" w:cs="Arial"/>
          <w:lang w:eastAsia="en-US"/>
        </w:rPr>
        <w:t>przedstawione zostały</w:t>
      </w:r>
      <w:r w:rsidR="002F148C" w:rsidRPr="00A91839">
        <w:rPr>
          <w:rFonts w:ascii="Arial" w:eastAsia="Calibri" w:hAnsi="Arial" w:cs="Arial"/>
          <w:lang w:eastAsia="en-US"/>
        </w:rPr>
        <w:t xml:space="preserve"> w</w:t>
      </w:r>
      <w:r w:rsidR="002F148C" w:rsidRPr="00A91839">
        <w:rPr>
          <w:rFonts w:ascii="Arial" w:eastAsia="Calibri" w:hAnsi="Arial" w:cs="Arial"/>
          <w:b/>
          <w:bCs/>
          <w:lang w:eastAsia="en-US"/>
        </w:rPr>
        <w:t xml:space="preserve"> </w:t>
      </w:r>
      <w:r w:rsidR="002F148C" w:rsidRPr="00A91839">
        <w:rPr>
          <w:rFonts w:ascii="Arial" w:eastAsia="Calibri" w:hAnsi="Arial" w:cs="Arial"/>
          <w:lang w:eastAsia="en-US"/>
        </w:rPr>
        <w:t xml:space="preserve">załączniku nr </w:t>
      </w:r>
      <w:r w:rsidR="00BB774B">
        <w:rPr>
          <w:rFonts w:ascii="Arial" w:eastAsia="Calibri" w:hAnsi="Arial" w:cs="Arial"/>
          <w:lang w:eastAsia="en-US"/>
        </w:rPr>
        <w:t>8</w:t>
      </w:r>
      <w:r w:rsidR="002F148C" w:rsidRPr="00A91839">
        <w:rPr>
          <w:rFonts w:ascii="Arial" w:eastAsia="Calibri" w:hAnsi="Arial" w:cs="Arial"/>
          <w:lang w:eastAsia="en-US"/>
        </w:rPr>
        <w:t xml:space="preserve"> do Umowy</w:t>
      </w:r>
      <w:r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Pr="00A91839">
        <w:rPr>
          <w:rFonts w:ascii="Arial" w:eastAsia="Calibri" w:hAnsi="Arial" w:cs="Arial"/>
          <w:lang w:eastAsia="en-US"/>
        </w:rPr>
        <w:t xml:space="preserve"> w zakładce dotyczącej promocji.</w:t>
      </w:r>
    </w:p>
    <w:p w14:paraId="4544AE10" w14:textId="75CA389B" w:rsidR="002F148C" w:rsidRPr="000D194D" w:rsidRDefault="002F148C" w:rsidP="00C11EE1">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 xml:space="preserve">Zmiana adresów poczty elektronicznej, wskazanych w ust. 2 pkt 5 i ust. 4 i strony internetowej wskazanej w 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0D194D" w:rsidRDefault="002F148C" w:rsidP="00C11EE1">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beneficjenta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6"/>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FE15D8">
      <w:pPr>
        <w:pStyle w:val="Nagwek2"/>
      </w:pPr>
      <w:r w:rsidRPr="00047B4D">
        <w:t>Zmiany w Projekcie</w:t>
      </w:r>
    </w:p>
    <w:p w14:paraId="2828C826" w14:textId="4D895CCB" w:rsidR="008F7D17" w:rsidRPr="00047B4D" w:rsidRDefault="008F7D17" w:rsidP="007D4E3E">
      <w:pPr>
        <w:pStyle w:val="Nagwek3"/>
      </w:pPr>
      <w:r w:rsidRPr="00047B4D">
        <w:t xml:space="preserve">§ </w:t>
      </w:r>
      <w:r w:rsidR="005E0EDC" w:rsidRPr="00047B4D">
        <w:t>2</w:t>
      </w:r>
      <w:r w:rsidR="005E0EDC">
        <w:t>6</w:t>
      </w:r>
      <w:r w:rsidR="004D62B2" w:rsidRPr="00047B4D">
        <w:t>.</w:t>
      </w:r>
    </w:p>
    <w:p w14:paraId="282D9E9F" w14:textId="72CB7456" w:rsid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Akceptacja zmian następuje w</w:t>
      </w:r>
      <w:r w:rsidR="0043478C">
        <w:rPr>
          <w:rFonts w:ascii="Arial" w:hAnsi="Arial" w:cs="Arial"/>
          <w:spacing w:val="2"/>
        </w:rPr>
        <w:t> </w:t>
      </w:r>
      <w:r w:rsidR="000150AE" w:rsidRPr="00047B4D">
        <w:rPr>
          <w:rFonts w:ascii="Arial" w:hAnsi="Arial" w:cs="Arial"/>
          <w:spacing w:val="2"/>
        </w:rPr>
        <w:t xml:space="preserve">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niosku o</w:t>
      </w:r>
      <w:r w:rsidR="0043478C">
        <w:rPr>
          <w:rFonts w:ascii="Arial" w:hAnsi="Arial" w:cs="Arial"/>
          <w:spacing w:val="2"/>
        </w:rPr>
        <w:t> </w:t>
      </w:r>
      <w:r w:rsidR="00C10A20" w:rsidRPr="00047B4D">
        <w:rPr>
          <w:rFonts w:ascii="Arial" w:hAnsi="Arial" w:cs="Arial"/>
          <w:spacing w:val="2"/>
        </w:rPr>
        <w:t xml:space="preserve">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w:t>
      </w:r>
      <w:r w:rsidR="0043478C">
        <w:rPr>
          <w:rFonts w:ascii="Arial" w:hAnsi="Arial" w:cs="Arial"/>
          <w:spacing w:val="2"/>
        </w:rPr>
        <w:t> </w:t>
      </w:r>
      <w:r w:rsidR="00C10A20" w:rsidRPr="00047B4D">
        <w:rPr>
          <w:rFonts w:ascii="Arial" w:hAnsi="Arial" w:cs="Arial"/>
          <w:spacing w:val="2"/>
        </w:rPr>
        <w:t>zdaniu drugim, dokonywana jest w formie pisemnej i nie wymaga formy aneksu do Umowy.</w:t>
      </w:r>
    </w:p>
    <w:p w14:paraId="0A5CB335" w14:textId="023AFF35" w:rsidR="008F7D17" w:rsidRP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47"/>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w odniesieniu do zadania, z którego przesuwane są środki jak i</w:t>
      </w:r>
      <w:r w:rsidR="0043478C">
        <w:rPr>
          <w:rFonts w:ascii="Arial" w:hAnsi="Arial" w:cs="Arial"/>
        </w:rPr>
        <w:t> </w:t>
      </w:r>
      <w:r w:rsidRPr="00047B4D">
        <w:rPr>
          <w:rFonts w:ascii="Arial" w:hAnsi="Arial" w:cs="Arial"/>
        </w:rPr>
        <w:t xml:space="preserve">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153ADFB"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cross-financingu;</w:t>
      </w:r>
    </w:p>
    <w:p w14:paraId="224632BA"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C11EE1">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48"/>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C11EE1">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9"/>
      </w:r>
      <w:r w:rsidRPr="00AF1C77">
        <w:rPr>
          <w:rFonts w:ascii="Arial" w:hAnsi="Arial" w:cs="Arial"/>
          <w:vertAlign w:val="superscript"/>
        </w:rPr>
        <w:t>)</w:t>
      </w:r>
      <w:r w:rsidR="001F5902" w:rsidRPr="00AF1C77">
        <w:rPr>
          <w:rFonts w:ascii="Arial" w:hAnsi="Arial" w:cs="Arial"/>
          <w:vertAlign w:val="subscript"/>
        </w:rPr>
        <w:t>.</w:t>
      </w:r>
    </w:p>
    <w:p w14:paraId="4F13BB8A" w14:textId="2C5D4063" w:rsidR="005B21FC" w:rsidRDefault="005B21FC" w:rsidP="00C11EE1">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w:t>
      </w:r>
      <w:r w:rsidR="0043478C">
        <w:rPr>
          <w:rFonts w:ascii="Arial" w:hAnsi="Arial" w:cs="Arial"/>
        </w:rPr>
        <w:t> </w:t>
      </w:r>
      <w:r w:rsidR="00AA6BE4">
        <w:rPr>
          <w:rFonts w:ascii="Arial" w:hAnsi="Arial" w:cs="Arial"/>
        </w:rPr>
        <w:t>końcowym wniosku o płatność</w:t>
      </w:r>
      <w:r w:rsidR="007E1E0B" w:rsidRPr="0A882354">
        <w:rPr>
          <w:rFonts w:ascii="Arial" w:hAnsi="Arial" w:cs="Arial"/>
        </w:rPr>
        <w:t>.</w:t>
      </w:r>
    </w:p>
    <w:p w14:paraId="44165458" w14:textId="7D977B6A" w:rsid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w:t>
      </w:r>
      <w:r w:rsidR="00B067C5">
        <w:rPr>
          <w:rFonts w:ascii="Arial" w:hAnsi="Arial" w:cs="Arial"/>
        </w:rPr>
        <w:t>przypadku</w:t>
      </w:r>
      <w:r w:rsidR="00B067C5" w:rsidRPr="005B21FC">
        <w:rPr>
          <w:rFonts w:ascii="Arial" w:hAnsi="Arial" w:cs="Arial"/>
        </w:rPr>
        <w:t xml:space="preserve"> </w:t>
      </w:r>
      <w:r w:rsidRPr="005B21FC">
        <w:rPr>
          <w:rFonts w:ascii="Arial" w:hAnsi="Arial" w:cs="Arial"/>
        </w:rPr>
        <w:t>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B016D3" w:rsidRPr="005B21FC">
        <w:rPr>
          <w:rFonts w:ascii="Arial" w:hAnsi="Arial" w:cs="Arial"/>
        </w:rPr>
        <w:t>U</w:t>
      </w:r>
      <w:r w:rsidRPr="005B21FC">
        <w:rPr>
          <w:rFonts w:ascii="Arial" w:hAnsi="Arial" w:cs="Arial"/>
        </w:rPr>
        <w:t xml:space="preserve">mowę z Beneficjentem, o ile w wyniku analizy </w:t>
      </w:r>
      <w:r w:rsidR="00224220" w:rsidRPr="005B21FC">
        <w:rPr>
          <w:rFonts w:ascii="Arial" w:hAnsi="Arial" w:cs="Arial"/>
        </w:rPr>
        <w:t>w</w:t>
      </w:r>
      <w:r w:rsidRPr="005B21FC">
        <w:rPr>
          <w:rFonts w:ascii="Arial" w:hAnsi="Arial" w:cs="Arial"/>
        </w:rPr>
        <w:t>niosków o</w:t>
      </w:r>
      <w:r w:rsidR="0043478C">
        <w:rPr>
          <w:rFonts w:ascii="Arial" w:hAnsi="Arial" w:cs="Arial"/>
        </w:rPr>
        <w:t> </w:t>
      </w:r>
      <w:r w:rsidRPr="005B21FC">
        <w:rPr>
          <w:rFonts w:ascii="Arial" w:hAnsi="Arial" w:cs="Arial"/>
        </w:rPr>
        <w:t xml:space="preserve">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5AEB424E" w:rsidR="008F7D17" w:rsidRP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 xml:space="preserve">rojektu określa, że warunkiem ważności zabezpieczenia jest wyrażenie zgody podmiotu udzielającego zabezpieczenie na dokonanie zmian w 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 którym wyraża zgodę na zaproponowane zmiany.</w:t>
      </w:r>
    </w:p>
    <w:p w14:paraId="5860B51C" w14:textId="77CFC97C"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37667EAE"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o</w:t>
      </w:r>
      <w:r w:rsidR="00777EBD">
        <w:rPr>
          <w:rFonts w:ascii="Arial" w:hAnsi="Arial" w:cs="Arial"/>
        </w:rPr>
        <w:t> </w:t>
      </w:r>
      <w:r w:rsidRPr="008662A4">
        <w:rPr>
          <w:rFonts w:ascii="Arial" w:hAnsi="Arial" w:cs="Arial"/>
        </w:rPr>
        <w:t xml:space="preserve">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7216A5B6" w:rsidR="008662A4" w:rsidRDefault="005344C8"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w:t>
      </w:r>
      <w:r w:rsidR="00777EBD">
        <w:rPr>
          <w:rFonts w:ascii="Arial" w:hAnsi="Arial" w:cs="Arial"/>
        </w:rPr>
        <w:t> </w:t>
      </w:r>
      <w:r w:rsidRPr="008662A4">
        <w:rPr>
          <w:rFonts w:ascii="Arial" w:hAnsi="Arial" w:cs="Arial"/>
        </w:rPr>
        <w:t>którym mowa w ust. 7.</w:t>
      </w:r>
    </w:p>
    <w:p w14:paraId="5BEC072F" w14:textId="3F72EFB4"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4511A6" w:rsidRPr="008662A4">
        <w:rPr>
          <w:rFonts w:ascii="Arial" w:hAnsi="Arial" w:cs="Arial"/>
        </w:rPr>
        <w:t>6</w:t>
      </w:r>
      <w:r w:rsidRPr="008662A4">
        <w:rPr>
          <w:rFonts w:ascii="Arial" w:hAnsi="Arial" w:cs="Arial"/>
        </w:rPr>
        <w:t xml:space="preserve"> i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w:t>
      </w:r>
      <w:proofErr w:type="gramStart"/>
      <w:r w:rsidRPr="008662A4">
        <w:rPr>
          <w:rFonts w:ascii="Arial" w:hAnsi="Arial" w:cs="Arial"/>
        </w:rPr>
        <w:t xml:space="preserve">że </w:t>
      </w:r>
      <w:r w:rsidRPr="008662A4">
        <w:rPr>
          <w:rFonts w:ascii="Arial" w:eastAsia="Arial" w:hAnsi="Arial" w:cs="Arial"/>
        </w:rPr>
        <w:t xml:space="preserve"> </w:t>
      </w:r>
      <w:r w:rsidR="1B892B1A" w:rsidRPr="008662A4">
        <w:rPr>
          <w:rFonts w:ascii="Arial" w:eastAsia="Arial" w:hAnsi="Arial" w:cs="Arial"/>
        </w:rPr>
        <w:t>spowodowane</w:t>
      </w:r>
      <w:proofErr w:type="gramEnd"/>
      <w:r w:rsidR="1B892B1A" w:rsidRPr="008662A4">
        <w:rPr>
          <w:rFonts w:ascii="Arial" w:eastAsia="Arial" w:hAnsi="Arial" w:cs="Arial"/>
        </w:rPr>
        <w:t xml:space="preserv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69E0226A"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777EBD">
        <w:rPr>
          <w:rFonts w:ascii="Arial" w:hAnsi="Arial" w:cs="Arial"/>
        </w:rPr>
        <w:t> </w:t>
      </w:r>
      <w:r w:rsidRPr="005F55E7">
        <w:rPr>
          <w:rFonts w:ascii="Arial" w:hAnsi="Arial" w:cs="Arial"/>
        </w:rPr>
        <w:t xml:space="preserve">§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Umowy. </w:t>
      </w:r>
    </w:p>
    <w:p w14:paraId="4A16E474" w14:textId="1BDE71DF"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Pr>
          <w:rFonts w:ascii="Arial" w:hAnsi="Arial" w:cs="Arial"/>
        </w:rPr>
        <w:t>1</w:t>
      </w:r>
      <w:r w:rsidRPr="005F55E7">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29114EC3" w14:textId="2CB76ED4" w:rsidR="00A137A1" w:rsidRPr="00AF1C77" w:rsidRDefault="00A137A1" w:rsidP="00FE15D8">
      <w:pPr>
        <w:pStyle w:val="Nagwek2"/>
      </w:pPr>
      <w:r w:rsidRPr="00AF1C77">
        <w:t>Reguła proporcjonalności</w:t>
      </w:r>
    </w:p>
    <w:p w14:paraId="18076768" w14:textId="5554485A" w:rsidR="00A137A1" w:rsidRPr="00AF1C77" w:rsidRDefault="00A137A1" w:rsidP="007D4E3E">
      <w:pPr>
        <w:pStyle w:val="Nagwek3"/>
      </w:pPr>
      <w:r w:rsidRPr="00AF1C77">
        <w:t xml:space="preserve">§ </w:t>
      </w:r>
      <w:r w:rsidR="005E0EDC" w:rsidRPr="00AF1C77">
        <w:t>2</w:t>
      </w:r>
      <w:r w:rsidR="005E0EDC">
        <w:t>7</w:t>
      </w:r>
      <w:r w:rsidR="004D62B2" w:rsidRPr="00AF1C77">
        <w:t>.</w:t>
      </w:r>
    </w:p>
    <w:p w14:paraId="6FEDAE63" w14:textId="79FD4203" w:rsidR="00C71F09" w:rsidRDefault="0046258F"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56951A8B" w:rsidR="00C71F09" w:rsidRDefault="00DB302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w:t>
      </w:r>
      <w:r w:rsidR="00777EBD">
        <w:rPr>
          <w:rFonts w:ascii="Arial" w:hAnsi="Arial" w:cs="Arial"/>
        </w:rPr>
        <w:t> </w:t>
      </w:r>
      <w:r w:rsidR="0046258F" w:rsidRPr="00C71F09">
        <w:rPr>
          <w:rFonts w:ascii="Arial" w:hAnsi="Arial" w:cs="Arial"/>
        </w:rPr>
        <w:t>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C11EE1">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31281EC3" w:rsidR="001108F0" w:rsidRPr="00AF1C77" w:rsidRDefault="00EA77C8" w:rsidP="00C11EE1">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z</w:t>
      </w:r>
      <w:r w:rsidR="00777EBD">
        <w:rPr>
          <w:rFonts w:ascii="Arial" w:hAnsi="Arial" w:cs="Arial"/>
        </w:rPr>
        <w:t> </w:t>
      </w:r>
      <w:r w:rsidR="0046258F" w:rsidRPr="00AF1C77">
        <w:rPr>
          <w:rFonts w:ascii="Arial" w:hAnsi="Arial" w:cs="Arial"/>
        </w:rPr>
        <w:t xml:space="preserve">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/ych</w:t>
      </w:r>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C11EE1">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6B30F7A1" w:rsidR="00E77865" w:rsidRPr="00AF1C77" w:rsidRDefault="00E77865" w:rsidP="00896B9E">
      <w:pPr>
        <w:pStyle w:val="Akapitzlist"/>
        <w:numPr>
          <w:ilvl w:val="1"/>
          <w:numId w:val="64"/>
        </w:numPr>
        <w:autoSpaceDE w:val="0"/>
        <w:autoSpaceDN w:val="0"/>
        <w:adjustRightInd w:val="0"/>
        <w:spacing w:line="276" w:lineRule="auto"/>
        <w:ind w:left="709" w:hanging="283"/>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w:t>
      </w:r>
      <w:r w:rsidR="00777EBD">
        <w:rPr>
          <w:rFonts w:ascii="Arial" w:eastAsiaTheme="minorHAnsi" w:hAnsi="Arial" w:cs="Arial"/>
          <w:lang w:eastAsia="en-US"/>
        </w:rPr>
        <w:t> </w:t>
      </w:r>
      <w:r w:rsidRPr="00AF1C77">
        <w:rPr>
          <w:rFonts w:ascii="Arial" w:eastAsiaTheme="minorHAnsi" w:hAnsi="Arial" w:cs="Arial"/>
          <w:lang w:eastAsia="en-US"/>
        </w:rPr>
        <w:t>prz</w:t>
      </w:r>
      <w:r w:rsidR="00CE520C" w:rsidRPr="00AF1C77">
        <w:rPr>
          <w:rFonts w:ascii="Arial" w:eastAsiaTheme="minorHAnsi" w:hAnsi="Arial" w:cs="Arial"/>
          <w:lang w:eastAsia="en-US"/>
        </w:rPr>
        <w:t>ypadku wystąpienia siły wyższej;</w:t>
      </w:r>
    </w:p>
    <w:p w14:paraId="2359274B" w14:textId="5098BEB1" w:rsidR="00E77865" w:rsidRPr="00AF1C77" w:rsidRDefault="00E77865" w:rsidP="00896B9E">
      <w:pPr>
        <w:pStyle w:val="Akapitzlist"/>
        <w:numPr>
          <w:ilvl w:val="1"/>
          <w:numId w:val="64"/>
        </w:numPr>
        <w:autoSpaceDE w:val="0"/>
        <w:autoSpaceDN w:val="0"/>
        <w:adjustRightInd w:val="0"/>
        <w:spacing w:line="276" w:lineRule="auto"/>
        <w:ind w:left="709" w:hanging="283"/>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w:t>
      </w:r>
      <w:r w:rsidR="00777EBD">
        <w:rPr>
          <w:rFonts w:ascii="Arial" w:eastAsiaTheme="minorHAnsi" w:hAnsi="Arial" w:cs="Arial"/>
          <w:lang w:eastAsia="en-US"/>
        </w:rPr>
        <w:t> </w:t>
      </w:r>
      <w:r w:rsidRPr="00AF1C77">
        <w:rPr>
          <w:rFonts w:ascii="Arial" w:eastAsiaTheme="minorHAnsi" w:hAnsi="Arial" w:cs="Arial"/>
          <w:lang w:eastAsia="en-US"/>
        </w:rPr>
        <w:t>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rojektu skutków wynikających z zastosowania reguły 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50"/>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FE15D8">
      <w:pPr>
        <w:pStyle w:val="Nagwek2"/>
      </w:pPr>
      <w:r w:rsidRPr="00AF1C77">
        <w:t xml:space="preserve">Rozwiązanie </w:t>
      </w:r>
      <w:r w:rsidR="00B016D3" w:rsidRPr="00AF1C77">
        <w:t>U</w:t>
      </w:r>
      <w:r w:rsidRPr="00AF1C77">
        <w:t>mowy</w:t>
      </w:r>
    </w:p>
    <w:p w14:paraId="010C581C" w14:textId="4CED9DE4" w:rsidR="008F7D17" w:rsidRPr="00AF1C77" w:rsidRDefault="008F7D17" w:rsidP="007D4E3E">
      <w:pPr>
        <w:pStyle w:val="Nagwek3"/>
      </w:pPr>
      <w:r w:rsidRPr="00AF1C77">
        <w:t xml:space="preserve">§ </w:t>
      </w:r>
      <w:r w:rsidR="005E0EDC" w:rsidRPr="00AF1C77">
        <w:t>2</w:t>
      </w:r>
      <w:r w:rsidR="005E0EDC">
        <w:t>8</w:t>
      </w:r>
      <w:r w:rsidR="004D62B2" w:rsidRPr="00AF1C77">
        <w:t>.</w:t>
      </w:r>
    </w:p>
    <w:p w14:paraId="5C3D0C2B" w14:textId="43E1B7BB" w:rsidR="00A23F1F" w:rsidRPr="00B661C1" w:rsidRDefault="0021299E" w:rsidP="00C11EE1">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4196F9D2" w14:textId="74CC14D2"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Beneficjent nie przedłoży zabezpieczenia prawidłowej realizacji Umowy zgodnie z § 1</w:t>
      </w:r>
      <w:r w:rsidR="00E17867">
        <w:rPr>
          <w:rFonts w:ascii="Arial" w:hAnsi="Arial" w:cs="Arial"/>
        </w:rPr>
        <w:t>6</w:t>
      </w:r>
      <w:r>
        <w:rPr>
          <w:rFonts w:ascii="Arial" w:hAnsi="Arial" w:cs="Arial"/>
        </w:rPr>
        <w:t>;</w:t>
      </w:r>
    </w:p>
    <w:p w14:paraId="57FAD18B" w14:textId="42E21F1F"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03A20D68"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0ED87906"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w:t>
      </w:r>
      <w:r w:rsidR="00777EBD">
        <w:rPr>
          <w:rFonts w:ascii="Arial" w:hAnsi="Arial" w:cs="Arial"/>
        </w:rPr>
        <w:t> </w:t>
      </w:r>
      <w:r w:rsidRPr="00B91EBA">
        <w:rPr>
          <w:rFonts w:ascii="Arial" w:hAnsi="Arial" w:cs="Arial"/>
        </w:rPr>
        <w:t>Projekcie;</w:t>
      </w:r>
    </w:p>
    <w:p w14:paraId="2CC143E4" w14:textId="7AE90879"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bez uzasadnionych powodów odmawia wyrażenia zgody na zmianę Umowy w formie aneksu, jeżeli zmiana ta wynika ze zmian w obowiązujących przepisach prawa krajowego i unijnego lub Wytycznych;</w:t>
      </w:r>
    </w:p>
    <w:p w14:paraId="04F2DD60"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74235E00" w14:textId="52CF0221"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5E0EDC">
        <w:rPr>
          <w:rFonts w:ascii="Arial" w:hAnsi="Arial" w:cs="Arial"/>
        </w:rPr>
        <w:t>20</w:t>
      </w:r>
      <w:r w:rsidRPr="006D3817">
        <w:rPr>
          <w:rFonts w:ascii="Arial" w:hAnsi="Arial" w:cs="Arial"/>
        </w:rPr>
        <w:t>.</w:t>
      </w:r>
    </w:p>
    <w:p w14:paraId="2623F198" w14:textId="73E3BDC0" w:rsidR="000940B0" w:rsidRPr="00E507AE" w:rsidRDefault="00341422" w:rsidP="00C11EE1">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21A7A429"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w:t>
      </w:r>
      <w:r w:rsidR="00777EBD">
        <w:rPr>
          <w:rFonts w:ascii="Arial" w:hAnsi="Arial" w:cs="Arial"/>
        </w:rPr>
        <w:t> </w:t>
      </w:r>
      <w:r w:rsidRPr="00AF1C77">
        <w:rPr>
          <w:rFonts w:ascii="Arial" w:hAnsi="Arial" w:cs="Arial"/>
        </w:rPr>
        <w:t>dofinansowanie Projektu;</w:t>
      </w:r>
    </w:p>
    <w:p w14:paraId="0887E418" w14:textId="4E566B0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osiągnie zamierzonego w Projekcie celu z przyczyn przez siebie zawinionych;</w:t>
      </w:r>
    </w:p>
    <w:p w14:paraId="60462224" w14:textId="64541E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0A126A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 Umowy;</w:t>
      </w:r>
    </w:p>
    <w:p w14:paraId="651D7F49" w14:textId="7F7BB34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1D826CFE" w14:textId="37518F96" w:rsidR="000940B0" w:rsidRP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w:t>
      </w:r>
      <w:r w:rsidR="00777EBD">
        <w:rPr>
          <w:rFonts w:ascii="Arial" w:hAnsi="Arial" w:cs="Arial"/>
        </w:rPr>
        <w:t> </w:t>
      </w:r>
      <w:r w:rsidRPr="00E507AE">
        <w:rPr>
          <w:rFonts w:ascii="Arial" w:hAnsi="Arial" w:cs="Arial"/>
        </w:rPr>
        <w:t xml:space="preserve">§ </w:t>
      </w:r>
      <w:r w:rsidR="005E0EDC" w:rsidRPr="00E507AE">
        <w:rPr>
          <w:rFonts w:ascii="Arial" w:hAnsi="Arial" w:cs="Arial"/>
        </w:rPr>
        <w:t>1</w:t>
      </w:r>
      <w:r w:rsidR="005E0EDC">
        <w:rPr>
          <w:rFonts w:ascii="Arial" w:hAnsi="Arial" w:cs="Arial"/>
        </w:rPr>
        <w:t>9</w:t>
      </w:r>
      <w:r w:rsidR="005E0EDC" w:rsidRPr="00E507AE">
        <w:rPr>
          <w:rFonts w:ascii="Arial" w:hAnsi="Arial" w:cs="Arial"/>
        </w:rPr>
        <w:t xml:space="preserve"> </w:t>
      </w:r>
      <w:r w:rsidR="00FB768B">
        <w:rPr>
          <w:rFonts w:ascii="Arial" w:hAnsi="Arial" w:cs="Arial"/>
        </w:rPr>
        <w:t>pkt</w:t>
      </w:r>
      <w:r w:rsidRPr="00E507AE">
        <w:rPr>
          <w:rFonts w:ascii="Arial" w:hAnsi="Arial" w:cs="Arial"/>
        </w:rPr>
        <w:t xml:space="preserve"> 3.</w:t>
      </w:r>
    </w:p>
    <w:p w14:paraId="6E1C9F02" w14:textId="04DD9745" w:rsidR="00A23F1F" w:rsidRPr="00B661C1" w:rsidRDefault="7C4264EA" w:rsidP="00C11EE1">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5081CD29" w:rsidR="008F7D17" w:rsidRPr="00AF1C77" w:rsidRDefault="008F7D17" w:rsidP="007D4E3E">
      <w:pPr>
        <w:pStyle w:val="Nagwek3"/>
      </w:pPr>
      <w:r w:rsidRPr="00AF1C77">
        <w:t xml:space="preserve">§ </w:t>
      </w:r>
      <w:r w:rsidR="005E0EDC" w:rsidRPr="00AF1C77">
        <w:t>2</w:t>
      </w:r>
      <w:r w:rsidR="005E0EDC">
        <w:t>9</w:t>
      </w:r>
      <w:r w:rsidR="004D62B2" w:rsidRPr="00AF1C77">
        <w:t>.</w:t>
      </w:r>
    </w:p>
    <w:p w14:paraId="1CA12668" w14:textId="5939B635" w:rsidR="00F42F4A" w:rsidRDefault="008F7D17" w:rsidP="00FA557F">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 xml:space="preserve">w przypadku wystąpienia okoliczności, które uniemożliwiają dalsze wykonywanie postanowień zawartych w </w:t>
      </w:r>
      <w:r w:rsidR="00060DB4" w:rsidRPr="00F42F4A">
        <w:rPr>
          <w:rFonts w:ascii="Arial" w:hAnsi="Arial" w:cs="Arial"/>
        </w:rPr>
        <w:t>U</w:t>
      </w:r>
      <w:r w:rsidRPr="00F42F4A">
        <w:rPr>
          <w:rFonts w:ascii="Arial" w:hAnsi="Arial" w:cs="Arial"/>
        </w:rPr>
        <w:t xml:space="preserve">mowie. W takim przypadku </w:t>
      </w:r>
      <w:r w:rsidR="00136BD3" w:rsidRPr="00F42F4A">
        <w:rPr>
          <w:rFonts w:ascii="Arial" w:hAnsi="Arial" w:cs="Arial"/>
        </w:rPr>
        <w:t xml:space="preserve">postanowienia </w:t>
      </w:r>
      <w:r w:rsidRPr="00F42F4A">
        <w:rPr>
          <w:rFonts w:ascii="Arial" w:hAnsi="Arial" w:cs="Arial"/>
        </w:rPr>
        <w:t xml:space="preserve">§ </w:t>
      </w:r>
      <w:r w:rsidR="007A74FD">
        <w:rPr>
          <w:rFonts w:ascii="Arial" w:hAnsi="Arial" w:cs="Arial"/>
        </w:rPr>
        <w:t>32</w:t>
      </w:r>
      <w:r w:rsidR="007A74FD"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160FF250" w:rsidR="008F7D17" w:rsidRPr="00AF1C77" w:rsidRDefault="008F7D17" w:rsidP="007D4E3E">
      <w:pPr>
        <w:pStyle w:val="Nagwek3"/>
      </w:pPr>
      <w:r w:rsidRPr="00AF1C77">
        <w:t xml:space="preserve">§ </w:t>
      </w:r>
      <w:r w:rsidR="005E0EDC">
        <w:t>30</w:t>
      </w:r>
      <w:r w:rsidR="004D62B2" w:rsidRPr="00AF1C77">
        <w:t>.</w:t>
      </w:r>
    </w:p>
    <w:p w14:paraId="4A3BAB56" w14:textId="48B685B7" w:rsidR="008F7D17" w:rsidRPr="00AF1C77" w:rsidRDefault="008F7D17" w:rsidP="00C11EE1">
      <w:pPr>
        <w:numPr>
          <w:ilvl w:val="0"/>
          <w:numId w:val="3"/>
        </w:numPr>
        <w:tabs>
          <w:tab w:val="num" w:pos="284"/>
        </w:tabs>
        <w:spacing w:line="276" w:lineRule="auto"/>
        <w:ind w:left="284" w:hanging="284"/>
        <w:rPr>
          <w:rFonts w:ascii="Arial" w:hAnsi="Arial" w:cs="Arial"/>
        </w:rPr>
      </w:pPr>
      <w:bookmarkStart w:id="11"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5E0EDC">
        <w:rPr>
          <w:rFonts w:ascii="Arial" w:hAnsi="Arial" w:cs="Arial"/>
        </w:rPr>
        <w:t xml:space="preserve">28 </w:t>
      </w:r>
      <w:r w:rsidR="00B73C93">
        <w:rPr>
          <w:rFonts w:ascii="Arial" w:hAnsi="Arial" w:cs="Arial"/>
        </w:rPr>
        <w:t xml:space="preserve">i </w:t>
      </w:r>
      <w:r w:rsidR="00B73C93" w:rsidRPr="00B73C93">
        <w:rPr>
          <w:rFonts w:ascii="Arial" w:hAnsi="Arial" w:cs="Arial"/>
        </w:rPr>
        <w:t>§</w:t>
      </w:r>
      <w:r w:rsid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6757716F" w:rsidR="008F7D17" w:rsidRPr="00AF1C7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w trybie § </w:t>
      </w:r>
      <w:r w:rsidR="005E0EDC" w:rsidRPr="00AF1C77">
        <w:rPr>
          <w:rFonts w:ascii="Arial" w:hAnsi="Arial" w:cs="Arial"/>
        </w:rPr>
        <w:t>2</w:t>
      </w:r>
      <w:r w:rsidR="005E0EDC">
        <w:rPr>
          <w:rFonts w:ascii="Arial" w:hAnsi="Arial" w:cs="Arial"/>
        </w:rPr>
        <w:t xml:space="preserve">8 </w:t>
      </w:r>
      <w:r w:rsidR="00B73C93">
        <w:rPr>
          <w:rFonts w:ascii="Arial" w:hAnsi="Arial" w:cs="Arial"/>
        </w:rPr>
        <w:t xml:space="preserve">i </w:t>
      </w:r>
      <w:r w:rsidR="00B73C93" w:rsidRP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51"/>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35E36AAD" w:rsidR="00E16B00" w:rsidRPr="00AF1C77" w:rsidRDefault="28626317"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W przypadku rozwiązania Umowy w trybie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ust. 1 Beneficjent dokonuje zwrotu środków, o których mowa w ust. 1 zgodnie z </w:t>
      </w:r>
      <w:r w:rsidR="00B227B2">
        <w:rPr>
          <w:rFonts w:ascii="Arial" w:hAnsi="Arial" w:cs="Arial"/>
        </w:rPr>
        <w:t>postanowieniami</w:t>
      </w:r>
      <w:r w:rsidRPr="3AAE4FE6">
        <w:rPr>
          <w:rFonts w:ascii="Arial" w:hAnsi="Arial" w:cs="Arial"/>
        </w:rPr>
        <w:t xml:space="preserve"> § 1</w:t>
      </w:r>
      <w:r w:rsidR="00E17867">
        <w:rPr>
          <w:rFonts w:ascii="Arial" w:hAnsi="Arial" w:cs="Arial"/>
        </w:rPr>
        <w:t>3</w:t>
      </w:r>
      <w:r w:rsidRPr="3AAE4FE6">
        <w:rPr>
          <w:rFonts w:ascii="Arial" w:hAnsi="Arial" w:cs="Arial"/>
        </w:rPr>
        <w:t>.</w:t>
      </w:r>
    </w:p>
    <w:bookmarkEnd w:id="11"/>
    <w:p w14:paraId="6C9FBA84" w14:textId="4EFE4D66" w:rsidR="0046149F" w:rsidRPr="00AF1C77" w:rsidRDefault="563D6BE4"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lub § </w:t>
      </w:r>
      <w:r w:rsidR="00F569FB" w:rsidRPr="3AAE4FE6">
        <w:rPr>
          <w:rFonts w:ascii="Arial" w:hAnsi="Arial" w:cs="Arial"/>
        </w:rPr>
        <w:t>2</w:t>
      </w:r>
      <w:r w:rsidR="00F569FB">
        <w:rPr>
          <w:rFonts w:ascii="Arial" w:hAnsi="Arial" w:cs="Arial"/>
        </w:rPr>
        <w:t>9</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E17867">
        <w:rPr>
          <w:rFonts w:ascii="Arial" w:hAnsi="Arial" w:cs="Arial"/>
        </w:rPr>
        <w:t>5</w:t>
      </w:r>
      <w:r w:rsidRPr="3AAE4FE6">
        <w:rPr>
          <w:rFonts w:ascii="Arial" w:hAnsi="Arial" w:cs="Arial"/>
        </w:rPr>
        <w:t xml:space="preserve">, § </w:t>
      </w:r>
      <w:r w:rsidR="00F569FB">
        <w:rPr>
          <w:rFonts w:ascii="Arial" w:hAnsi="Arial" w:cs="Arial"/>
        </w:rPr>
        <w:t>20</w:t>
      </w:r>
      <w:r w:rsidRPr="3AAE4FE6">
        <w:rPr>
          <w:rFonts w:ascii="Arial" w:hAnsi="Arial" w:cs="Arial"/>
        </w:rPr>
        <w:t xml:space="preserve">, § </w:t>
      </w:r>
      <w:r w:rsidR="00F569FB" w:rsidRPr="3AAE4FE6">
        <w:rPr>
          <w:rFonts w:ascii="Arial" w:hAnsi="Arial" w:cs="Arial"/>
        </w:rPr>
        <w:t>2</w:t>
      </w:r>
      <w:r w:rsidR="00F569FB">
        <w:rPr>
          <w:rFonts w:ascii="Arial" w:hAnsi="Arial" w:cs="Arial"/>
        </w:rPr>
        <w:t>1</w:t>
      </w:r>
      <w:r w:rsidRPr="3AAE4FE6">
        <w:rPr>
          <w:rFonts w:ascii="Arial" w:hAnsi="Arial" w:cs="Arial"/>
        </w:rPr>
        <w:t xml:space="preserve">, </w:t>
      </w:r>
      <w:r w:rsidR="6E59AF66" w:rsidRPr="3AAE4FE6">
        <w:rPr>
          <w:rFonts w:ascii="Arial" w:hAnsi="Arial" w:cs="Arial"/>
        </w:rPr>
        <w:t xml:space="preserve">§ </w:t>
      </w:r>
      <w:r w:rsidR="00F569FB" w:rsidRPr="3AAE4FE6">
        <w:rPr>
          <w:rFonts w:ascii="Arial" w:hAnsi="Arial" w:cs="Arial"/>
        </w:rPr>
        <w:t>2</w:t>
      </w:r>
      <w:r w:rsidR="00F569FB">
        <w:rPr>
          <w:rFonts w:ascii="Arial" w:hAnsi="Arial" w:cs="Arial"/>
        </w:rPr>
        <w:t>4</w:t>
      </w:r>
      <w:r w:rsidR="00F569FB" w:rsidRPr="3AAE4FE6">
        <w:rPr>
          <w:rFonts w:ascii="Arial" w:hAnsi="Arial" w:cs="Arial"/>
        </w:rPr>
        <w:t xml:space="preserve"> </w:t>
      </w:r>
      <w:r w:rsidR="6E59AF66" w:rsidRPr="3AAE4FE6">
        <w:rPr>
          <w:rFonts w:ascii="Arial" w:hAnsi="Arial" w:cs="Arial"/>
        </w:rPr>
        <w:t>i</w:t>
      </w:r>
      <w:r w:rsidR="00777EBD">
        <w:rPr>
          <w:rFonts w:ascii="Arial" w:hAnsi="Arial" w:cs="Arial"/>
        </w:rPr>
        <w:t> </w:t>
      </w:r>
      <w:r w:rsidRPr="3AAE4FE6">
        <w:rPr>
          <w:rFonts w:ascii="Arial" w:hAnsi="Arial" w:cs="Arial"/>
        </w:rPr>
        <w:t xml:space="preserve">§ </w:t>
      </w:r>
      <w:r w:rsidR="00F569FB" w:rsidRPr="3AAE4FE6">
        <w:rPr>
          <w:rFonts w:ascii="Arial" w:hAnsi="Arial" w:cs="Arial"/>
        </w:rPr>
        <w:t>2</w:t>
      </w:r>
      <w:r w:rsidR="00F569FB">
        <w:rPr>
          <w:rFonts w:ascii="Arial" w:hAnsi="Arial" w:cs="Arial"/>
        </w:rPr>
        <w:t>5</w:t>
      </w:r>
      <w:r w:rsidRPr="3AAE4FE6">
        <w:rPr>
          <w:rFonts w:ascii="Arial" w:hAnsi="Arial" w:cs="Arial"/>
        </w:rPr>
        <w:t>, które zobowiązany jest on wykonywać w dalszym ciągu.</w:t>
      </w:r>
    </w:p>
    <w:p w14:paraId="46C341E1" w14:textId="7B8B662D" w:rsidR="008F7D17" w:rsidRPr="00AF1C77" w:rsidRDefault="2238B700"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 związku z 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FE15D8">
      <w:pPr>
        <w:pStyle w:val="Nagwek2"/>
      </w:pPr>
      <w:r w:rsidRPr="00AF1C77">
        <w:t>Postanowienia końcowe</w:t>
      </w:r>
    </w:p>
    <w:p w14:paraId="1E3FC61B" w14:textId="561A524D" w:rsidR="00C8152E" w:rsidRPr="00AF1C77" w:rsidRDefault="00C8152E" w:rsidP="007D4E3E">
      <w:pPr>
        <w:pStyle w:val="Nagwek3"/>
      </w:pPr>
      <w:r w:rsidRPr="00AF1C77">
        <w:t xml:space="preserve">§ </w:t>
      </w:r>
      <w:r w:rsidR="00F569FB" w:rsidRPr="00AF1C77">
        <w:t>3</w:t>
      </w:r>
      <w:r w:rsidR="00F569FB">
        <w:t>1</w:t>
      </w:r>
      <w:r w:rsidR="004D62B2" w:rsidRPr="00AF1C77">
        <w:t>.</w:t>
      </w:r>
    </w:p>
    <w:p w14:paraId="0F9FBD79" w14:textId="7BD54F48"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 xml:space="preserve">mową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52"/>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5444F926" w:rsidR="00E94D06" w:rsidRPr="00AF1C77" w:rsidRDefault="00E94D06" w:rsidP="00C11EE1">
      <w:pPr>
        <w:numPr>
          <w:ilvl w:val="0"/>
          <w:numId w:val="52"/>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A82F56">
        <w:rPr>
          <w:rFonts w:ascii="Arial" w:hAnsi="Arial" w:cs="Arial"/>
        </w:rPr>
        <w:t xml:space="preserve">2024 </w:t>
      </w:r>
      <w:r w:rsidR="00810D82" w:rsidRPr="00AF1C77">
        <w:rPr>
          <w:rFonts w:ascii="Arial" w:hAnsi="Arial" w:cs="Arial"/>
        </w:rPr>
        <w:t xml:space="preserve">r. </w:t>
      </w:r>
      <w:r w:rsidRPr="00AF1C77">
        <w:rPr>
          <w:rFonts w:ascii="Arial" w:hAnsi="Arial" w:cs="Arial"/>
        </w:rPr>
        <w:t xml:space="preserve">poz. </w:t>
      </w:r>
      <w:r w:rsidR="00A82F56">
        <w:rPr>
          <w:rFonts w:ascii="Arial" w:hAnsi="Arial" w:cs="Arial"/>
        </w:rPr>
        <w:t>1061</w:t>
      </w:r>
      <w:r w:rsidR="00C62733">
        <w:rPr>
          <w:rFonts w:ascii="Arial" w:hAnsi="Arial" w:cs="Arial"/>
        </w:rPr>
        <w:t>, z późn.zm.</w:t>
      </w:r>
      <w:r w:rsidRPr="00AF1C77">
        <w:rPr>
          <w:rFonts w:ascii="Arial" w:hAnsi="Arial" w:cs="Arial"/>
        </w:rPr>
        <w:t>);</w:t>
      </w:r>
    </w:p>
    <w:p w14:paraId="6C9DDB44" w14:textId="77777777" w:rsidR="00E94D06" w:rsidRPr="00AF1C77" w:rsidRDefault="751E1BDE" w:rsidP="00C11EE1">
      <w:pPr>
        <w:numPr>
          <w:ilvl w:val="0"/>
          <w:numId w:val="52"/>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C11EE1">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C11EE1">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75170E81" w:rsidR="00E11BE6" w:rsidRPr="00AF1C77" w:rsidRDefault="2D1EDDCB" w:rsidP="00C11EE1">
      <w:pPr>
        <w:numPr>
          <w:ilvl w:val="0"/>
          <w:numId w:val="52"/>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z</w:t>
      </w:r>
      <w:r w:rsidR="00777EBD">
        <w:rPr>
          <w:rFonts w:ascii="Arial" w:hAnsi="Arial" w:cs="Arial"/>
        </w:rPr>
        <w:t> </w:t>
      </w:r>
      <w:r w:rsidR="46435A62" w:rsidRPr="3AAE4FE6">
        <w:rPr>
          <w:rFonts w:ascii="Arial" w:hAnsi="Arial" w:cs="Arial"/>
        </w:rPr>
        <w:t>późn. zm.</w:t>
      </w:r>
      <w:r w:rsidRPr="3AAE4FE6">
        <w:rPr>
          <w:rFonts w:ascii="Arial" w:hAnsi="Arial" w:cs="Arial"/>
        </w:rPr>
        <w:t>);</w:t>
      </w:r>
    </w:p>
    <w:p w14:paraId="60F543D0" w14:textId="527963A7"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00777EBD" w:rsidRPr="00AF1C77">
        <w:rPr>
          <w:rFonts w:ascii="Arial" w:hAnsi="Arial" w:cs="Arial"/>
        </w:rPr>
        <w:t>202</w:t>
      </w:r>
      <w:r w:rsidR="00777EBD">
        <w:rPr>
          <w:rFonts w:ascii="Arial" w:hAnsi="Arial" w:cs="Arial"/>
        </w:rPr>
        <w:t>4</w:t>
      </w:r>
      <w:r w:rsidR="00777EBD" w:rsidRPr="00AF1C77">
        <w:rPr>
          <w:rFonts w:ascii="Arial" w:hAnsi="Arial" w:cs="Arial"/>
        </w:rPr>
        <w:t xml:space="preserve"> </w:t>
      </w:r>
      <w:r w:rsidR="00FF4E58" w:rsidRPr="00AF1C77">
        <w:rPr>
          <w:rFonts w:ascii="Arial" w:hAnsi="Arial" w:cs="Arial"/>
        </w:rPr>
        <w:t>r.</w:t>
      </w:r>
      <w:r w:rsidRPr="00AF1C77">
        <w:rPr>
          <w:rFonts w:ascii="Arial" w:hAnsi="Arial" w:cs="Arial"/>
        </w:rPr>
        <w:t xml:space="preserve"> poz. </w:t>
      </w:r>
      <w:r w:rsidR="00777EBD">
        <w:rPr>
          <w:rFonts w:ascii="Arial" w:hAnsi="Arial" w:cs="Arial"/>
        </w:rPr>
        <w:t>104</w:t>
      </w:r>
      <w:r w:rsidRPr="00AF1C77">
        <w:rPr>
          <w:rFonts w:ascii="Arial" w:hAnsi="Arial" w:cs="Arial"/>
        </w:rPr>
        <w:t>);</w:t>
      </w:r>
    </w:p>
    <w:p w14:paraId="3C377953" w14:textId="0565BE60"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4AD43754" w:rsidR="00E94D06"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936001">
        <w:rPr>
          <w:rFonts w:ascii="Arial" w:hAnsi="Arial" w:cs="Arial"/>
        </w:rPr>
        <w:t xml:space="preserve"> (Dz. U. poz. 2055)</w:t>
      </w:r>
      <w:r w:rsidRPr="00AF1C77">
        <w:rPr>
          <w:rFonts w:ascii="Arial" w:hAnsi="Arial" w:cs="Arial"/>
        </w:rPr>
        <w:t>;</w:t>
      </w:r>
    </w:p>
    <w:p w14:paraId="3688CE8B" w14:textId="54405F9F" w:rsidR="005B6639"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936001">
        <w:rPr>
          <w:rFonts w:ascii="Arial" w:hAnsi="Arial" w:cs="Arial"/>
        </w:rPr>
        <w:t xml:space="preserve"> (Dz. U. z </w:t>
      </w:r>
      <w:r w:rsidR="00A82F56">
        <w:rPr>
          <w:rFonts w:ascii="Arial" w:hAnsi="Arial" w:cs="Arial"/>
        </w:rPr>
        <w:t xml:space="preserve">2024 </w:t>
      </w:r>
      <w:r w:rsidR="00936001">
        <w:rPr>
          <w:rFonts w:ascii="Arial" w:hAnsi="Arial" w:cs="Arial"/>
        </w:rPr>
        <w:t xml:space="preserve">r. poz. </w:t>
      </w:r>
      <w:r w:rsidR="00A82F56">
        <w:rPr>
          <w:rFonts w:ascii="Arial" w:hAnsi="Arial" w:cs="Arial"/>
        </w:rPr>
        <w:t>869</w:t>
      </w:r>
      <w:r w:rsidR="00936001">
        <w:rPr>
          <w:rFonts w:ascii="Arial" w:hAnsi="Arial" w:cs="Arial"/>
        </w:rPr>
        <w:t>)</w:t>
      </w:r>
      <w:r w:rsidR="00A4625A">
        <w:rPr>
          <w:rFonts w:ascii="Arial" w:hAnsi="Arial" w:cs="Arial"/>
        </w:rPr>
        <w:t>.</w:t>
      </w:r>
    </w:p>
    <w:p w14:paraId="7698EC38" w14:textId="2F5D9D4D" w:rsidR="008F7D17" w:rsidRPr="00AF1C77" w:rsidRDefault="008F7D17" w:rsidP="007D4E3E">
      <w:pPr>
        <w:pStyle w:val="Nagwek3"/>
      </w:pPr>
      <w:r w:rsidRPr="00AF1C77">
        <w:t xml:space="preserve">§ </w:t>
      </w:r>
      <w:r w:rsidR="00F569FB" w:rsidRPr="00AF1C77">
        <w:t>3</w:t>
      </w:r>
      <w:r w:rsidR="00F569FB">
        <w:t>2</w:t>
      </w:r>
      <w:r w:rsidR="004D62B2" w:rsidRPr="00AF1C77">
        <w:t>.</w:t>
      </w:r>
    </w:p>
    <w:p w14:paraId="3564ED92" w14:textId="72E49748" w:rsid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44A134F2" w:rsidR="00DC213F" w:rsidRDefault="008D1FD3"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060DB4" w:rsidRPr="00DC213F">
        <w:rPr>
          <w:rFonts w:ascii="Arial" w:hAnsi="Arial" w:cs="Arial"/>
        </w:rPr>
        <w:t>U</w:t>
      </w:r>
      <w:r w:rsidRPr="00DC213F">
        <w:rPr>
          <w:rFonts w:ascii="Arial" w:hAnsi="Arial" w:cs="Arial"/>
        </w:rPr>
        <w:t>mowy związane ze zmianą adresu siedziby Beneficjenta i</w:t>
      </w:r>
      <w:r w:rsidR="00777EBD">
        <w:rPr>
          <w:rFonts w:ascii="Arial" w:hAnsi="Arial" w:cs="Arial"/>
        </w:rPr>
        <w:t> </w:t>
      </w:r>
      <w:r w:rsidRPr="00DC213F">
        <w:rPr>
          <w:rFonts w:ascii="Arial" w:hAnsi="Arial" w:cs="Arial"/>
        </w:rPr>
        <w:t>Partnerów</w:t>
      </w:r>
      <w:r w:rsidRPr="00AF1C77">
        <w:rPr>
          <w:rStyle w:val="Odwoanieprzypisudolnego"/>
          <w:rFonts w:ascii="Arial" w:hAnsi="Arial" w:cs="Arial"/>
        </w:rPr>
        <w:footnoteReference w:id="53"/>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77790E1D" w:rsidR="00DC213F"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060DB4" w:rsidRPr="00DC213F">
        <w:rPr>
          <w:rFonts w:ascii="Arial" w:hAnsi="Arial" w:cs="Arial"/>
        </w:rPr>
        <w:t>U</w:t>
      </w:r>
      <w:r w:rsidRPr="00DC213F">
        <w:rPr>
          <w:rFonts w:ascii="Arial" w:hAnsi="Arial" w:cs="Arial"/>
        </w:rPr>
        <w:t>mowy w zawartej z nimi umowie</w:t>
      </w:r>
      <w:r w:rsidR="0028523F" w:rsidRPr="00DC213F">
        <w:rPr>
          <w:rFonts w:ascii="Arial" w:hAnsi="Arial" w:cs="Arial"/>
        </w:rPr>
        <w:t xml:space="preserve"> albo porozumieniu o</w:t>
      </w:r>
      <w:r w:rsidR="00777EBD">
        <w:rPr>
          <w:rFonts w:ascii="Arial" w:hAnsi="Arial" w:cs="Arial"/>
        </w:rPr>
        <w:t> </w:t>
      </w:r>
      <w:r w:rsidRPr="00DC213F">
        <w:rPr>
          <w:rFonts w:ascii="Arial" w:hAnsi="Arial" w:cs="Arial"/>
        </w:rPr>
        <w:t>partnerstw</w:t>
      </w:r>
      <w:r w:rsidR="00A57EB3" w:rsidRPr="00DC213F">
        <w:rPr>
          <w:rFonts w:ascii="Arial" w:hAnsi="Arial" w:cs="Arial"/>
        </w:rPr>
        <w:t>ie</w:t>
      </w:r>
      <w:r w:rsidRPr="00AF1C77">
        <w:rPr>
          <w:vertAlign w:val="superscript"/>
        </w:rPr>
        <w:footnoteReference w:id="54"/>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01C73D60" w:rsidR="008F7D17" w:rsidRPr="00AF1C77" w:rsidRDefault="008F7D17" w:rsidP="007D4E3E">
      <w:pPr>
        <w:pStyle w:val="Nagwek3"/>
      </w:pPr>
      <w:r w:rsidRPr="00AF1C77">
        <w:t xml:space="preserve">§ </w:t>
      </w:r>
      <w:r w:rsidR="00F569FB" w:rsidRPr="00AF1C77">
        <w:t>3</w:t>
      </w:r>
      <w:r w:rsidR="00F569FB">
        <w:t>3</w:t>
      </w:r>
      <w:r w:rsidR="004D62B2" w:rsidRPr="00AF1C77">
        <w:t>.</w:t>
      </w:r>
    </w:p>
    <w:p w14:paraId="35A22A74" w14:textId="2EA63449" w:rsidR="008F7D17"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1BCA9684" w:rsidR="00B11CCB"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7C1FD52C" w:rsidR="008F7D17" w:rsidRPr="00AF1C77" w:rsidRDefault="008F7D17" w:rsidP="007D4E3E">
      <w:pPr>
        <w:pStyle w:val="Nagwek3"/>
      </w:pPr>
      <w:r w:rsidRPr="00AF1C77">
        <w:t xml:space="preserve">§ </w:t>
      </w:r>
      <w:r w:rsidR="00F569FB" w:rsidRPr="00AF1C77">
        <w:t>3</w:t>
      </w:r>
      <w:r w:rsidR="00F569FB">
        <w:t>4</w:t>
      </w:r>
      <w:r w:rsidR="004D62B2" w:rsidRPr="00AF1C77">
        <w:t>.</w:t>
      </w:r>
    </w:p>
    <w:p w14:paraId="5D6D496F" w14:textId="59080F58" w:rsidR="008F7D17" w:rsidRPr="00AF1C77" w:rsidRDefault="008F7D17" w:rsidP="00C11EE1">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060DB4" w:rsidRPr="00AF1C77">
        <w:rPr>
          <w:rFonts w:ascii="Arial" w:hAnsi="Arial" w:cs="Arial"/>
        </w:rPr>
        <w:t>U</w:t>
      </w:r>
      <w:r w:rsidRPr="00AF1C77">
        <w:rPr>
          <w:rFonts w:ascii="Arial" w:hAnsi="Arial" w:cs="Arial"/>
        </w:rPr>
        <w:t>mowy wyjaśniane będą w formie pisemnej.</w:t>
      </w:r>
    </w:p>
    <w:p w14:paraId="44A6FE2B" w14:textId="5F5D5FDD" w:rsidR="008F7D17" w:rsidRPr="00AF1C77" w:rsidRDefault="008F7D17" w:rsidP="00C11EE1">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 zastrzeżeniem § 8 ust. 3, § </w:t>
      </w:r>
      <w:r w:rsidR="00F40C2F" w:rsidRPr="00AF1C77">
        <w:rPr>
          <w:rFonts w:ascii="Arial" w:hAnsi="Arial" w:cs="Arial"/>
        </w:rPr>
        <w:t>1</w:t>
      </w:r>
      <w:r w:rsidR="00725377">
        <w:rPr>
          <w:rFonts w:ascii="Arial" w:hAnsi="Arial" w:cs="Arial"/>
        </w:rPr>
        <w:t>5</w:t>
      </w:r>
      <w:r w:rsidR="00262866" w:rsidRPr="00AF1C77">
        <w:rPr>
          <w:rFonts w:ascii="Arial" w:hAnsi="Arial" w:cs="Arial"/>
        </w:rPr>
        <w:t xml:space="preserve"> ust. 1</w:t>
      </w:r>
      <w:r w:rsidR="00FB768B">
        <w:rPr>
          <w:rFonts w:ascii="Arial" w:hAnsi="Arial" w:cs="Arial"/>
        </w:rPr>
        <w:t xml:space="preserve">, </w:t>
      </w:r>
      <w:r w:rsidR="00FB768B" w:rsidRPr="00AF1C77">
        <w:rPr>
          <w:rFonts w:ascii="Arial" w:hAnsi="Arial" w:cs="Arial"/>
        </w:rPr>
        <w:t>§</w:t>
      </w:r>
      <w:r w:rsidR="00FB768B">
        <w:rPr>
          <w:rFonts w:ascii="Arial" w:hAnsi="Arial" w:cs="Arial"/>
        </w:rPr>
        <w:t xml:space="preserve"> 24 ust. 5 i 7, </w:t>
      </w:r>
      <w:r w:rsidR="00FB768B" w:rsidRPr="00AF1C77">
        <w:rPr>
          <w:rFonts w:ascii="Arial" w:hAnsi="Arial" w:cs="Arial"/>
        </w:rPr>
        <w:t>§</w:t>
      </w:r>
      <w:r w:rsidR="00FB768B">
        <w:rPr>
          <w:rFonts w:ascii="Arial" w:hAnsi="Arial" w:cs="Arial"/>
        </w:rPr>
        <w:t xml:space="preserve"> 25 ust. 12</w:t>
      </w:r>
      <w:r w:rsidR="00725377">
        <w:rPr>
          <w:rFonts w:ascii="Arial" w:hAnsi="Arial" w:cs="Arial"/>
        </w:rPr>
        <w:t xml:space="preserve"> i</w:t>
      </w:r>
      <w:r w:rsidRPr="00AF1C77">
        <w:rPr>
          <w:rFonts w:ascii="Arial" w:hAnsi="Arial" w:cs="Arial"/>
        </w:rPr>
        <w:t xml:space="preserve"> §</w:t>
      </w:r>
      <w:r w:rsidR="00DC213F">
        <w:rPr>
          <w:rFonts w:ascii="Arial" w:hAnsi="Arial" w:cs="Arial"/>
        </w:rPr>
        <w:t xml:space="preserve"> </w:t>
      </w:r>
      <w:r w:rsidR="00F569FB">
        <w:rPr>
          <w:rFonts w:ascii="Arial" w:hAnsi="Arial" w:cs="Arial"/>
        </w:rPr>
        <w:t>26</w:t>
      </w:r>
      <w:r w:rsidR="00F569FB" w:rsidRPr="00AF1C77">
        <w:rPr>
          <w:rFonts w:ascii="Arial" w:hAnsi="Arial" w:cs="Arial"/>
        </w:rPr>
        <w:t xml:space="preserve"> </w:t>
      </w:r>
      <w:r w:rsidRPr="00AF1C77">
        <w:rPr>
          <w:rFonts w:ascii="Arial" w:hAnsi="Arial" w:cs="Arial"/>
        </w:rPr>
        <w:t>ust. 1.</w:t>
      </w:r>
    </w:p>
    <w:p w14:paraId="55717F1A" w14:textId="1C338ED5" w:rsidR="008F7D17" w:rsidRPr="00AF1C77" w:rsidRDefault="008F7D17" w:rsidP="007D4E3E">
      <w:pPr>
        <w:pStyle w:val="Nagwek3"/>
      </w:pPr>
      <w:r w:rsidRPr="00AF1C77">
        <w:t xml:space="preserve">§ </w:t>
      </w:r>
      <w:r w:rsidR="006C63B2" w:rsidRPr="00AF1C77">
        <w:t>3</w:t>
      </w:r>
      <w:r w:rsidR="00252B8A">
        <w:t>5</w:t>
      </w:r>
      <w:r w:rsidR="004D62B2" w:rsidRPr="00AF1C77">
        <w:t>.</w:t>
      </w:r>
    </w:p>
    <w:p w14:paraId="7E25ED38" w14:textId="45FD16BA" w:rsidR="008F7D17" w:rsidRPr="00AF1C77" w:rsidRDefault="008F7D17" w:rsidP="00C11EE1">
      <w:pPr>
        <w:numPr>
          <w:ilvl w:val="0"/>
          <w:numId w:val="10"/>
        </w:numPr>
        <w:spacing w:line="276" w:lineRule="auto"/>
        <w:ind w:left="357" w:hanging="357"/>
        <w:rPr>
          <w:rFonts w:ascii="Arial" w:hAnsi="Arial" w:cs="Arial"/>
        </w:rPr>
      </w:pPr>
      <w:r w:rsidRPr="00AF1C77">
        <w:rPr>
          <w:rFonts w:ascii="Arial" w:hAnsi="Arial" w:cs="Arial"/>
        </w:rPr>
        <w:t>Umowa została sporządzona w 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C11EE1">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2E3FD120" w:rsidR="008F7D17"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3FB99B36" w:rsidR="00C33800" w:rsidRPr="00AF1C77" w:rsidRDefault="00C33800" w:rsidP="00C11EE1">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 zakresie zarządzania projektem</w:t>
      </w:r>
      <w:r w:rsidR="00E61B88" w:rsidRPr="00AF1C77">
        <w:rPr>
          <w:rFonts w:ascii="Arial" w:hAnsi="Arial" w:cs="Arial"/>
        </w:rPr>
        <w:t>;</w:t>
      </w:r>
    </w:p>
    <w:p w14:paraId="68A83F51" w14:textId="7A1F6571" w:rsidR="008F7D17" w:rsidRPr="00AF1C77" w:rsidRDefault="563D6BE4"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w:t>
      </w:r>
      <w:r w:rsidR="00777EBD">
        <w:rPr>
          <w:rFonts w:ascii="Arial" w:hAnsi="Arial" w:cs="Arial"/>
        </w:rPr>
        <w:t> </w:t>
      </w:r>
      <w:r w:rsidR="06B3DE61">
        <w:rPr>
          <w:rFonts w:ascii="Arial" w:hAnsi="Arial" w:cs="Arial"/>
        </w:rPr>
        <w:t>usług</w:t>
      </w:r>
      <w:r w:rsidR="008F7D17" w:rsidRPr="00AF1C77">
        <w:rPr>
          <w:rFonts w:ascii="Arial" w:hAnsi="Arial" w:cs="Arial"/>
          <w:vertAlign w:val="superscript"/>
        </w:rPr>
        <w:footnoteReference w:id="55"/>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1FCB74C9" w:rsidR="00846C56" w:rsidRPr="009725B2" w:rsidRDefault="00C33800" w:rsidP="00C11EE1">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 uczestnikach Projektu</w:t>
      </w:r>
      <w:r w:rsidR="0008695B" w:rsidRPr="009725B2">
        <w:rPr>
          <w:rFonts w:ascii="Arial" w:hAnsi="Arial" w:cs="Arial"/>
        </w:rPr>
        <w:t>;</w:t>
      </w:r>
    </w:p>
    <w:p w14:paraId="3C5AD72B" w14:textId="5B4BF3DF" w:rsidR="00771D50"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2183AA72" w:rsidR="007A389C" w:rsidRPr="00AF1C77" w:rsidRDefault="00C3380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w:t>
      </w:r>
      <w:r w:rsidR="00777EBD">
        <w:rPr>
          <w:rFonts w:ascii="Arial" w:hAnsi="Arial" w:cs="Arial"/>
        </w:rPr>
        <w:t> </w:t>
      </w:r>
      <w:r w:rsidR="007A389C" w:rsidRPr="00AF1C77">
        <w:rPr>
          <w:rFonts w:ascii="Arial" w:hAnsi="Arial" w:cs="Arial"/>
        </w:rPr>
        <w:t>promocji;</w:t>
      </w:r>
      <w:bookmarkStart w:id="12" w:name="_Hlk125715871"/>
    </w:p>
    <w:p w14:paraId="6BC2A8FB" w14:textId="532E9DC5" w:rsidR="00846C56" w:rsidRPr="00AF1C77" w:rsidRDefault="007A389C"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w:t>
      </w:r>
      <w:r w:rsidR="00777EBD">
        <w:rPr>
          <w:rFonts w:ascii="Arial" w:hAnsi="Arial" w:cs="Arial"/>
        </w:rPr>
        <w:t> </w:t>
      </w:r>
      <w:r w:rsidRPr="00AF1C77">
        <w:rPr>
          <w:rFonts w:ascii="Arial" w:hAnsi="Arial" w:cs="Arial"/>
        </w:rPr>
        <w:t>zakresie obowiązków komunikacyjnych beneficjentów Funduszy Europejskich</w:t>
      </w:r>
      <w:bookmarkEnd w:id="12"/>
      <w:r w:rsidR="00026C9E">
        <w:rPr>
          <w:rFonts w:ascii="Arial" w:hAnsi="Arial" w:cs="Arial"/>
        </w:rPr>
        <w:t>.</w:t>
      </w:r>
    </w:p>
    <w:p w14:paraId="784683A2" w14:textId="30AA193E" w:rsidR="008A51AC" w:rsidRPr="009209DA" w:rsidRDefault="007D4E3E" w:rsidP="008A51AC">
      <w:pPr>
        <w:numPr>
          <w:ilvl w:val="1"/>
          <w:numId w:val="54"/>
        </w:numPr>
        <w:tabs>
          <w:tab w:val="left" w:pos="851"/>
        </w:tabs>
        <w:spacing w:before="120" w:after="120" w:line="276" w:lineRule="auto"/>
        <w:ind w:left="851" w:hanging="425"/>
        <w:rPr>
          <w:rFonts w:ascii="Arial" w:hAnsi="Arial" w:cs="Arial"/>
          <w:bCs/>
          <w:kern w:val="32"/>
        </w:rPr>
      </w:pPr>
      <w:r>
        <w:rPr>
          <w:rFonts w:ascii="Arial" w:hAnsi="Arial" w:cs="Arial"/>
          <w:bCs/>
          <w:kern w:val="32"/>
        </w:rPr>
        <w:t>z</w:t>
      </w:r>
      <w:r w:rsidR="008A51AC" w:rsidRPr="009209DA">
        <w:rPr>
          <w:rFonts w:ascii="Arial" w:hAnsi="Arial" w:cs="Arial"/>
          <w:bCs/>
          <w:kern w:val="32"/>
        </w:rPr>
        <w:t xml:space="preserve">ałącznik nr 10: </w:t>
      </w:r>
      <w:r w:rsidR="008A51AC" w:rsidRPr="009209DA">
        <w:rPr>
          <w:rFonts w:ascii="Arial" w:hAnsi="Arial" w:cs="Arial"/>
        </w:rPr>
        <w:t xml:space="preserve">Szczegółowe warunki i zakres minimalnego poziomu wymaganych do przeprowadzenia kontroli dokumentów. </w:t>
      </w:r>
    </w:p>
    <w:p w14:paraId="1F28B8CE" w14:textId="77777777" w:rsidR="008A51AC" w:rsidRPr="009209DA" w:rsidRDefault="008A51AC" w:rsidP="006964FD">
      <w:pPr>
        <w:tabs>
          <w:tab w:val="left" w:pos="851"/>
        </w:tabs>
        <w:spacing w:line="276" w:lineRule="auto"/>
        <w:ind w:left="851"/>
        <w:rPr>
          <w:rFonts w:ascii="Arial" w:hAnsi="Arial" w:cs="Arial"/>
        </w:rPr>
      </w:pPr>
    </w:p>
    <w:p w14:paraId="3448DD52" w14:textId="77777777" w:rsidR="008F7D17" w:rsidRPr="00AF1C77" w:rsidRDefault="00E400B2" w:rsidP="00FA557F">
      <w:pPr>
        <w:keepNext/>
        <w:spacing w:before="240" w:after="120" w:line="276" w:lineRule="auto"/>
        <w:rPr>
          <w:rFonts w:ascii="Arial" w:hAnsi="Arial" w:cs="Arial"/>
        </w:rPr>
      </w:pPr>
      <w:r w:rsidRPr="00AF1C77">
        <w:rPr>
          <w:rFonts w:ascii="Arial" w:hAnsi="Arial" w:cs="Arial"/>
        </w:rPr>
        <w:t>Podpisy:</w:t>
      </w:r>
    </w:p>
    <w:p w14:paraId="2F073ED9" w14:textId="6996A7D6" w:rsidR="003B218F"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00AA5A0E">
        <w:rPr>
          <w:rStyle w:val="Odwoanieprzypisudolnego"/>
          <w:rFonts w:ascii="Arial" w:hAnsi="Arial" w:cs="Arial"/>
          <w:b/>
        </w:rPr>
        <w:footnoteReference w:id="56"/>
      </w:r>
      <w:r w:rsidR="00AA5A0E">
        <w:rPr>
          <w:rFonts w:ascii="Arial" w:hAnsi="Arial" w:cs="Arial"/>
          <w:b/>
          <w:vertAlign w:val="superscript"/>
        </w:rPr>
        <w:t>)</w:t>
      </w:r>
      <w:r w:rsidRPr="00AF1C77">
        <w:rPr>
          <w:rFonts w:ascii="Arial" w:hAnsi="Arial" w:cs="Arial"/>
          <w:b/>
        </w:rPr>
        <w:tab/>
      </w:r>
      <w:r w:rsidR="000C0AB5" w:rsidRPr="00AF1C77">
        <w:rPr>
          <w:rFonts w:ascii="Arial" w:hAnsi="Arial" w:cs="Arial"/>
          <w:b/>
        </w:rPr>
        <w:t>Województwo Mazowieckie</w:t>
      </w:r>
    </w:p>
    <w:sectPr w:rsidR="003B218F" w:rsidSect="00A3546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5D71B" w14:textId="77777777" w:rsidR="00385911" w:rsidRDefault="00385911" w:rsidP="00FE0628">
      <w:r>
        <w:separator/>
      </w:r>
    </w:p>
  </w:endnote>
  <w:endnote w:type="continuationSeparator" w:id="0">
    <w:p w14:paraId="6EEA7B37" w14:textId="77777777" w:rsidR="00385911" w:rsidRDefault="00385911" w:rsidP="00FE0628">
      <w:r>
        <w:continuationSeparator/>
      </w:r>
    </w:p>
  </w:endnote>
  <w:endnote w:type="continuationNotice" w:id="1">
    <w:p w14:paraId="0EBE2EDC" w14:textId="77777777" w:rsidR="00385911" w:rsidRDefault="00385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B220" w14:textId="77777777" w:rsidR="00385911" w:rsidRDefault="003859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3250883"/>
      <w:docPartObj>
        <w:docPartGallery w:val="Page Numbers (Bottom of Page)"/>
        <w:docPartUnique/>
      </w:docPartObj>
    </w:sdtPr>
    <w:sdtEndPr>
      <w:rPr>
        <w:rFonts w:ascii="Arial" w:hAnsi="Arial" w:cs="Arial"/>
        <w:sz w:val="18"/>
        <w:szCs w:val="18"/>
      </w:rPr>
    </w:sdtEndPr>
    <w:sdtContent>
      <w:p w14:paraId="37E419A7" w14:textId="3EA2095F" w:rsidR="00385911" w:rsidRPr="002E04A3" w:rsidRDefault="00385911">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22</w:t>
        </w:r>
        <w:r w:rsidRPr="002E04A3">
          <w:rPr>
            <w:rFonts w:ascii="Arial" w:hAnsi="Arial" w:cs="Arial"/>
            <w:color w:val="2B579A"/>
            <w:sz w:val="18"/>
            <w:szCs w:val="18"/>
            <w:shd w:val="clear" w:color="auto" w:fill="E6E6E6"/>
          </w:rPr>
          <w:fldChar w:fldCharType="end"/>
        </w:r>
      </w:p>
    </w:sdtContent>
  </w:sdt>
  <w:p w14:paraId="44B8DC08" w14:textId="77777777" w:rsidR="00385911" w:rsidRDefault="003859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4FF51" w14:textId="77777777" w:rsidR="00385911" w:rsidRDefault="003859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349F8" w14:textId="77777777" w:rsidR="00385911" w:rsidRDefault="00385911" w:rsidP="00FE0628">
      <w:r>
        <w:separator/>
      </w:r>
    </w:p>
  </w:footnote>
  <w:footnote w:type="continuationSeparator" w:id="0">
    <w:p w14:paraId="52B1D36F" w14:textId="77777777" w:rsidR="00385911" w:rsidRDefault="00385911" w:rsidP="00FE0628">
      <w:r>
        <w:continuationSeparator/>
      </w:r>
    </w:p>
  </w:footnote>
  <w:footnote w:type="continuationNotice" w:id="1">
    <w:p w14:paraId="7BE3EDE8" w14:textId="77777777" w:rsidR="00385911" w:rsidRDefault="00385911"/>
  </w:footnote>
  <w:footnote w:id="2">
    <w:p w14:paraId="021F4A1D" w14:textId="4214DD1B" w:rsidR="00385911" w:rsidRPr="002B4B6E" w:rsidRDefault="00385911"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Wzór umowy stosuje się dla beneficjentów niebędących państwowymi jednostkami budżetowymi realizującymi projekty w ramach Priorytet</w:t>
      </w:r>
      <w:r>
        <w:rPr>
          <w:rFonts w:ascii="Arial" w:hAnsi="Arial" w:cs="Arial"/>
          <w:sz w:val="18"/>
          <w:szCs w:val="18"/>
        </w:rPr>
        <w:t>u</w:t>
      </w:r>
      <w:r w:rsidRPr="00490746">
        <w:rPr>
          <w:rFonts w:ascii="Arial" w:hAnsi="Arial" w:cs="Arial"/>
          <w:sz w:val="18"/>
          <w:szCs w:val="18"/>
        </w:rPr>
        <w:t xml:space="preserve"> VI</w:t>
      </w:r>
      <w:r>
        <w:rPr>
          <w:rFonts w:ascii="Arial" w:hAnsi="Arial" w:cs="Arial"/>
          <w:sz w:val="18"/>
          <w:szCs w:val="18"/>
        </w:rPr>
        <w:t>I (Działanie 7.4)</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i może być przez </w:t>
      </w:r>
      <w:r>
        <w:rPr>
          <w:rFonts w:ascii="Arial" w:hAnsi="Arial" w:cs="Arial"/>
          <w:sz w:val="18"/>
          <w:szCs w:val="18"/>
        </w:rPr>
        <w:t>S</w:t>
      </w:r>
      <w:r w:rsidRPr="00490746">
        <w:rPr>
          <w:rFonts w:ascii="Arial" w:hAnsi="Arial" w:cs="Arial"/>
          <w:sz w:val="18"/>
          <w:szCs w:val="18"/>
        </w:rPr>
        <w:t xml:space="preserve">trony </w:t>
      </w:r>
      <w:r>
        <w:rPr>
          <w:rFonts w:ascii="Arial" w:hAnsi="Arial" w:cs="Arial"/>
          <w:sz w:val="18"/>
          <w:szCs w:val="18"/>
        </w:rPr>
        <w:t xml:space="preserve">Umowy </w:t>
      </w:r>
      <w:r w:rsidRPr="00490746">
        <w:rPr>
          <w:rFonts w:ascii="Arial" w:hAnsi="Arial" w:cs="Arial"/>
          <w:sz w:val="18"/>
          <w:szCs w:val="18"/>
        </w:rPr>
        <w:t>uzupełniony o postanowienia niezbędne dla realizacji Projektu po uzyskaniu akceptacji Instytucji Zarządzającej. Postanowienia stanowiące uzupełnienie wzoru umowy nie mogą być sprzeczne z</w:t>
      </w:r>
      <w:r>
        <w:rPr>
          <w:rFonts w:ascii="Arial" w:hAnsi="Arial" w:cs="Arial"/>
          <w:sz w:val="18"/>
          <w:szCs w:val="18"/>
        </w:rPr>
        <w:t> </w:t>
      </w:r>
      <w:r w:rsidRPr="002B4B6E">
        <w:rPr>
          <w:rFonts w:ascii="Arial" w:hAnsi="Arial" w:cs="Arial"/>
          <w:sz w:val="18"/>
          <w:szCs w:val="18"/>
        </w:rPr>
        <w:t>postanowieniami zawartymi w tym wzorze</w:t>
      </w:r>
      <w:r>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385911" w:rsidRPr="00490746" w:rsidRDefault="00385911"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385911" w:rsidRDefault="00385911"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794D355" w14:textId="77777777" w:rsidR="00385911" w:rsidRPr="00490746" w:rsidRDefault="00385911"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0B4711EA" w:rsidR="00385911" w:rsidRPr="00490746" w:rsidRDefault="00385911"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Pr>
          <w:rFonts w:ascii="Arial" w:hAnsi="Arial" w:cs="Arial"/>
          <w:sz w:val="18"/>
          <w:szCs w:val="18"/>
        </w:rPr>
        <w:t>Instytucja Pośrednicząca</w:t>
      </w:r>
      <w:r w:rsidRPr="00490746">
        <w:rPr>
          <w:rFonts w:ascii="Arial" w:hAnsi="Arial" w:cs="Arial"/>
          <w:sz w:val="18"/>
          <w:szCs w:val="18"/>
        </w:rPr>
        <w:t xml:space="preserve"> w regulaminie </w:t>
      </w:r>
      <w:r>
        <w:rPr>
          <w:rFonts w:ascii="Arial" w:hAnsi="Arial" w:cs="Arial"/>
          <w:sz w:val="18"/>
          <w:szCs w:val="18"/>
        </w:rPr>
        <w:t>wyboru P</w:t>
      </w:r>
      <w:r w:rsidRPr="00490746">
        <w:rPr>
          <w:rFonts w:ascii="Arial" w:hAnsi="Arial" w:cs="Arial"/>
          <w:sz w:val="18"/>
          <w:szCs w:val="18"/>
        </w:rPr>
        <w:t>rojektów ograniczy możliwość kwalifikowania wydatków wstecz.</w:t>
      </w:r>
    </w:p>
  </w:footnote>
  <w:footnote w:id="7">
    <w:p w14:paraId="644C5FFE" w14:textId="57339DBD" w:rsidR="00385911" w:rsidRPr="0043152E" w:rsidRDefault="00385911"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EE3324">
          <w:rPr>
            <w:rStyle w:val="Hipercze"/>
            <w:rFonts w:ascii="Arial" w:hAnsi="Arial" w:cs="Arial"/>
            <w:sz w:val="18"/>
            <w:szCs w:val="18"/>
          </w:rPr>
          <w:t>www.funduszeuedlamazowsza.eu</w:t>
        </w:r>
      </w:hyperlink>
      <w:r w:rsidRPr="00490746">
        <w:rPr>
          <w:rFonts w:ascii="Arial" w:hAnsi="Arial" w:cs="Arial"/>
          <w:sz w:val="18"/>
          <w:szCs w:val="18"/>
        </w:rPr>
        <w:t>, www.funduszeeuropejskie.gov.pl.</w:t>
      </w:r>
    </w:p>
  </w:footnote>
  <w:footnote w:id="8">
    <w:p w14:paraId="610B73DB" w14:textId="1123ED89" w:rsidR="00385911" w:rsidRPr="008776D6" w:rsidRDefault="00385911"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sidRPr="008776D6">
        <w:rPr>
          <w:rFonts w:ascii="Arial" w:hAnsi="Arial" w:cs="Arial"/>
          <w:sz w:val="18"/>
          <w:szCs w:val="18"/>
        </w:rPr>
        <w:t xml:space="preserve"> W przypadku realizacji przez jednostkę organizacyjną Beneficjenta </w:t>
      </w:r>
      <w:proofErr w:type="gramStart"/>
      <w:r w:rsidRPr="008776D6">
        <w:rPr>
          <w:rFonts w:ascii="Arial" w:hAnsi="Arial" w:cs="Arial"/>
          <w:sz w:val="18"/>
          <w:szCs w:val="18"/>
        </w:rPr>
        <w:t>należy  wpisać</w:t>
      </w:r>
      <w:proofErr w:type="gramEnd"/>
      <w:r w:rsidRPr="008776D6">
        <w:rPr>
          <w:rFonts w:ascii="Arial" w:hAnsi="Arial" w:cs="Arial"/>
          <w:sz w:val="18"/>
          <w:szCs w:val="18"/>
        </w:rPr>
        <w:t xml:space="preserve">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385911" w:rsidRPr="00757DCF" w:rsidRDefault="00385911"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Pr>
          <w:rFonts w:ascii="Arial" w:hAnsi="Arial" w:cs="Arial"/>
          <w:sz w:val="18"/>
          <w:szCs w:val="18"/>
        </w:rPr>
        <w:t>,</w:t>
      </w:r>
      <w:r w:rsidRPr="00757DCF">
        <w:rPr>
          <w:rFonts w:ascii="Arial" w:hAnsi="Arial" w:cs="Arial"/>
          <w:sz w:val="18"/>
          <w:szCs w:val="18"/>
        </w:rPr>
        <w:t xml:space="preserve"> jeśli nie dotyczy.</w:t>
      </w:r>
    </w:p>
  </w:footnote>
  <w:footnote w:id="10">
    <w:p w14:paraId="2C59BB91" w14:textId="4F1644B0" w:rsidR="00385911" w:rsidRPr="00BF4E31" w:rsidRDefault="00385911"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Pr>
          <w:rFonts w:ascii="Arial" w:hAnsi="Arial" w:cs="Arial"/>
          <w:sz w:val="18"/>
          <w:szCs w:val="18"/>
        </w:rPr>
        <w:t>,</w:t>
      </w:r>
      <w:r w:rsidRPr="00BF4E31">
        <w:rPr>
          <w:rFonts w:ascii="Arial" w:hAnsi="Arial" w:cs="Arial"/>
          <w:sz w:val="18"/>
          <w:szCs w:val="18"/>
        </w:rPr>
        <w:t xml:space="preserve"> jeśli nie dotyczy.</w:t>
      </w:r>
    </w:p>
  </w:footnote>
  <w:footnote w:id="11">
    <w:p w14:paraId="3BE02272" w14:textId="77777777" w:rsidR="00385911" w:rsidRPr="007A4CF5" w:rsidRDefault="00385911" w:rsidP="00F3750D">
      <w:pPr>
        <w:pStyle w:val="Tekstprzypisudolnego"/>
        <w:rPr>
          <w:rStyle w:val="Odwoanieprzypisudolnego"/>
          <w:rFonts w:ascii="Arial" w:eastAsiaTheme="majorEastAsia" w:hAnsi="Arial" w:cs="Arial"/>
          <w:sz w:val="18"/>
          <w:szCs w:val="18"/>
        </w:rPr>
      </w:pPr>
      <w:r w:rsidRPr="007A4CF5">
        <w:rPr>
          <w:rStyle w:val="Odwoanieprzypisudolnego"/>
          <w:rFonts w:ascii="Arial" w:eastAsiaTheme="majorEastAsia" w:hAnsi="Arial" w:cs="Arial"/>
          <w:sz w:val="18"/>
          <w:szCs w:val="18"/>
        </w:rPr>
        <w:footnoteRef/>
      </w:r>
      <w:r w:rsidRPr="007A4CF5">
        <w:rPr>
          <w:rStyle w:val="Odwoanieprzypisudolnego"/>
          <w:rFonts w:ascii="Arial" w:eastAsiaTheme="majorEastAsia" w:hAnsi="Arial" w:cs="Arial"/>
          <w:sz w:val="18"/>
          <w:szCs w:val="18"/>
        </w:rPr>
        <w:t xml:space="preserve">) </w:t>
      </w:r>
      <w:r w:rsidRPr="007A4CF5">
        <w:rPr>
          <w:rFonts w:ascii="Arial" w:hAnsi="Arial" w:cs="Arial"/>
          <w:sz w:val="18"/>
          <w:szCs w:val="18"/>
        </w:rPr>
        <w:t>Dotyczy Projektu, którego łączny koszt wynosi co najmniej 5 mln EUR (włączając VAT).</w:t>
      </w:r>
    </w:p>
  </w:footnote>
  <w:footnote w:id="12">
    <w:p w14:paraId="0F687792" w14:textId="62A12D1D" w:rsidR="00385911" w:rsidRPr="00BF242D" w:rsidRDefault="00385911"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przypadku, gdy Projekt nie jest realizowany w ramach partnerstwa.</w:t>
      </w:r>
    </w:p>
  </w:footnote>
  <w:footnote w:id="13">
    <w:p w14:paraId="04151AC9" w14:textId="1F881D68" w:rsidR="00385911" w:rsidRPr="00CD7793" w:rsidRDefault="00385911">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4">
    <w:p w14:paraId="1C60376B" w14:textId="77777777" w:rsidR="00385911" w:rsidRPr="00EB7ECA" w:rsidRDefault="00385911"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5">
    <w:p w14:paraId="323AC596" w14:textId="77777777" w:rsidR="00385911" w:rsidRPr="00EB7ECA" w:rsidRDefault="00385911"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i adres banku oraz numer rachunku bankowego.</w:t>
      </w:r>
    </w:p>
  </w:footnote>
  <w:footnote w:id="16">
    <w:p w14:paraId="13BACA6F" w14:textId="5F15C74E" w:rsidR="00385911" w:rsidRPr="00EB7ECA" w:rsidRDefault="00385911"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7">
    <w:p w14:paraId="7FF4CDFA" w14:textId="2808DDF7" w:rsidR="00385911" w:rsidRPr="00EB7ECA" w:rsidRDefault="00385911"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8">
    <w:p w14:paraId="6D8EDEDD" w14:textId="4DD9B995" w:rsidR="00385911" w:rsidRPr="00DE75EF" w:rsidRDefault="00385911"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przypadku, gdy Projekt nie jest realizowany w ramach partnerstwa.</w:t>
      </w:r>
    </w:p>
  </w:footnote>
  <w:footnote w:id="19">
    <w:p w14:paraId="2F57108B" w14:textId="77777777" w:rsidR="00385911" w:rsidRPr="00294063" w:rsidRDefault="00385911"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20">
    <w:p w14:paraId="3A2277AB" w14:textId="77777777" w:rsidR="00385911" w:rsidRPr="00534940" w:rsidRDefault="00385911"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1">
    <w:p w14:paraId="5755A66C" w14:textId="77777777" w:rsidR="00385911" w:rsidRPr="00534940" w:rsidRDefault="00385911"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2">
    <w:p w14:paraId="0BDE6C22" w14:textId="278B8C8A" w:rsidR="00385911" w:rsidRPr="00534940" w:rsidRDefault="00385911"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Projektów partnerskich </w:t>
      </w:r>
      <w:r>
        <w:rPr>
          <w:rFonts w:ascii="Arial" w:hAnsi="Arial" w:cs="Arial"/>
          <w:sz w:val="18"/>
          <w:szCs w:val="18"/>
        </w:rPr>
        <w:t>Instytucja Pośrednicząca</w:t>
      </w:r>
      <w:r w:rsidRPr="00534940">
        <w:rPr>
          <w:rFonts w:ascii="Arial" w:hAnsi="Arial" w:cs="Arial"/>
          <w:sz w:val="18"/>
          <w:szCs w:val="18"/>
        </w:rPr>
        <w:t xml:space="preserve"> może wydłużyć odpowiednio termin złożenia wniosku o płatność). Za termin złożenia wniosku o płatność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dokumentu w systemie CST2021.</w:t>
      </w:r>
    </w:p>
  </w:footnote>
  <w:footnote w:id="23">
    <w:p w14:paraId="6EE7013B" w14:textId="3918A9B5" w:rsidR="00385911" w:rsidRPr="00902AE1" w:rsidRDefault="00385911"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4">
    <w:p w14:paraId="68F7DD1C" w14:textId="38351865" w:rsidR="00385911" w:rsidRDefault="00385911"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p>
  </w:footnote>
  <w:footnote w:id="25">
    <w:p w14:paraId="2D550D2D" w14:textId="6BF028AC" w:rsidR="00385911" w:rsidRDefault="00385911"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6">
    <w:p w14:paraId="2F272D12" w14:textId="7D2067F5" w:rsidR="00385911" w:rsidRPr="00385A7C" w:rsidRDefault="00385911"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7">
    <w:p w14:paraId="7866F5CB" w14:textId="08B6AADC" w:rsidR="00385911" w:rsidRDefault="00385911" w:rsidP="00C50D81">
      <w:pPr>
        <w:pStyle w:val="Tekstprzypisudolnego"/>
        <w:spacing w:line="276" w:lineRule="auto"/>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8">
    <w:p w14:paraId="090B413A" w14:textId="7DF10278" w:rsidR="00385911" w:rsidRDefault="00385911">
      <w:pPr>
        <w:pStyle w:val="Tekstprzypisudolnego"/>
      </w:pPr>
      <w:r>
        <w:rPr>
          <w:rStyle w:val="Odwoanieprzypisudolnego"/>
        </w:rPr>
        <w:footnoteRef/>
      </w:r>
      <w:r>
        <w:rPr>
          <w:vertAlign w:val="superscript"/>
        </w:rPr>
        <w:t>)</w:t>
      </w:r>
      <w:r>
        <w:t xml:space="preserve"> </w:t>
      </w:r>
      <w:r w:rsidRPr="00DF7CD6">
        <w:rPr>
          <w:rFonts w:ascii="Arial" w:hAnsi="Arial" w:cs="Arial"/>
          <w:sz w:val="18"/>
          <w:szCs w:val="18"/>
        </w:rPr>
        <w:t>Jeśli dotyczy</w:t>
      </w:r>
    </w:p>
  </w:footnote>
  <w:footnote w:id="29">
    <w:p w14:paraId="2DA024DE" w14:textId="7BA3E5F5" w:rsidR="00385911" w:rsidRDefault="00385911">
      <w:pPr>
        <w:pStyle w:val="Tekstprzypisudolnego"/>
      </w:pPr>
      <w:r>
        <w:rPr>
          <w:rStyle w:val="Odwoanieprzypisudolnego"/>
        </w:rPr>
        <w:footnoteRef/>
      </w:r>
      <w:r>
        <w:rPr>
          <w:vertAlign w:val="superscript"/>
        </w:rPr>
        <w:t>)</w:t>
      </w:r>
      <w:r>
        <w:t xml:space="preserve"> </w:t>
      </w:r>
      <w:r w:rsidRPr="00572E89">
        <w:rPr>
          <w:rFonts w:ascii="Arial" w:hAnsi="Arial" w:cs="Arial"/>
          <w:sz w:val="18"/>
          <w:szCs w:val="18"/>
        </w:rPr>
        <w:t>O ile dotyczy</w:t>
      </w:r>
    </w:p>
  </w:footnote>
  <w:footnote w:id="30">
    <w:p w14:paraId="0AD93D99" w14:textId="77777777" w:rsidR="00385911" w:rsidRPr="000004BD" w:rsidRDefault="00385911"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31">
    <w:p w14:paraId="4B1CCF27" w14:textId="357339F6" w:rsidR="00385911" w:rsidRPr="000004BD" w:rsidRDefault="00385911"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w:t>
      </w:r>
      <w:r>
        <w:rPr>
          <w:rFonts w:ascii="Arial" w:hAnsi="Arial" w:cs="Arial"/>
          <w:sz w:val="18"/>
          <w:szCs w:val="18"/>
        </w:rPr>
        <w:t> </w:t>
      </w:r>
      <w:r w:rsidRPr="000004BD">
        <w:rPr>
          <w:rFonts w:ascii="Arial" w:hAnsi="Arial" w:cs="Arial"/>
          <w:sz w:val="18"/>
          <w:szCs w:val="18"/>
        </w:rPr>
        <w:t>przyczyn obiektywnych we wskazanym terminie.</w:t>
      </w:r>
    </w:p>
  </w:footnote>
  <w:footnote w:id="32">
    <w:p w14:paraId="2B43F8B5" w14:textId="02657F89" w:rsidR="00385911" w:rsidRPr="00964D88" w:rsidRDefault="00385911"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W przypadku, gdy wartość dofinansowania Projektu przekracza limit określony w </w:t>
      </w:r>
      <w:r w:rsidRPr="7C2499FA">
        <w:rPr>
          <w:rFonts w:ascii="Arial" w:eastAsia="Arial" w:hAnsi="Arial" w:cs="Arial"/>
          <w:sz w:val="18"/>
          <w:szCs w:val="18"/>
        </w:rPr>
        <w:t>rozporządzeniu Ministra Funduszy i Polityki Regionalnej z dnia 21 września 2022 r. w sprawie zaliczek w ramach programów finansowanych z udziałem środków europejskich (Dz.U. poz. 2055)</w:t>
      </w:r>
      <w:r>
        <w:rPr>
          <w:rFonts w:ascii="Arial" w:eastAsia="Arial" w:hAnsi="Arial" w:cs="Arial"/>
          <w:sz w:val="18"/>
          <w:szCs w:val="18"/>
        </w:rPr>
        <w:t>, stosuje się odpowiednio przepisy ww. rozporządzenia.</w:t>
      </w:r>
    </w:p>
  </w:footnote>
  <w:footnote w:id="33">
    <w:p w14:paraId="0F230AB2" w14:textId="77777777" w:rsidR="00385911" w:rsidRPr="000004BD" w:rsidRDefault="00385911" w:rsidP="005E0EDC">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Pr>
          <w:rFonts w:ascii="Arial" w:hAnsi="Arial" w:cs="Arial"/>
          <w:sz w:val="18"/>
          <w:szCs w:val="18"/>
        </w:rPr>
        <w:t>Należy wykreślić, j</w:t>
      </w:r>
      <w:r w:rsidRPr="00894FF8">
        <w:rPr>
          <w:rFonts w:ascii="Arial" w:hAnsi="Arial" w:cs="Arial"/>
          <w:sz w:val="18"/>
          <w:szCs w:val="18"/>
        </w:rPr>
        <w:t xml:space="preserve">eśli </w:t>
      </w:r>
      <w:r>
        <w:rPr>
          <w:rFonts w:ascii="Arial" w:hAnsi="Arial" w:cs="Arial"/>
          <w:sz w:val="18"/>
          <w:szCs w:val="18"/>
        </w:rPr>
        <w:t xml:space="preserve">nie </w:t>
      </w:r>
      <w:r w:rsidRPr="00894FF8">
        <w:rPr>
          <w:rFonts w:ascii="Arial" w:hAnsi="Arial" w:cs="Arial"/>
          <w:sz w:val="18"/>
          <w:szCs w:val="18"/>
        </w:rPr>
        <w:t>dotyczy.</w:t>
      </w:r>
    </w:p>
  </w:footnote>
  <w:footnote w:id="34">
    <w:p w14:paraId="64B7E297" w14:textId="77777777" w:rsidR="00385911" w:rsidRPr="00E30EBB" w:rsidRDefault="00385911"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5">
    <w:p w14:paraId="7D7C9CA2" w14:textId="77777777" w:rsidR="00385911" w:rsidRPr="002F23EC" w:rsidRDefault="00385911"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 ramach partnerstwa.</w:t>
      </w:r>
    </w:p>
  </w:footnote>
  <w:footnote w:id="36">
    <w:p w14:paraId="77B467DF" w14:textId="2AFA4993" w:rsidR="00385911" w:rsidRDefault="00385911">
      <w:pPr>
        <w:pStyle w:val="Tekstprzypisudolnego"/>
      </w:pPr>
      <w:r>
        <w:rPr>
          <w:rStyle w:val="Odwoanieprzypisudolnego"/>
        </w:rPr>
        <w:footnoteRef/>
      </w:r>
      <w:r w:rsidR="00173379">
        <w:rPr>
          <w:vertAlign w:val="superscript"/>
        </w:rPr>
        <w:t>)</w:t>
      </w:r>
      <w: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37">
    <w:p w14:paraId="4780B258" w14:textId="2338348B" w:rsidR="00385911" w:rsidRPr="006C3D7F" w:rsidRDefault="00385911">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38">
    <w:p w14:paraId="095EAF21" w14:textId="208BF2F4" w:rsidR="00385911" w:rsidRPr="00040E8C" w:rsidRDefault="00385911">
      <w:pPr>
        <w:pStyle w:val="Tekstprzypisudolnego"/>
        <w:rPr>
          <w:rFonts w:ascii="Arial" w:hAnsi="Arial" w:cs="Arial"/>
          <w:sz w:val="18"/>
          <w:szCs w:val="18"/>
        </w:rPr>
      </w:pPr>
      <w:r w:rsidRPr="00040E8C">
        <w:rPr>
          <w:rStyle w:val="Odwoanieprzypisudolnego"/>
          <w:rFonts w:ascii="Arial" w:hAnsi="Arial" w:cs="Arial"/>
          <w:sz w:val="18"/>
          <w:szCs w:val="18"/>
        </w:rPr>
        <w:footnoteRef/>
      </w:r>
      <w:r w:rsidRPr="00040E8C">
        <w:rPr>
          <w:rFonts w:ascii="Arial" w:hAnsi="Arial" w:cs="Arial"/>
          <w:sz w:val="18"/>
          <w:szCs w:val="18"/>
          <w:vertAlign w:val="superscript"/>
        </w:rPr>
        <w:t>)</w:t>
      </w:r>
      <w:r w:rsidRPr="00040E8C">
        <w:rPr>
          <w:rFonts w:ascii="Arial" w:hAnsi="Arial" w:cs="Arial"/>
          <w:sz w:val="18"/>
          <w:szCs w:val="18"/>
        </w:rPr>
        <w:t xml:space="preserve"> Kolejność oraz proporcje powinny być zgodne z Kartą wizualizacji znaku Funduszy Europejskich dla Mazowsza 2021-2027</w:t>
      </w:r>
    </w:p>
  </w:footnote>
  <w:footnote w:id="39">
    <w:p w14:paraId="1DCB0991" w14:textId="21112C85" w:rsidR="00385911" w:rsidRPr="00040E8C" w:rsidRDefault="00385911" w:rsidP="00550A4E">
      <w:pPr>
        <w:pStyle w:val="Tekstprzypisudolnego"/>
        <w:spacing w:line="276" w:lineRule="auto"/>
        <w:ind w:left="142" w:hanging="142"/>
        <w:rPr>
          <w:rFonts w:ascii="Arial" w:hAnsi="Arial" w:cs="Arial"/>
          <w:sz w:val="18"/>
          <w:szCs w:val="18"/>
        </w:rPr>
      </w:pPr>
      <w:r w:rsidRPr="00040E8C">
        <w:rPr>
          <w:rStyle w:val="Odwoanieprzypisudolnego"/>
          <w:rFonts w:ascii="Arial" w:hAnsi="Arial" w:cs="Arial"/>
          <w:sz w:val="18"/>
          <w:szCs w:val="18"/>
        </w:rPr>
        <w:footnoteRef/>
      </w:r>
      <w:r w:rsidRPr="00040E8C">
        <w:rPr>
          <w:rFonts w:ascii="Arial" w:hAnsi="Arial" w:cs="Arial"/>
          <w:sz w:val="18"/>
          <w:szCs w:val="18"/>
          <w:vertAlign w:val="superscript"/>
        </w:rPr>
        <w:t>)</w:t>
      </w:r>
      <w:r w:rsidRPr="00040E8C">
        <w:rPr>
          <w:rFonts w:ascii="Arial" w:hAnsi="Arial" w:cs="Arial"/>
          <w:sz w:val="18"/>
          <w:szCs w:val="18"/>
        </w:rPr>
        <w:t xml:space="preserve"> Całkowity koszt Projektu obejmuje koszty kwalifikowalne i niekwalifikowalne. Koszt Projektu należy przeliczyć według kursu Europejskiego Banku Centralnego </w:t>
      </w:r>
      <w:r w:rsidRPr="00040E8C">
        <w:rPr>
          <w:rFonts w:ascii="Arial" w:hAnsi="Arial" w:cs="Arial"/>
          <w:sz w:val="18"/>
          <w:szCs w:val="18"/>
          <w:lang w:bidi="pl-PL"/>
        </w:rPr>
        <w:t>z przedostatniego dnia pracy Komisji Europejskiej w miesiącu poprzedzającym miesiąc podpisania Umowy.</w:t>
      </w:r>
    </w:p>
  </w:footnote>
  <w:footnote w:id="40">
    <w:p w14:paraId="7DEB3627" w14:textId="061DF11C" w:rsidR="00385911" w:rsidRPr="00550A4E" w:rsidRDefault="00385911"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41">
    <w:p w14:paraId="113AAEA9" w14:textId="3B066D41" w:rsidR="00385911" w:rsidRPr="00550A4E" w:rsidRDefault="00385911" w:rsidP="00FA557F">
      <w:pPr>
        <w:pStyle w:val="Default"/>
        <w:spacing w:line="276" w:lineRule="auto"/>
        <w:ind w:left="142" w:hanging="142"/>
        <w:rPr>
          <w:sz w:val="18"/>
          <w:szCs w:val="18"/>
        </w:rPr>
      </w:pPr>
      <w:r w:rsidRPr="00550A4E">
        <w:rPr>
          <w:rStyle w:val="Odwoanieprzypisudolnego"/>
          <w:sz w:val="18"/>
          <w:szCs w:val="18"/>
        </w:rPr>
        <w:footnoteRef/>
      </w:r>
      <w:bookmarkStart w:id="9"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w:t>
      </w:r>
      <w:bookmarkEnd w:id="9"/>
    </w:p>
  </w:footnote>
  <w:footnote w:id="42">
    <w:p w14:paraId="134B389A" w14:textId="14E5D9F2" w:rsidR="00385911" w:rsidRPr="00BD6A17" w:rsidRDefault="00385911"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Umowy</w:t>
      </w:r>
      <w:r w:rsidRPr="00550A4E">
        <w:rPr>
          <w:rFonts w:ascii="Arial" w:hAnsi="Arial" w:cs="Arial"/>
          <w:sz w:val="18"/>
          <w:szCs w:val="18"/>
          <w:lang w:bidi="pl-PL"/>
        </w:rPr>
        <w:t>.</w:t>
      </w:r>
    </w:p>
  </w:footnote>
  <w:footnote w:id="43">
    <w:p w14:paraId="47C7300E" w14:textId="4C5D86BA" w:rsidR="00385911" w:rsidRPr="00BD6A17" w:rsidRDefault="00385911"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w:t>
      </w:r>
    </w:p>
  </w:footnote>
  <w:footnote w:id="44">
    <w:p w14:paraId="3F8B6732" w14:textId="4D10C3C0" w:rsidR="00385911" w:rsidRPr="001C107E" w:rsidRDefault="00385911"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Wydarzenia otwierające/kończące realizację Projektu lub związane z rozpoczęciem/realizacją/zakończeniem ważnego etapu Projektu.</w:t>
      </w:r>
    </w:p>
  </w:footnote>
  <w:footnote w:id="45">
    <w:p w14:paraId="6202C865" w14:textId="5A2CA87E" w:rsidR="00385911" w:rsidRPr="0017517E" w:rsidRDefault="00385911"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385911" w:rsidRDefault="00385911" w:rsidP="002F148C">
      <w:pPr>
        <w:pStyle w:val="Tekstprzypisudolnego"/>
        <w:rPr>
          <w:rFonts w:ascii="Calibri" w:hAnsi="Calibri"/>
        </w:rPr>
      </w:pPr>
    </w:p>
  </w:footnote>
  <w:footnote w:id="46">
    <w:p w14:paraId="5A842DC9" w14:textId="77777777" w:rsidR="00385911" w:rsidRPr="00B20702" w:rsidRDefault="00385911"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47">
    <w:p w14:paraId="2F46C6B1" w14:textId="3D99BE27" w:rsidR="00385911" w:rsidRPr="00B1454B" w:rsidRDefault="00385911"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Pr>
          <w:rFonts w:ascii="Arial" w:hAnsi="Arial" w:cs="Arial"/>
          <w:sz w:val="18"/>
          <w:szCs w:val="18"/>
        </w:rPr>
        <w:t xml:space="preserve"> Projektu</w:t>
      </w:r>
      <w:r w:rsidRPr="00B1454B">
        <w:rPr>
          <w:rFonts w:ascii="Arial" w:hAnsi="Arial" w:cs="Arial"/>
          <w:sz w:val="18"/>
          <w:szCs w:val="18"/>
        </w:rPr>
        <w:t>.</w:t>
      </w:r>
    </w:p>
  </w:footnote>
  <w:footnote w:id="48">
    <w:p w14:paraId="49413D48" w14:textId="2E0FEC52" w:rsidR="00385911" w:rsidRPr="00B1454B" w:rsidRDefault="00385911"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nie będzie udzielana pomoc publiczna.</w:t>
      </w:r>
    </w:p>
  </w:footnote>
  <w:footnote w:id="49">
    <w:p w14:paraId="66D8C9D9" w14:textId="4872698B" w:rsidR="00385911" w:rsidRPr="00C42F68" w:rsidRDefault="00385911"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wydatki nie są rozliczane ryczałtowo.</w:t>
      </w:r>
    </w:p>
  </w:footnote>
  <w:footnote w:id="50">
    <w:p w14:paraId="25C469BE" w14:textId="64D399CE" w:rsidR="00385911" w:rsidRPr="00B1454B" w:rsidRDefault="00385911"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51">
    <w:p w14:paraId="18384C11" w14:textId="77777777" w:rsidR="00385911" w:rsidRPr="00B1454B" w:rsidRDefault="00385911"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z regułą proporcjonalności. </w:t>
      </w:r>
    </w:p>
  </w:footnote>
  <w:footnote w:id="52">
    <w:p w14:paraId="3542B4DD" w14:textId="77777777" w:rsidR="00385911" w:rsidRPr="00B1454B" w:rsidRDefault="00385911"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53">
    <w:p w14:paraId="5B2150F5" w14:textId="54FDD24A" w:rsidR="00385911" w:rsidRPr="00874A75" w:rsidRDefault="00385911"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Pr>
          <w:rFonts w:ascii="Arial" w:hAnsi="Arial" w:cs="Arial"/>
          <w:sz w:val="18"/>
          <w:szCs w:val="18"/>
          <w:vertAlign w:val="superscript"/>
        </w:rPr>
        <w:t xml:space="preserve"> </w:t>
      </w:r>
      <w:r w:rsidRPr="00874A75">
        <w:rPr>
          <w:rFonts w:ascii="Arial" w:hAnsi="Arial" w:cs="Arial"/>
          <w:sz w:val="18"/>
          <w:szCs w:val="18"/>
        </w:rPr>
        <w:t>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4">
    <w:p w14:paraId="282BBC91" w14:textId="0DE8A286" w:rsidR="00385911" w:rsidRPr="00874A75" w:rsidRDefault="00385911"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5">
    <w:p w14:paraId="3C5FEAA2" w14:textId="138CA0A4" w:rsidR="00385911" w:rsidRPr="00AA5A0E" w:rsidRDefault="00385911" w:rsidP="00804C56">
      <w:pPr>
        <w:pStyle w:val="Tekstprzypisudolnego"/>
        <w:spacing w:line="276" w:lineRule="auto"/>
        <w:ind w:left="142" w:hanging="142"/>
        <w:rPr>
          <w:rFonts w:ascii="Arial" w:hAnsi="Arial" w:cs="Arial"/>
          <w:sz w:val="18"/>
          <w:szCs w:val="18"/>
        </w:rPr>
      </w:pPr>
      <w:r w:rsidRPr="00AA5A0E">
        <w:rPr>
          <w:rStyle w:val="Odwoanieprzypisudolnego"/>
          <w:rFonts w:ascii="Arial" w:hAnsi="Arial" w:cs="Arial"/>
          <w:sz w:val="18"/>
          <w:szCs w:val="18"/>
        </w:rPr>
        <w:footnoteRef/>
      </w:r>
      <w:r w:rsidRPr="00AA5A0E">
        <w:rPr>
          <w:rFonts w:ascii="Arial" w:hAnsi="Arial" w:cs="Arial"/>
          <w:sz w:val="18"/>
          <w:szCs w:val="18"/>
          <w:vertAlign w:val="superscript"/>
        </w:rPr>
        <w:t>)</w:t>
      </w:r>
      <w:r w:rsidRPr="00AA5A0E">
        <w:rPr>
          <w:rFonts w:ascii="Arial" w:hAnsi="Arial"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6">
    <w:p w14:paraId="7780E82D" w14:textId="1A12C905" w:rsidR="00385911" w:rsidRPr="00AA5A0E" w:rsidRDefault="00385911">
      <w:pPr>
        <w:pStyle w:val="Tekstprzypisudolnego"/>
        <w:rPr>
          <w:rFonts w:ascii="Arial" w:hAnsi="Arial" w:cs="Arial"/>
          <w:sz w:val="18"/>
          <w:szCs w:val="18"/>
        </w:rPr>
      </w:pPr>
      <w:r w:rsidRPr="00AA5A0E">
        <w:rPr>
          <w:rStyle w:val="Odwoanieprzypisudolnego"/>
          <w:rFonts w:ascii="Arial" w:hAnsi="Arial" w:cs="Arial"/>
          <w:sz w:val="18"/>
          <w:szCs w:val="18"/>
        </w:rPr>
        <w:footnoteRef/>
      </w:r>
      <w:proofErr w:type="gramStart"/>
      <w:r w:rsidRPr="00AA5A0E">
        <w:rPr>
          <w:rFonts w:ascii="Arial" w:hAnsi="Arial" w:cs="Arial"/>
          <w:sz w:val="18"/>
          <w:szCs w:val="18"/>
          <w:vertAlign w:val="superscript"/>
        </w:rPr>
        <w:t>)</w:t>
      </w:r>
      <w:r>
        <w:rPr>
          <w:rFonts w:ascii="Arial" w:hAnsi="Arial" w:cs="Arial"/>
          <w:sz w:val="18"/>
          <w:szCs w:val="18"/>
          <w:vertAlign w:val="superscript"/>
        </w:rPr>
        <w:t xml:space="preserve"> </w:t>
      </w:r>
      <w:r w:rsidRPr="00AA5A0E">
        <w:rPr>
          <w:rFonts w:ascii="Arial" w:hAnsi="Arial" w:cs="Arial"/>
          <w:sz w:val="18"/>
          <w:szCs w:val="18"/>
        </w:rPr>
        <w:t xml:space="preserve"> Należy</w:t>
      </w:r>
      <w:proofErr w:type="gramEnd"/>
      <w:r>
        <w:rPr>
          <w:rFonts w:ascii="Arial" w:hAnsi="Arial" w:cs="Arial"/>
          <w:sz w:val="18"/>
          <w:szCs w:val="18"/>
        </w:rPr>
        <w:t xml:space="preserve"> podać pełną nazwę jednostki.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CEBB1" w14:textId="77777777" w:rsidR="00385911" w:rsidRDefault="003859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9BC2" w14:textId="77777777" w:rsidR="00385911" w:rsidRDefault="003859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370B9" w14:textId="77777777" w:rsidR="00385911" w:rsidRDefault="003859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265F15"/>
    <w:multiLevelType w:val="hybridMultilevel"/>
    <w:tmpl w:val="AF689EE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B3662F"/>
    <w:multiLevelType w:val="hybridMultilevel"/>
    <w:tmpl w:val="6A0A96D8"/>
    <w:lvl w:ilvl="0" w:tplc="5A4697E8">
      <w:start w:val="4"/>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EB12D4"/>
    <w:multiLevelType w:val="hybridMultilevel"/>
    <w:tmpl w:val="1A9657E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B1A6C2F"/>
    <w:multiLevelType w:val="hybridMultilevel"/>
    <w:tmpl w:val="23A86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22" w15:restartNumberingAfterBreak="0">
    <w:nsid w:val="1E090603"/>
    <w:multiLevelType w:val="hybridMultilevel"/>
    <w:tmpl w:val="8B388714"/>
    <w:lvl w:ilvl="0" w:tplc="2372230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43D631D"/>
    <w:multiLevelType w:val="multilevel"/>
    <w:tmpl w:val="14B26DC8"/>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426579"/>
    <w:multiLevelType w:val="multilevel"/>
    <w:tmpl w:val="40C2DC32"/>
    <w:lvl w:ilvl="0">
      <w:start w:val="3"/>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3"/>
      <w:numFmt w:val="decimal"/>
      <w:lvlText w:val="%4."/>
      <w:lvlJc w:val="left"/>
      <w:pPr>
        <w:tabs>
          <w:tab w:val="num" w:pos="709"/>
        </w:tabs>
        <w:ind w:left="567" w:firstLine="142"/>
      </w:pPr>
      <w:rPr>
        <w:rFonts w:hint="default"/>
      </w:rPr>
    </w:lvl>
    <w:lvl w:ilvl="4">
      <w:start w:val="3"/>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363835DC"/>
    <w:multiLevelType w:val="multilevel"/>
    <w:tmpl w:val="36A0F988"/>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41105476"/>
    <w:multiLevelType w:val="hybridMultilevel"/>
    <w:tmpl w:val="0770ACC0"/>
    <w:lvl w:ilvl="0" w:tplc="61D6EA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4AF398F"/>
    <w:multiLevelType w:val="multilevel"/>
    <w:tmpl w:val="F482C5D0"/>
    <w:lvl w:ilvl="0">
      <w:start w:val="1"/>
      <w:numFmt w:val="decimal"/>
      <w:lvlText w:val="%1."/>
      <w:lvlJc w:val="left"/>
      <w:pPr>
        <w:tabs>
          <w:tab w:val="num" w:pos="360"/>
        </w:tabs>
        <w:ind w:left="360" w:hanging="360"/>
      </w:pPr>
      <w:rPr>
        <w:rFonts w:hint="default"/>
        <w:i w:val="0"/>
      </w:rPr>
    </w:lvl>
    <w:lvl w:ilvl="1">
      <w:start w:val="1"/>
      <w:numFmt w:val="decimal"/>
      <w:lvlText w:val="%2)"/>
      <w:lvlJc w:val="left"/>
      <w:pPr>
        <w:ind w:left="2124"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7" w15:restartNumberingAfterBreak="0">
    <w:nsid w:val="52D33A4A"/>
    <w:multiLevelType w:val="hybridMultilevel"/>
    <w:tmpl w:val="E1562FD8"/>
    <w:lvl w:ilvl="0" w:tplc="D6FE5134">
      <w:start w:val="7"/>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1"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7"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8"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46A14F3"/>
    <w:multiLevelType w:val="hybridMultilevel"/>
    <w:tmpl w:val="CC3CC870"/>
    <w:lvl w:ilvl="0" w:tplc="E7E27570">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82E83"/>
    <w:multiLevelType w:val="hybridMultilevel"/>
    <w:tmpl w:val="05B41144"/>
    <w:lvl w:ilvl="0" w:tplc="32D6A72C">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EA36A7"/>
    <w:multiLevelType w:val="hybridMultilevel"/>
    <w:tmpl w:val="E03CF9C2"/>
    <w:lvl w:ilvl="0" w:tplc="31EEDBDA">
      <w:start w:val="6"/>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7"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71CC7F04"/>
    <w:multiLevelType w:val="hybridMultilevel"/>
    <w:tmpl w:val="E04427C2"/>
    <w:lvl w:ilvl="0" w:tplc="9F76E358">
      <w:start w:val="1"/>
      <w:numFmt w:val="decimal"/>
      <w:lvlText w:val="%1."/>
      <w:lvlJc w:val="left"/>
      <w:pPr>
        <w:tabs>
          <w:tab w:val="num" w:pos="360"/>
        </w:tabs>
        <w:ind w:left="360" w:hanging="360"/>
      </w:pPr>
      <w:rPr>
        <w:rFonts w:ascii="Arial" w:eastAsia="Times New Roman" w:hAnsi="Arial" w:cs="Arial"/>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9"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70"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468012331">
    <w:abstractNumId w:val="28"/>
  </w:num>
  <w:num w:numId="2" w16cid:durableId="1021979418">
    <w:abstractNumId w:val="33"/>
  </w:num>
  <w:num w:numId="3" w16cid:durableId="706182421">
    <w:abstractNumId w:val="49"/>
  </w:num>
  <w:num w:numId="4" w16cid:durableId="1434517515">
    <w:abstractNumId w:val="40"/>
  </w:num>
  <w:num w:numId="5" w16cid:durableId="756441233">
    <w:abstractNumId w:val="43"/>
  </w:num>
  <w:num w:numId="6" w16cid:durableId="551045136">
    <w:abstractNumId w:val="14"/>
  </w:num>
  <w:num w:numId="7" w16cid:durableId="1870557803">
    <w:abstractNumId w:val="74"/>
  </w:num>
  <w:num w:numId="8" w16cid:durableId="1756323242">
    <w:abstractNumId w:val="45"/>
  </w:num>
  <w:num w:numId="9" w16cid:durableId="488442379">
    <w:abstractNumId w:val="44"/>
  </w:num>
  <w:num w:numId="10" w16cid:durableId="1979795020">
    <w:abstractNumId w:val="15"/>
  </w:num>
  <w:num w:numId="11" w16cid:durableId="1298797716">
    <w:abstractNumId w:val="70"/>
  </w:num>
  <w:num w:numId="12" w16cid:durableId="626543943">
    <w:abstractNumId w:val="53"/>
  </w:num>
  <w:num w:numId="13" w16cid:durableId="80762326">
    <w:abstractNumId w:val="51"/>
  </w:num>
  <w:num w:numId="14" w16cid:durableId="382600353">
    <w:abstractNumId w:val="62"/>
  </w:num>
  <w:num w:numId="15" w16cid:durableId="926890154">
    <w:abstractNumId w:val="69"/>
  </w:num>
  <w:num w:numId="16" w16cid:durableId="11685645">
    <w:abstractNumId w:val="71"/>
  </w:num>
  <w:num w:numId="17" w16cid:durableId="46344205">
    <w:abstractNumId w:val="41"/>
  </w:num>
  <w:num w:numId="18" w16cid:durableId="1371101659">
    <w:abstractNumId w:val="20"/>
  </w:num>
  <w:num w:numId="19" w16cid:durableId="772825091">
    <w:abstractNumId w:val="5"/>
  </w:num>
  <w:num w:numId="20" w16cid:durableId="487095459">
    <w:abstractNumId w:val="59"/>
  </w:num>
  <w:num w:numId="21" w16cid:durableId="890920839">
    <w:abstractNumId w:val="35"/>
  </w:num>
  <w:num w:numId="22" w16cid:durableId="1595940376">
    <w:abstractNumId w:val="55"/>
  </w:num>
  <w:num w:numId="23" w16cid:durableId="1678539254">
    <w:abstractNumId w:val="10"/>
  </w:num>
  <w:num w:numId="24" w16cid:durableId="776829616">
    <w:abstractNumId w:val="6"/>
  </w:num>
  <w:num w:numId="25" w16cid:durableId="1855880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0039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77023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92861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93892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6661146">
    <w:abstractNumId w:val="16"/>
  </w:num>
  <w:num w:numId="31" w16cid:durableId="1367370135">
    <w:abstractNumId w:val="30"/>
  </w:num>
  <w:num w:numId="32" w16cid:durableId="19294616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354634">
    <w:abstractNumId w:val="60"/>
  </w:num>
  <w:num w:numId="34" w16cid:durableId="303970669">
    <w:abstractNumId w:val="46"/>
  </w:num>
  <w:num w:numId="35" w16cid:durableId="1294675187">
    <w:abstractNumId w:val="56"/>
  </w:num>
  <w:num w:numId="36" w16cid:durableId="258755297">
    <w:abstractNumId w:val="21"/>
  </w:num>
  <w:num w:numId="37" w16cid:durableId="733354631">
    <w:abstractNumId w:val="31"/>
  </w:num>
  <w:num w:numId="38" w16cid:durableId="699208718">
    <w:abstractNumId w:val="25"/>
  </w:num>
  <w:num w:numId="39" w16cid:durableId="963999572">
    <w:abstractNumId w:val="27"/>
  </w:num>
  <w:num w:numId="40" w16cid:durableId="620038571">
    <w:abstractNumId w:val="4"/>
  </w:num>
  <w:num w:numId="41" w16cid:durableId="924221165">
    <w:abstractNumId w:val="23"/>
  </w:num>
  <w:num w:numId="42" w16cid:durableId="1618096909">
    <w:abstractNumId w:val="9"/>
  </w:num>
  <w:num w:numId="43" w16cid:durableId="599723729">
    <w:abstractNumId w:val="11"/>
  </w:num>
  <w:num w:numId="44" w16cid:durableId="195702946">
    <w:abstractNumId w:val="12"/>
  </w:num>
  <w:num w:numId="45" w16cid:durableId="946429493">
    <w:abstractNumId w:val="24"/>
  </w:num>
  <w:num w:numId="46" w16cid:durableId="893077356">
    <w:abstractNumId w:val="13"/>
  </w:num>
  <w:num w:numId="47" w16cid:durableId="1712025424">
    <w:abstractNumId w:val="52"/>
  </w:num>
  <w:num w:numId="48" w16cid:durableId="829638591">
    <w:abstractNumId w:val="42"/>
  </w:num>
  <w:num w:numId="49" w16cid:durableId="1631354129">
    <w:abstractNumId w:val="38"/>
  </w:num>
  <w:num w:numId="50" w16cid:durableId="1507594439">
    <w:abstractNumId w:val="1"/>
  </w:num>
  <w:num w:numId="51" w16cid:durableId="738359275">
    <w:abstractNumId w:val="26"/>
  </w:num>
  <w:num w:numId="52" w16cid:durableId="960309445">
    <w:abstractNumId w:val="17"/>
  </w:num>
  <w:num w:numId="53" w16cid:durableId="1365520322">
    <w:abstractNumId w:val="54"/>
  </w:num>
  <w:num w:numId="54" w16cid:durableId="2097899412">
    <w:abstractNumId w:val="36"/>
  </w:num>
  <w:num w:numId="55" w16cid:durableId="66390333">
    <w:abstractNumId w:val="63"/>
  </w:num>
  <w:num w:numId="56" w16cid:durableId="1647121125">
    <w:abstractNumId w:val="73"/>
  </w:num>
  <w:num w:numId="57" w16cid:durableId="1279095961">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1798334678">
    <w:abstractNumId w:val="48"/>
  </w:num>
  <w:num w:numId="59" w16cid:durableId="1359038454">
    <w:abstractNumId w:val="3"/>
  </w:num>
  <w:num w:numId="60" w16cid:durableId="1014918567">
    <w:abstractNumId w:val="67"/>
  </w:num>
  <w:num w:numId="61" w16cid:durableId="1331330378">
    <w:abstractNumId w:val="34"/>
  </w:num>
  <w:num w:numId="62" w16cid:durableId="1216233557">
    <w:abstractNumId w:val="37"/>
  </w:num>
  <w:num w:numId="63" w16cid:durableId="2037533211">
    <w:abstractNumId w:val="22"/>
  </w:num>
  <w:num w:numId="64" w16cid:durableId="620842255">
    <w:abstractNumId w:val="39"/>
  </w:num>
  <w:num w:numId="65" w16cid:durableId="1967849578">
    <w:abstractNumId w:val="68"/>
  </w:num>
  <w:num w:numId="66" w16cid:durableId="1338923308">
    <w:abstractNumId w:val="19"/>
  </w:num>
  <w:num w:numId="67" w16cid:durableId="42683481">
    <w:abstractNumId w:val="61"/>
  </w:num>
  <w:num w:numId="68" w16cid:durableId="1660308083">
    <w:abstractNumId w:val="64"/>
  </w:num>
  <w:num w:numId="69" w16cid:durableId="841895342">
    <w:abstractNumId w:val="7"/>
  </w:num>
  <w:num w:numId="70" w16cid:durableId="406466082">
    <w:abstractNumId w:val="18"/>
  </w:num>
  <w:num w:numId="71" w16cid:durableId="1107695634">
    <w:abstractNumId w:val="65"/>
  </w:num>
  <w:num w:numId="72" w16cid:durableId="1729114025">
    <w:abstractNumId w:val="47"/>
  </w:num>
  <w:num w:numId="73" w16cid:durableId="529270396">
    <w:abstractNumId w:val="2"/>
  </w:num>
  <w:num w:numId="74" w16cid:durableId="1552226107">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activeWritingStyle w:appName="MSWord" w:lang="pl-PL" w:vendorID="64" w:dllVersion="0" w:nlCheck="1" w:checkStyle="1"/>
  <w:proofState w:grammar="clean"/>
  <w:doNotTrackFormatting/>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14A"/>
    <w:rsid w:val="00001508"/>
    <w:rsid w:val="000016E3"/>
    <w:rsid w:val="00001BD8"/>
    <w:rsid w:val="00001EA8"/>
    <w:rsid w:val="000024FD"/>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0E8C"/>
    <w:rsid w:val="000411A9"/>
    <w:rsid w:val="00041CB3"/>
    <w:rsid w:val="000439F7"/>
    <w:rsid w:val="00043E4C"/>
    <w:rsid w:val="00043F52"/>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9ED"/>
    <w:rsid w:val="000A4B12"/>
    <w:rsid w:val="000A4FBE"/>
    <w:rsid w:val="000A5697"/>
    <w:rsid w:val="000A57C7"/>
    <w:rsid w:val="000A5A1A"/>
    <w:rsid w:val="000A631D"/>
    <w:rsid w:val="000A64A3"/>
    <w:rsid w:val="000A6510"/>
    <w:rsid w:val="000A661D"/>
    <w:rsid w:val="000A6C54"/>
    <w:rsid w:val="000A74ED"/>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45D"/>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A5D"/>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FF1"/>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A12"/>
    <w:rsid w:val="00132F12"/>
    <w:rsid w:val="001337CE"/>
    <w:rsid w:val="00133AD8"/>
    <w:rsid w:val="00133DCC"/>
    <w:rsid w:val="001343C1"/>
    <w:rsid w:val="001347B1"/>
    <w:rsid w:val="00134D8E"/>
    <w:rsid w:val="00135516"/>
    <w:rsid w:val="001367AE"/>
    <w:rsid w:val="00136BD3"/>
    <w:rsid w:val="00137FA4"/>
    <w:rsid w:val="001400E1"/>
    <w:rsid w:val="001407B5"/>
    <w:rsid w:val="00140B39"/>
    <w:rsid w:val="00140CCE"/>
    <w:rsid w:val="00140CDC"/>
    <w:rsid w:val="00140DEA"/>
    <w:rsid w:val="0014102E"/>
    <w:rsid w:val="0014166D"/>
    <w:rsid w:val="00141C67"/>
    <w:rsid w:val="00142E5E"/>
    <w:rsid w:val="00143336"/>
    <w:rsid w:val="00143613"/>
    <w:rsid w:val="00143BF9"/>
    <w:rsid w:val="001442B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95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379"/>
    <w:rsid w:val="00173F8E"/>
    <w:rsid w:val="00174189"/>
    <w:rsid w:val="001745DF"/>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2253"/>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CB"/>
    <w:rsid w:val="001A06E3"/>
    <w:rsid w:val="001A1682"/>
    <w:rsid w:val="001A240C"/>
    <w:rsid w:val="001A2510"/>
    <w:rsid w:val="001A3B3E"/>
    <w:rsid w:val="001A43D8"/>
    <w:rsid w:val="001A463C"/>
    <w:rsid w:val="001A47E7"/>
    <w:rsid w:val="001A4DAF"/>
    <w:rsid w:val="001A55A9"/>
    <w:rsid w:val="001A5F6F"/>
    <w:rsid w:val="001A6B7B"/>
    <w:rsid w:val="001A7213"/>
    <w:rsid w:val="001B01AB"/>
    <w:rsid w:val="001B10B6"/>
    <w:rsid w:val="001B1BE3"/>
    <w:rsid w:val="001B1DCC"/>
    <w:rsid w:val="001B2009"/>
    <w:rsid w:val="001B2E18"/>
    <w:rsid w:val="001B32EB"/>
    <w:rsid w:val="001B531C"/>
    <w:rsid w:val="001B5360"/>
    <w:rsid w:val="001B59D2"/>
    <w:rsid w:val="001B5CFA"/>
    <w:rsid w:val="001B5F8F"/>
    <w:rsid w:val="001B6023"/>
    <w:rsid w:val="001B614C"/>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5F27"/>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5A4F"/>
    <w:rsid w:val="001D5BC5"/>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211"/>
    <w:rsid w:val="001F1AB1"/>
    <w:rsid w:val="001F1FD6"/>
    <w:rsid w:val="001F2B86"/>
    <w:rsid w:val="001F34FA"/>
    <w:rsid w:val="001F4600"/>
    <w:rsid w:val="001F4663"/>
    <w:rsid w:val="001F519B"/>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A30"/>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B8A"/>
    <w:rsid w:val="00252FA4"/>
    <w:rsid w:val="0025391D"/>
    <w:rsid w:val="00253FD3"/>
    <w:rsid w:val="002542F6"/>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3F02"/>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76C"/>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0EF"/>
    <w:rsid w:val="002E2D3B"/>
    <w:rsid w:val="002E2DB0"/>
    <w:rsid w:val="002E305F"/>
    <w:rsid w:val="002E3372"/>
    <w:rsid w:val="002E33E5"/>
    <w:rsid w:val="002E374C"/>
    <w:rsid w:val="002E38D4"/>
    <w:rsid w:val="002E3A59"/>
    <w:rsid w:val="002E3B86"/>
    <w:rsid w:val="002E3B89"/>
    <w:rsid w:val="002E3EEE"/>
    <w:rsid w:val="002E453C"/>
    <w:rsid w:val="002E4E95"/>
    <w:rsid w:val="002E54E2"/>
    <w:rsid w:val="002E58B2"/>
    <w:rsid w:val="002E5A50"/>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28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AB0"/>
    <w:rsid w:val="00327DBD"/>
    <w:rsid w:val="003306C8"/>
    <w:rsid w:val="00330B2E"/>
    <w:rsid w:val="00331232"/>
    <w:rsid w:val="00331DA9"/>
    <w:rsid w:val="00331E7B"/>
    <w:rsid w:val="003322A6"/>
    <w:rsid w:val="00335060"/>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634"/>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5B5"/>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911"/>
    <w:rsid w:val="00385A7C"/>
    <w:rsid w:val="00385D11"/>
    <w:rsid w:val="00385DA2"/>
    <w:rsid w:val="003863AE"/>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8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09A"/>
    <w:rsid w:val="003B7299"/>
    <w:rsid w:val="003B7ACB"/>
    <w:rsid w:val="003B7ED9"/>
    <w:rsid w:val="003C0586"/>
    <w:rsid w:val="003C08F0"/>
    <w:rsid w:val="003C0CC2"/>
    <w:rsid w:val="003C0DCC"/>
    <w:rsid w:val="003C2A89"/>
    <w:rsid w:val="003C2E93"/>
    <w:rsid w:val="003C2ECC"/>
    <w:rsid w:val="003C31C3"/>
    <w:rsid w:val="003C3DEF"/>
    <w:rsid w:val="003C3F14"/>
    <w:rsid w:val="003C51A3"/>
    <w:rsid w:val="003C6D29"/>
    <w:rsid w:val="003C6E3E"/>
    <w:rsid w:val="003C7C73"/>
    <w:rsid w:val="003C7DA2"/>
    <w:rsid w:val="003D0E3F"/>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7A0"/>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CDE"/>
    <w:rsid w:val="003F2E62"/>
    <w:rsid w:val="003F403A"/>
    <w:rsid w:val="003F46EB"/>
    <w:rsid w:val="003F47D3"/>
    <w:rsid w:val="003F4B61"/>
    <w:rsid w:val="003F4E55"/>
    <w:rsid w:val="003F50CC"/>
    <w:rsid w:val="003F5D87"/>
    <w:rsid w:val="003F5FD5"/>
    <w:rsid w:val="003F66C1"/>
    <w:rsid w:val="003F6BF9"/>
    <w:rsid w:val="003F734F"/>
    <w:rsid w:val="003F7973"/>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A5B"/>
    <w:rsid w:val="00421B65"/>
    <w:rsid w:val="00421BB5"/>
    <w:rsid w:val="00421D01"/>
    <w:rsid w:val="00423C2E"/>
    <w:rsid w:val="00423DB0"/>
    <w:rsid w:val="00423F44"/>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78C"/>
    <w:rsid w:val="00434CDA"/>
    <w:rsid w:val="00435697"/>
    <w:rsid w:val="00435AC2"/>
    <w:rsid w:val="00436305"/>
    <w:rsid w:val="00437D98"/>
    <w:rsid w:val="004414AB"/>
    <w:rsid w:val="0044161B"/>
    <w:rsid w:val="0044165B"/>
    <w:rsid w:val="00441C03"/>
    <w:rsid w:val="004433E1"/>
    <w:rsid w:val="00444AC5"/>
    <w:rsid w:val="00444B10"/>
    <w:rsid w:val="00445010"/>
    <w:rsid w:val="00445ECD"/>
    <w:rsid w:val="004472DF"/>
    <w:rsid w:val="004473B4"/>
    <w:rsid w:val="0045070B"/>
    <w:rsid w:val="00450926"/>
    <w:rsid w:val="00450AE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0964"/>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949"/>
    <w:rsid w:val="00474E23"/>
    <w:rsid w:val="00475002"/>
    <w:rsid w:val="004765C4"/>
    <w:rsid w:val="00476E50"/>
    <w:rsid w:val="00477201"/>
    <w:rsid w:val="004776EE"/>
    <w:rsid w:val="004779B0"/>
    <w:rsid w:val="00477B0D"/>
    <w:rsid w:val="0047DA78"/>
    <w:rsid w:val="00481352"/>
    <w:rsid w:val="004815C9"/>
    <w:rsid w:val="00482B2E"/>
    <w:rsid w:val="004836E1"/>
    <w:rsid w:val="004838C5"/>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56C"/>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64A"/>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0FA"/>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E4C"/>
    <w:rsid w:val="004E2EE2"/>
    <w:rsid w:val="004E3AA9"/>
    <w:rsid w:val="004E4B55"/>
    <w:rsid w:val="004E515A"/>
    <w:rsid w:val="004E51EC"/>
    <w:rsid w:val="004E538A"/>
    <w:rsid w:val="004E56B9"/>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4C8"/>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311"/>
    <w:rsid w:val="005165DA"/>
    <w:rsid w:val="0051794F"/>
    <w:rsid w:val="00517DE3"/>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17F"/>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4E"/>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EF6"/>
    <w:rsid w:val="00567FCA"/>
    <w:rsid w:val="00570631"/>
    <w:rsid w:val="005709FD"/>
    <w:rsid w:val="00570D4E"/>
    <w:rsid w:val="00570FE0"/>
    <w:rsid w:val="00571561"/>
    <w:rsid w:val="00571944"/>
    <w:rsid w:val="00571DB7"/>
    <w:rsid w:val="0057214B"/>
    <w:rsid w:val="00572714"/>
    <w:rsid w:val="00572FCB"/>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0E3"/>
    <w:rsid w:val="00592276"/>
    <w:rsid w:val="00593172"/>
    <w:rsid w:val="0059358D"/>
    <w:rsid w:val="00593CF6"/>
    <w:rsid w:val="00594001"/>
    <w:rsid w:val="00594323"/>
    <w:rsid w:val="0059497E"/>
    <w:rsid w:val="00595BFC"/>
    <w:rsid w:val="00596927"/>
    <w:rsid w:val="00596A12"/>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0EDC"/>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4E8"/>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60F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1A12"/>
    <w:rsid w:val="00641EB2"/>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7F2"/>
    <w:rsid w:val="0065588E"/>
    <w:rsid w:val="00655991"/>
    <w:rsid w:val="00655BF9"/>
    <w:rsid w:val="0065677F"/>
    <w:rsid w:val="0065686C"/>
    <w:rsid w:val="00657096"/>
    <w:rsid w:val="006570D2"/>
    <w:rsid w:val="0065778C"/>
    <w:rsid w:val="0066024A"/>
    <w:rsid w:val="00660C80"/>
    <w:rsid w:val="00661B78"/>
    <w:rsid w:val="00662822"/>
    <w:rsid w:val="00662A54"/>
    <w:rsid w:val="00662E04"/>
    <w:rsid w:val="00662E7A"/>
    <w:rsid w:val="00663914"/>
    <w:rsid w:val="00663E30"/>
    <w:rsid w:val="0066426F"/>
    <w:rsid w:val="00664951"/>
    <w:rsid w:val="00664B89"/>
    <w:rsid w:val="0066536F"/>
    <w:rsid w:val="00665685"/>
    <w:rsid w:val="00666CAC"/>
    <w:rsid w:val="0066799C"/>
    <w:rsid w:val="00667D65"/>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57F7"/>
    <w:rsid w:val="006964FD"/>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1F9E"/>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DA0"/>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520"/>
    <w:rsid w:val="0071076A"/>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E8F"/>
    <w:rsid w:val="00720F2C"/>
    <w:rsid w:val="0072104E"/>
    <w:rsid w:val="00721450"/>
    <w:rsid w:val="00721646"/>
    <w:rsid w:val="00721B3B"/>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00F"/>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6A7"/>
    <w:rsid w:val="00750CB1"/>
    <w:rsid w:val="00750DD1"/>
    <w:rsid w:val="00750EFB"/>
    <w:rsid w:val="0075107A"/>
    <w:rsid w:val="00751158"/>
    <w:rsid w:val="007513B2"/>
    <w:rsid w:val="00751682"/>
    <w:rsid w:val="00752201"/>
    <w:rsid w:val="007533D6"/>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856"/>
    <w:rsid w:val="00765BAD"/>
    <w:rsid w:val="0076777A"/>
    <w:rsid w:val="00767791"/>
    <w:rsid w:val="00767A0C"/>
    <w:rsid w:val="007705A5"/>
    <w:rsid w:val="00770758"/>
    <w:rsid w:val="00770C76"/>
    <w:rsid w:val="00771D50"/>
    <w:rsid w:val="00772341"/>
    <w:rsid w:val="0077399F"/>
    <w:rsid w:val="00773AB9"/>
    <w:rsid w:val="00773EC4"/>
    <w:rsid w:val="00774D19"/>
    <w:rsid w:val="00775386"/>
    <w:rsid w:val="007754B5"/>
    <w:rsid w:val="0077573B"/>
    <w:rsid w:val="00775BD0"/>
    <w:rsid w:val="007764EA"/>
    <w:rsid w:val="00776D07"/>
    <w:rsid w:val="007770FC"/>
    <w:rsid w:val="00777EBD"/>
    <w:rsid w:val="0078020B"/>
    <w:rsid w:val="007807C7"/>
    <w:rsid w:val="007808C5"/>
    <w:rsid w:val="00781607"/>
    <w:rsid w:val="00781D32"/>
    <w:rsid w:val="00782007"/>
    <w:rsid w:val="0078268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0F9"/>
    <w:rsid w:val="00797533"/>
    <w:rsid w:val="00797FB4"/>
    <w:rsid w:val="007A0A6B"/>
    <w:rsid w:val="007A1546"/>
    <w:rsid w:val="007A1737"/>
    <w:rsid w:val="007A17FB"/>
    <w:rsid w:val="007A241A"/>
    <w:rsid w:val="007A28F7"/>
    <w:rsid w:val="007A389C"/>
    <w:rsid w:val="007A4CF5"/>
    <w:rsid w:val="007A4E99"/>
    <w:rsid w:val="007A5293"/>
    <w:rsid w:val="007A53E6"/>
    <w:rsid w:val="007A5CF0"/>
    <w:rsid w:val="007A5D66"/>
    <w:rsid w:val="007A6132"/>
    <w:rsid w:val="007A68BA"/>
    <w:rsid w:val="007A69B4"/>
    <w:rsid w:val="007A6B9B"/>
    <w:rsid w:val="007A74FD"/>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33B"/>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4E3E"/>
    <w:rsid w:val="007D5053"/>
    <w:rsid w:val="007D5418"/>
    <w:rsid w:val="007D5BB3"/>
    <w:rsid w:val="007D5BF9"/>
    <w:rsid w:val="007D604D"/>
    <w:rsid w:val="007D6CAD"/>
    <w:rsid w:val="007D719A"/>
    <w:rsid w:val="007D71F2"/>
    <w:rsid w:val="007D795D"/>
    <w:rsid w:val="007D7C05"/>
    <w:rsid w:val="007D7C81"/>
    <w:rsid w:val="007E0086"/>
    <w:rsid w:val="007E0479"/>
    <w:rsid w:val="007E06BD"/>
    <w:rsid w:val="007E122A"/>
    <w:rsid w:val="007E1987"/>
    <w:rsid w:val="007E1B42"/>
    <w:rsid w:val="007E1E0B"/>
    <w:rsid w:val="007E25B8"/>
    <w:rsid w:val="007E28D2"/>
    <w:rsid w:val="007E40F6"/>
    <w:rsid w:val="007E44F2"/>
    <w:rsid w:val="007E77BD"/>
    <w:rsid w:val="007F0827"/>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9A0"/>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59F"/>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390"/>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121"/>
    <w:rsid w:val="00895C47"/>
    <w:rsid w:val="00895CF5"/>
    <w:rsid w:val="00896039"/>
    <w:rsid w:val="0089646F"/>
    <w:rsid w:val="0089655C"/>
    <w:rsid w:val="00896945"/>
    <w:rsid w:val="00896B9E"/>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1AC"/>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E2C"/>
    <w:rsid w:val="008B2F6A"/>
    <w:rsid w:val="008B35D4"/>
    <w:rsid w:val="008B3759"/>
    <w:rsid w:val="008B3E72"/>
    <w:rsid w:val="008B4264"/>
    <w:rsid w:val="008B4798"/>
    <w:rsid w:val="008B4E88"/>
    <w:rsid w:val="008B55C5"/>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DDA"/>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444"/>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87A"/>
    <w:rsid w:val="008E2A15"/>
    <w:rsid w:val="008E2FC8"/>
    <w:rsid w:val="008E3670"/>
    <w:rsid w:val="008E3B72"/>
    <w:rsid w:val="008E3C50"/>
    <w:rsid w:val="008E4586"/>
    <w:rsid w:val="008E4D9A"/>
    <w:rsid w:val="008E4EDB"/>
    <w:rsid w:val="008E5224"/>
    <w:rsid w:val="008E5923"/>
    <w:rsid w:val="008E5938"/>
    <w:rsid w:val="008E5B4D"/>
    <w:rsid w:val="008E5C09"/>
    <w:rsid w:val="008E62B1"/>
    <w:rsid w:val="008E66B4"/>
    <w:rsid w:val="008E7A31"/>
    <w:rsid w:val="008E7A74"/>
    <w:rsid w:val="008F06E5"/>
    <w:rsid w:val="008F108C"/>
    <w:rsid w:val="008F1A6F"/>
    <w:rsid w:val="008F2303"/>
    <w:rsid w:val="008F26A3"/>
    <w:rsid w:val="008F2783"/>
    <w:rsid w:val="008F2B2A"/>
    <w:rsid w:val="008F2B83"/>
    <w:rsid w:val="008F2F35"/>
    <w:rsid w:val="008F3447"/>
    <w:rsid w:val="008F3ECE"/>
    <w:rsid w:val="008F3F77"/>
    <w:rsid w:val="008F474A"/>
    <w:rsid w:val="008F4A25"/>
    <w:rsid w:val="008F5915"/>
    <w:rsid w:val="008F5B10"/>
    <w:rsid w:val="008F5FE4"/>
    <w:rsid w:val="008F61F6"/>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598D"/>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DA"/>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001"/>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2A05"/>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7A9"/>
    <w:rsid w:val="0097527D"/>
    <w:rsid w:val="009756CA"/>
    <w:rsid w:val="00975AE9"/>
    <w:rsid w:val="00975F0C"/>
    <w:rsid w:val="0097602A"/>
    <w:rsid w:val="009770E1"/>
    <w:rsid w:val="00977F48"/>
    <w:rsid w:val="009807DE"/>
    <w:rsid w:val="00981420"/>
    <w:rsid w:val="00981654"/>
    <w:rsid w:val="009816D7"/>
    <w:rsid w:val="00981736"/>
    <w:rsid w:val="0098198F"/>
    <w:rsid w:val="0098259C"/>
    <w:rsid w:val="009826A5"/>
    <w:rsid w:val="00982AB8"/>
    <w:rsid w:val="0098319F"/>
    <w:rsid w:val="009848D7"/>
    <w:rsid w:val="00984980"/>
    <w:rsid w:val="00984D6B"/>
    <w:rsid w:val="009851C1"/>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384"/>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0D4"/>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402"/>
    <w:rsid w:val="009E0818"/>
    <w:rsid w:val="009E0EA0"/>
    <w:rsid w:val="009E12FE"/>
    <w:rsid w:val="009E1636"/>
    <w:rsid w:val="009E167A"/>
    <w:rsid w:val="009E19DE"/>
    <w:rsid w:val="009E1EA0"/>
    <w:rsid w:val="009E2041"/>
    <w:rsid w:val="009E20F9"/>
    <w:rsid w:val="009E24C3"/>
    <w:rsid w:val="009E2E80"/>
    <w:rsid w:val="009E33AB"/>
    <w:rsid w:val="009E365E"/>
    <w:rsid w:val="009E3EA2"/>
    <w:rsid w:val="009E4BB1"/>
    <w:rsid w:val="009E569D"/>
    <w:rsid w:val="009E5BFD"/>
    <w:rsid w:val="009E7176"/>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5C9C"/>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46A"/>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2F56"/>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17C"/>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41D2"/>
    <w:rsid w:val="00AA4614"/>
    <w:rsid w:val="00AA4C94"/>
    <w:rsid w:val="00AA52FD"/>
    <w:rsid w:val="00AA56C0"/>
    <w:rsid w:val="00AA5A0E"/>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E12"/>
    <w:rsid w:val="00AC5410"/>
    <w:rsid w:val="00AC54C7"/>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383"/>
    <w:rsid w:val="00AF393E"/>
    <w:rsid w:val="00AF4197"/>
    <w:rsid w:val="00AF49EB"/>
    <w:rsid w:val="00AF51D5"/>
    <w:rsid w:val="00AF5AB7"/>
    <w:rsid w:val="00AF6C05"/>
    <w:rsid w:val="00AF7B9F"/>
    <w:rsid w:val="00B002AC"/>
    <w:rsid w:val="00B00DC9"/>
    <w:rsid w:val="00B00F2C"/>
    <w:rsid w:val="00B01276"/>
    <w:rsid w:val="00B013D2"/>
    <w:rsid w:val="00B016D3"/>
    <w:rsid w:val="00B01995"/>
    <w:rsid w:val="00B01B6B"/>
    <w:rsid w:val="00B01D2B"/>
    <w:rsid w:val="00B028B5"/>
    <w:rsid w:val="00B02D69"/>
    <w:rsid w:val="00B02ECF"/>
    <w:rsid w:val="00B0457F"/>
    <w:rsid w:val="00B04A23"/>
    <w:rsid w:val="00B04A37"/>
    <w:rsid w:val="00B05BFA"/>
    <w:rsid w:val="00B05D5F"/>
    <w:rsid w:val="00B0676E"/>
    <w:rsid w:val="00B067C5"/>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603"/>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627"/>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B96"/>
    <w:rsid w:val="00B71F4F"/>
    <w:rsid w:val="00B720E1"/>
    <w:rsid w:val="00B727CC"/>
    <w:rsid w:val="00B72878"/>
    <w:rsid w:val="00B72C9A"/>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1A3"/>
    <w:rsid w:val="00B86A9A"/>
    <w:rsid w:val="00B86BBE"/>
    <w:rsid w:val="00B86F2D"/>
    <w:rsid w:val="00B87056"/>
    <w:rsid w:val="00B8744D"/>
    <w:rsid w:val="00B87868"/>
    <w:rsid w:val="00B8787A"/>
    <w:rsid w:val="00B906E8"/>
    <w:rsid w:val="00B91FDE"/>
    <w:rsid w:val="00B92182"/>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2F5A"/>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D8"/>
    <w:rsid w:val="00BB69B6"/>
    <w:rsid w:val="00BB742A"/>
    <w:rsid w:val="00BB774B"/>
    <w:rsid w:val="00BC0E9A"/>
    <w:rsid w:val="00BC10EE"/>
    <w:rsid w:val="00BC1412"/>
    <w:rsid w:val="00BC19C8"/>
    <w:rsid w:val="00BC24A0"/>
    <w:rsid w:val="00BC283E"/>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267"/>
    <w:rsid w:val="00C055AD"/>
    <w:rsid w:val="00C05668"/>
    <w:rsid w:val="00C05C4A"/>
    <w:rsid w:val="00C06203"/>
    <w:rsid w:val="00C06710"/>
    <w:rsid w:val="00C06C4F"/>
    <w:rsid w:val="00C06DAC"/>
    <w:rsid w:val="00C06E28"/>
    <w:rsid w:val="00C10933"/>
    <w:rsid w:val="00C10A20"/>
    <w:rsid w:val="00C10D0E"/>
    <w:rsid w:val="00C11850"/>
    <w:rsid w:val="00C11EE1"/>
    <w:rsid w:val="00C12C5E"/>
    <w:rsid w:val="00C131CA"/>
    <w:rsid w:val="00C13D82"/>
    <w:rsid w:val="00C14505"/>
    <w:rsid w:val="00C1457B"/>
    <w:rsid w:val="00C149FD"/>
    <w:rsid w:val="00C15C9F"/>
    <w:rsid w:val="00C164B6"/>
    <w:rsid w:val="00C168A7"/>
    <w:rsid w:val="00C16B8A"/>
    <w:rsid w:val="00C16F9C"/>
    <w:rsid w:val="00C174ED"/>
    <w:rsid w:val="00C17D6A"/>
    <w:rsid w:val="00C20AE5"/>
    <w:rsid w:val="00C20E5C"/>
    <w:rsid w:val="00C21DEA"/>
    <w:rsid w:val="00C221B7"/>
    <w:rsid w:val="00C221E0"/>
    <w:rsid w:val="00C22CF8"/>
    <w:rsid w:val="00C230DF"/>
    <w:rsid w:val="00C23394"/>
    <w:rsid w:val="00C23568"/>
    <w:rsid w:val="00C23884"/>
    <w:rsid w:val="00C23BC3"/>
    <w:rsid w:val="00C242E1"/>
    <w:rsid w:val="00C2430F"/>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1FD5"/>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33"/>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B96"/>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A7B31"/>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120"/>
    <w:rsid w:val="00CD5C89"/>
    <w:rsid w:val="00CD6A95"/>
    <w:rsid w:val="00CD6B33"/>
    <w:rsid w:val="00CD7127"/>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4A12"/>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E63"/>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772"/>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42"/>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57F6A"/>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7781A"/>
    <w:rsid w:val="00D80200"/>
    <w:rsid w:val="00D8037A"/>
    <w:rsid w:val="00D808DC"/>
    <w:rsid w:val="00D80D08"/>
    <w:rsid w:val="00D814FD"/>
    <w:rsid w:val="00D81B39"/>
    <w:rsid w:val="00D81C53"/>
    <w:rsid w:val="00D82A8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3C4"/>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5DE6"/>
    <w:rsid w:val="00DB612A"/>
    <w:rsid w:val="00DB6467"/>
    <w:rsid w:val="00DB6AF2"/>
    <w:rsid w:val="00DB744D"/>
    <w:rsid w:val="00DB7FBC"/>
    <w:rsid w:val="00DC0532"/>
    <w:rsid w:val="00DC08DC"/>
    <w:rsid w:val="00DC0A4C"/>
    <w:rsid w:val="00DC0C4B"/>
    <w:rsid w:val="00DC0FCA"/>
    <w:rsid w:val="00DC19C0"/>
    <w:rsid w:val="00DC1AEC"/>
    <w:rsid w:val="00DC213F"/>
    <w:rsid w:val="00DC2348"/>
    <w:rsid w:val="00DC260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2EDA"/>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0C4C"/>
    <w:rsid w:val="00E0158E"/>
    <w:rsid w:val="00E01B5B"/>
    <w:rsid w:val="00E01BEE"/>
    <w:rsid w:val="00E02046"/>
    <w:rsid w:val="00E02656"/>
    <w:rsid w:val="00E02B2A"/>
    <w:rsid w:val="00E02D1F"/>
    <w:rsid w:val="00E04369"/>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0DA3"/>
    <w:rsid w:val="00E41225"/>
    <w:rsid w:val="00E4137E"/>
    <w:rsid w:val="00E41441"/>
    <w:rsid w:val="00E4148C"/>
    <w:rsid w:val="00E4160A"/>
    <w:rsid w:val="00E418C9"/>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479B8"/>
    <w:rsid w:val="00E500BB"/>
    <w:rsid w:val="00E5012D"/>
    <w:rsid w:val="00E50245"/>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E0A"/>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81F"/>
    <w:rsid w:val="00E61B88"/>
    <w:rsid w:val="00E622A0"/>
    <w:rsid w:val="00E6384B"/>
    <w:rsid w:val="00E639C3"/>
    <w:rsid w:val="00E640F9"/>
    <w:rsid w:val="00E6488C"/>
    <w:rsid w:val="00E64AEA"/>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481"/>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87DDF"/>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22E"/>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6E1"/>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53"/>
    <w:rsid w:val="00F27A9A"/>
    <w:rsid w:val="00F30242"/>
    <w:rsid w:val="00F320D3"/>
    <w:rsid w:val="00F32323"/>
    <w:rsid w:val="00F3282E"/>
    <w:rsid w:val="00F330BD"/>
    <w:rsid w:val="00F331FF"/>
    <w:rsid w:val="00F3342E"/>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50D"/>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595"/>
    <w:rsid w:val="00F45680"/>
    <w:rsid w:val="00F460D1"/>
    <w:rsid w:val="00F46128"/>
    <w:rsid w:val="00F47387"/>
    <w:rsid w:val="00F501F6"/>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69FB"/>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2EA0"/>
    <w:rsid w:val="00FA3053"/>
    <w:rsid w:val="00FA381E"/>
    <w:rsid w:val="00FA3E95"/>
    <w:rsid w:val="00FA5308"/>
    <w:rsid w:val="00FA54C7"/>
    <w:rsid w:val="00FA557F"/>
    <w:rsid w:val="00FA618B"/>
    <w:rsid w:val="00FA6812"/>
    <w:rsid w:val="00FA6C79"/>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68B"/>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15D8"/>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FE15D8"/>
    <w:pPr>
      <w:keepNext/>
      <w:tabs>
        <w:tab w:val="left" w:pos="180"/>
      </w:tabs>
      <w:spacing w:before="120" w:line="276" w:lineRule="auto"/>
      <w:jc w:val="center"/>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7D4E3E"/>
    <w:pPr>
      <w:keepNext/>
      <w:keepLines/>
      <w:spacing w:before="60" w:line="276" w:lineRule="auto"/>
      <w:jc w:val="center"/>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15D8"/>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7D4E3E"/>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450AE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3.xml><?xml version="1.0" encoding="utf-8"?>
<ds:datastoreItem xmlns:ds="http://schemas.openxmlformats.org/officeDocument/2006/customXml" ds:itemID="{95E7D073-FE68-4BFE-92DD-D9973DC8A55A}">
  <ds:schemaRefs>
    <ds:schemaRef ds:uri="http://schemas.openxmlformats.org/officeDocument/2006/bibliography"/>
  </ds:schemaRefs>
</ds:datastoreItem>
</file>

<file path=customXml/itemProps4.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13229</Words>
  <Characters>79380</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Baranowska Renata</cp:lastModifiedBy>
  <cp:revision>2</cp:revision>
  <cp:lastPrinted>2024-10-31T14:38:00Z</cp:lastPrinted>
  <dcterms:created xsi:type="dcterms:W3CDTF">2024-12-27T13:38:00Z</dcterms:created>
  <dcterms:modified xsi:type="dcterms:W3CDTF">2024-12-27T13:38:00Z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